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9DF" w:rsidRDefault="00A319DF" w:rsidP="00A319D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Segoe Print" w:hAnsi="Segoe Print" w:cs="Calibri"/>
          <w:b/>
          <w:bCs/>
          <w:color w:val="000000"/>
          <w:sz w:val="48"/>
          <w:szCs w:val="48"/>
        </w:rPr>
        <w:t>"Игры и игрушки для детей 2-3 лет"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Segoe Print" w:hAnsi="Segoe Print" w:cs="Calibri"/>
          <w:color w:val="000000"/>
        </w:rPr>
        <w:t> </w:t>
      </w:r>
      <w:r>
        <w:rPr>
          <w:rStyle w:val="c3"/>
          <w:rFonts w:ascii="Segoe Print" w:hAnsi="Segoe Print" w:cs="Calibri"/>
          <w:b/>
          <w:bCs/>
          <w:color w:val="000000"/>
          <w:sz w:val="28"/>
          <w:szCs w:val="28"/>
        </w:rPr>
        <w:t>Ранний возраст ребенка</w:t>
      </w:r>
      <w:r>
        <w:rPr>
          <w:rStyle w:val="c3"/>
          <w:rFonts w:ascii="Segoe Print" w:hAnsi="Segoe Print" w:cs="Calibri"/>
          <w:color w:val="000000"/>
          <w:sz w:val="28"/>
          <w:szCs w:val="28"/>
        </w:rPr>
        <w:t> – это очень ответственный период в развитии человека, когда происходит закладка фундамента его личности.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Родителям необходимо знать, что в каждый период развития ребенка он может приобрести«психологические ценности», которые будут с ним всю последующую жизнь.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Следует подчеркнуть, что развитие – это не только новые приобретения, но и закрепление ранее достигнутого. И в этом плане особое значение имеет вид деятельности ребенка на данном возрастном этапе становления личности. Именно вид деятельности определяет новую ступень в психологическом развитии ребенка.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Ведущий вид деятельности и основа становления личности ребенка до 3 лет – предметная игра. Поэтому в детском саду с детьми данного возраста проводятся игры-занятия, в которых усвоение какого-либо материала протекает незаметно для малышей, в практической деятельности.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 xml:space="preserve">   Предметно-игровая деятельность – ведущая в раннем возрасте для ребенка. Она оказывает особое влияние на его разностороннее развитие. Игрушки, подобранные по цвету, величине, количеству, являются прекрасным средством развития личности маленьких детей. Основная задача взрослого состоит в том, чтобы с помощью таких игрушек обратить внимание ребенка на различные свойства предметов, научить его выполнять задачи на подбор их по сходству и различию. Практические действия с </w:t>
      </w:r>
      <w:r>
        <w:rPr>
          <w:rStyle w:val="c3"/>
          <w:rFonts w:ascii="Segoe Print" w:hAnsi="Segoe Print" w:cs="Calibri"/>
          <w:color w:val="000000"/>
          <w:sz w:val="28"/>
          <w:szCs w:val="28"/>
        </w:rPr>
        <w:lastRenderedPageBreak/>
        <w:t>дидактической игрушкой отражают свойственный раннему периоду детства наглядно-действенный характер мышления. Поэтому дидактические игрушки не только обогащают чувственный опыт малышей, но и учат их мыслить. В таких практических действиях, как соединение, разъединение, нанизывание предметов развиваются мыслительные операции анализа, синтеза, обобщения …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   Дидактические игрушки развивают у детей мелкую моторику, вызывают у них желание экспериментировать, выполнять различные конструктивные действия. Игры с предметами ставят ребенка перед необходимостью запоминать и воспроизводить способы действий, которые были показаны взрослым, т.е. развивают память и воображение. Таким образом, сенсорный опыт детей – основа познавательного развития.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   Поэтому для ребенка до 3 лет крайне необходимы игрушки: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- для нанизывания предметов различных форм, имеющих сквозное отверстие (разнообразные пирамидки и т.п.);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- для проталкивания предметов различных форм в соответствующие отверстия;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- для прокатывания;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- образные с застегивающимися и прилипающими элементами (пуговицами, шнурками, кнопками, липучками, молнией);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- разной величины, формы, цвета для сравнения предметов, раскладывания фигур, резко различающихся по форме (шар, куб), и т.д.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 xml:space="preserve">   Таким образом, игра определяет дальнейшее психическое развитие ребенка. Особое значение в плане воспитания </w:t>
      </w:r>
      <w:r>
        <w:rPr>
          <w:rStyle w:val="c3"/>
          <w:rFonts w:ascii="Segoe Print" w:hAnsi="Segoe Print" w:cs="Calibri"/>
          <w:color w:val="000000"/>
          <w:sz w:val="28"/>
          <w:szCs w:val="28"/>
        </w:rPr>
        <w:lastRenderedPageBreak/>
        <w:t>здорового и физически развитого малыша имеют подвижные игры. С момента рождения ребенок стремится к движению. Дети познают мир, ползая, лазая, бегая и т.д. Использование в повседневной жизни подвижных игр создает условия для того, чтобы ребенок научился владеть своим телом, его движения стали красивыми и, главное, уверенными.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Подвижная игра – источник радости, одно из лучших средств общения взрослого с ребенком. Включение элементов фольклора, использование различных персонажей стимулируют детскую фантазию, способствуют формированию речи и в конечном счете становлению личности ребенка.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Помогайте ребенку расширять словарный запас и усваивать новые речевые конструкции, для чего читайте и рассматривайте вместе с ним книжки с картинками, побуждая повторять прочитанное или рассказанное.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Будьте хорошим слушателем. Дайте ребенку время договорить то, что он хотел сказать. Постарайтесь не перебивать его, поправляя произношение и порядок слов, ведь он и сам на слух, в конце концов, воспримет правильную речь. Обязательно смотрите на ребенка, когда он разговаривает, показывая, что внимательно слушаете и что его слова для вас не безразличны.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Таким образом, при любом действии с ребенком самое главное – это доброжелательное общение с ним. От взрослого требуется не только дать ребенку какие-либо знания, умения и навыки, но и обеспечить ему чувство психологической защищенности, доверия.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lastRenderedPageBreak/>
        <w:t>«Поиграй-ка» (игры с  педагогами)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Мы, воспитатели, хотели бы познакомить вас с теми играми, которые используем.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Игры и упражнения, развивающие речевую активность: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- игры, развивающие внимание и слуховое восприятие, например: «Кто что услышит? (ширма; отгадать, каким предметом произведен звук: бубен, колокольчик , барабан, молоточек – поиграть с родителями)», «Узнай по звуку(шумы и звуки)», «Кто внимательный? (дает задания, надо: услышать, понять и выполнить)», «Сделай то, что я скажу», «Где позвонили?» и д.р.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- игры, развивающие силу голоса и темп речи, например: «Громко – тихо (менять силу голоса: большая собака громко «Ав-ав», маленький щенок тихо – поиграть с родителями) »,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«Не разбуди куклу», «Кто как кричит», «Дует ветер» и д.р.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- игры, развивающие речевое дыхание, например: «Водичка», «Пузырь (поиграть с родителями)», «Паровоз», «Подуй на шарик, вертушку, рожок» и д.р.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- игры, формирующие правильное звукопроизношение, например: «Игры-занятия по звукоподражанию» (картотека), поиграть с родителями.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Игры, формирующие двигательную активность: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- игры, развивающие движения кисти – пальчиковая гимнастика, (картотека),поиграть с родителями.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- игры, развивающие координацию движений, например: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lastRenderedPageBreak/>
        <w:t>«Мы топаем! (поиграть с родителями)», «Прятки», «Тихо мы в ладошки ударим», «Перешагни через веревочку», «Маленькие ножки бежали по дорожке», и д.р.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- игры, обучающие быстро бегать, например: «Беги ко мне!», «Лови меня», «Походи и побегай», «Быстрее - медленнее» и д.р.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- игры, обучающие прыжкам, например, «Воробушки», «Мяч», «Подпрыгни до ладошки», «Попрыгай на носочках», и д.р.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- игры, формирующие навыки ползания, например: «Кошечка крадется», «Дорожка препятствий», «Собираем шарики» и д.р.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- игры, развивающие чувство равновесия, например: «Качели», «Пройди по ребристой дорожке», «Через речку» и д.р.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-игры с мячом, например: «Кидаем мячики», «Кто попадет», «Беги, лови», «Мяч в ворота», «Лови, бросай – упасть не давай! (поиграть с родителями)» и д.р.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- подвижные игры, (картотека), поиграть с родителями.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Развивающие игры: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- игры с сюжетными картинками, например: «Кто что делает?», «Кто что ест», «Самолетики», «Как цапля» и д.р.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>- игры с куклой, например: «Строим кукле комнату», «Оденем куклу после сна», «кукла делает зарядку», «Накормим куклу обедом».</w:t>
      </w:r>
    </w:p>
    <w:p w:rsidR="00A319DF" w:rsidRDefault="00A319DF" w:rsidP="00A319D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Segoe Print" w:hAnsi="Segoe Print" w:cs="Calibri"/>
          <w:color w:val="000000"/>
          <w:sz w:val="28"/>
          <w:szCs w:val="28"/>
        </w:rPr>
        <w:t xml:space="preserve">- игры развивающие восприятие величины, формы и цвета, например: «Большие и маленькие», «Какой мяч </w:t>
      </w:r>
      <w:r>
        <w:rPr>
          <w:rStyle w:val="c3"/>
          <w:rFonts w:ascii="Segoe Print" w:hAnsi="Segoe Print" w:cs="Calibri"/>
          <w:color w:val="000000"/>
          <w:sz w:val="28"/>
          <w:szCs w:val="28"/>
        </w:rPr>
        <w:lastRenderedPageBreak/>
        <w:t>больше», «Какой это формы», «Круг, квадрат», «Разноцветные бусы» и д.р.</w:t>
      </w:r>
    </w:p>
    <w:p w:rsidR="00FB2D9A" w:rsidRDefault="00FB2D9A"/>
    <w:sectPr w:rsidR="00FB2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319DF"/>
    <w:rsid w:val="00A319DF"/>
    <w:rsid w:val="00FB2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3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319DF"/>
  </w:style>
  <w:style w:type="paragraph" w:customStyle="1" w:styleId="c2">
    <w:name w:val="c2"/>
    <w:basedOn w:val="a"/>
    <w:rsid w:val="00A3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319DF"/>
  </w:style>
  <w:style w:type="character" w:customStyle="1" w:styleId="c3">
    <w:name w:val="c3"/>
    <w:basedOn w:val="a0"/>
    <w:rsid w:val="00A319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977</Words>
  <Characters>5574</Characters>
  <Application>Microsoft Office Word</Application>
  <DocSecurity>0</DocSecurity>
  <Lines>46</Lines>
  <Paragraphs>13</Paragraphs>
  <ScaleCrop>false</ScaleCrop>
  <Company/>
  <LinksUpToDate>false</LinksUpToDate>
  <CharactersWithSpaces>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Ариан</dc:creator>
  <cp:keywords/>
  <dc:description/>
  <cp:lastModifiedBy>Ариан</cp:lastModifiedBy>
  <cp:revision>3</cp:revision>
  <dcterms:created xsi:type="dcterms:W3CDTF">2019-04-23T17:32:00Z</dcterms:created>
  <dcterms:modified xsi:type="dcterms:W3CDTF">2019-04-23T17:32:00Z</dcterms:modified>
</cp:coreProperties>
</file>