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C8" w:rsidRDefault="00275FC8" w:rsidP="008B505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Развитие коммуникации у детей с нарушением слуха и интеллекта.</w:t>
      </w:r>
    </w:p>
    <w:bookmarkEnd w:id="0"/>
    <w:p w:rsidR="008B5056" w:rsidRPr="00275FC8" w:rsidRDefault="00275FC8" w:rsidP="008B5056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B5056" w:rsidRPr="00275FC8">
        <w:rPr>
          <w:rFonts w:ascii="Times New Roman" w:eastAsia="Calibri" w:hAnsi="Times New Roman" w:cs="Times New Roman"/>
          <w:sz w:val="24"/>
          <w:szCs w:val="24"/>
        </w:rPr>
        <w:t xml:space="preserve">В основу АООП НОО 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t>слабослышащих обучающихся с интеллектуальной недостаточностью</w:t>
      </w:r>
      <w:r w:rsidR="008B5056" w:rsidRPr="00275FC8">
        <w:rPr>
          <w:rFonts w:ascii="Times New Roman" w:eastAsia="Calibri" w:hAnsi="Times New Roman" w:cs="Times New Roman"/>
          <w:sz w:val="24"/>
          <w:szCs w:val="24"/>
        </w:rPr>
        <w:t xml:space="preserve"> положены дифференцированный и индивидуальный клинико-психолого-педагогический подходы, что позволяет выявить и развить их потенциальные возможности.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Некоторый рост учебных достижений такого школьника может обеспечить его максимальное личностное развитие, которые позволят ему посильно адаптироваться в социуме.</w:t>
      </w:r>
    </w:p>
    <w:p w:rsidR="00E4190D" w:rsidRPr="00275FC8" w:rsidRDefault="00275FC8" w:rsidP="008B505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t>Учебная организация разрабатывает программу оценки личностных результатов с учетом типологических и ин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ди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ду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особенностей обучающихся, которая утверждается ло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каль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ными актами ор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га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за</w:t>
      </w:r>
      <w:r w:rsidR="008B5056" w:rsidRPr="00275FC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ции.</w:t>
      </w:r>
    </w:p>
    <w:p w:rsidR="008B5056" w:rsidRDefault="0039709C" w:rsidP="008B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66EB2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не всегда самостоятельны. Их мотивация к различным видам деятельности и возможности приобретения навыков сильно ограничены. Учебная мотивация крайне слабо выражена. Необходимо направлять и организовать процесс обучения по возможностям ребенка и помочь развивать </w:t>
      </w:r>
      <w:r w:rsidR="00A42624">
        <w:rPr>
          <w:rFonts w:ascii="Times New Roman" w:hAnsi="Times New Roman" w:cs="Times New Roman"/>
          <w:sz w:val="24"/>
          <w:szCs w:val="24"/>
        </w:rPr>
        <w:t xml:space="preserve">потенциалы, которые присутствуют у ребенка. </w:t>
      </w:r>
      <w:r w:rsidRPr="00C66EB2">
        <w:rPr>
          <w:rFonts w:ascii="Times New Roman" w:hAnsi="Times New Roman" w:cs="Times New Roman"/>
          <w:sz w:val="24"/>
          <w:szCs w:val="24"/>
        </w:rPr>
        <w:t>Для обучающихся необходимо создать доступные цели и средства их достижения, чтобы они могли видеть и понимать свой результат.</w:t>
      </w:r>
    </w:p>
    <w:p w:rsidR="00A42624" w:rsidRDefault="00275FC8" w:rsidP="008B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2624">
        <w:rPr>
          <w:rFonts w:ascii="Times New Roman" w:hAnsi="Times New Roman" w:cs="Times New Roman"/>
          <w:sz w:val="24"/>
          <w:szCs w:val="24"/>
        </w:rPr>
        <w:t xml:space="preserve">Методический материал необходимо заранее подготовить и использовать на уроках постоянно. Материал может представлен в различной форме. Разработки могут быть использованы для мониторинга </w:t>
      </w:r>
      <w:r w:rsidR="00F868F2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="00A42624">
        <w:rPr>
          <w:rFonts w:ascii="Times New Roman" w:hAnsi="Times New Roman" w:cs="Times New Roman"/>
          <w:sz w:val="24"/>
          <w:szCs w:val="24"/>
        </w:rPr>
        <w:t>качества</w:t>
      </w:r>
      <w:r w:rsidR="00A133F2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A426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F58" w:rsidRPr="00555F58" w:rsidRDefault="00275FC8" w:rsidP="0055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5F58" w:rsidRPr="00555F58">
        <w:rPr>
          <w:rFonts w:ascii="Times New Roman" w:hAnsi="Times New Roman" w:cs="Times New Roman"/>
          <w:sz w:val="24"/>
          <w:szCs w:val="24"/>
        </w:rPr>
        <w:t xml:space="preserve">Ребенок с потерей слуха и с умеренной умственной отсталостью не может самостоятельно развиваться. Ему необходима постоянная помощь в социализации со стороны взрослых.  В первую очередь развивается упрощенное общение. Разновидность общения является коммуникация.  </w:t>
      </w:r>
    </w:p>
    <w:p w:rsidR="00555F58" w:rsidRPr="00555F58" w:rsidRDefault="00555F58" w:rsidP="00555F58">
      <w:pPr>
        <w:rPr>
          <w:rFonts w:ascii="Times New Roman" w:hAnsi="Times New Roman" w:cs="Times New Roman"/>
          <w:sz w:val="24"/>
          <w:szCs w:val="24"/>
        </w:rPr>
      </w:pPr>
      <w:r w:rsidRPr="00555F58">
        <w:rPr>
          <w:rFonts w:ascii="Times New Roman" w:hAnsi="Times New Roman" w:cs="Times New Roman"/>
          <w:sz w:val="24"/>
          <w:szCs w:val="24"/>
        </w:rPr>
        <w:t xml:space="preserve">     Более полное определение было представлено Национальным совместным комитетом США в сфере коммуникационных потребностей для лиц с тяжелыми формами инвалидности «любой акт, при помощи которого индивид предоставляет или получает информацию о потребностях, желаниях, восприятиях, знаниях или аффективном состоянии другого индивида. Коммуникация может быть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интенциональной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неинтенциональной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, содержать конвенциональные и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неконвенциональные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 сигналы, принимать лингвистические и нелингвистические формы». [1]</w:t>
      </w:r>
    </w:p>
    <w:p w:rsidR="00555F58" w:rsidRDefault="00555F58" w:rsidP="00555F58">
      <w:pPr>
        <w:rPr>
          <w:rFonts w:ascii="Times New Roman" w:hAnsi="Times New Roman" w:cs="Times New Roman"/>
          <w:sz w:val="24"/>
          <w:szCs w:val="24"/>
        </w:rPr>
      </w:pPr>
      <w:r w:rsidRPr="00555F58">
        <w:rPr>
          <w:rFonts w:ascii="Times New Roman" w:hAnsi="Times New Roman" w:cs="Times New Roman"/>
          <w:sz w:val="24"/>
          <w:szCs w:val="24"/>
        </w:rPr>
        <w:t xml:space="preserve">      Коммуникация как средство обучения предполагает к пониманию чувств изучение передачи мыслей. Это означает обучение умению контактировать с другими людьми.  Коммуникация включает в себя выражение потребностей желаний, эмоций, мыслей и идей. </w:t>
      </w:r>
    </w:p>
    <w:p w:rsidR="00555F58" w:rsidRPr="00555F58" w:rsidRDefault="00555F58" w:rsidP="0055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55F58">
        <w:rPr>
          <w:rFonts w:ascii="Times New Roman" w:hAnsi="Times New Roman" w:cs="Times New Roman"/>
          <w:sz w:val="24"/>
          <w:szCs w:val="24"/>
        </w:rPr>
        <w:t>Необходимо 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F58">
        <w:rPr>
          <w:rFonts w:ascii="Times New Roman" w:hAnsi="Times New Roman" w:cs="Times New Roman"/>
          <w:sz w:val="24"/>
          <w:szCs w:val="24"/>
        </w:rPr>
        <w:t>коммуникативные навыки</w:t>
      </w:r>
      <w:r>
        <w:rPr>
          <w:rFonts w:ascii="Times New Roman" w:hAnsi="Times New Roman" w:cs="Times New Roman"/>
          <w:sz w:val="24"/>
          <w:szCs w:val="24"/>
        </w:rPr>
        <w:t xml:space="preserve"> повсеместно, в быту и во время обучения. </w:t>
      </w:r>
      <w:r w:rsidRPr="00555F58">
        <w:rPr>
          <w:rFonts w:ascii="Times New Roman" w:hAnsi="Times New Roman" w:cs="Times New Roman"/>
          <w:sz w:val="24"/>
          <w:szCs w:val="24"/>
        </w:rPr>
        <w:t xml:space="preserve">Исследования ученых (Л. С. Выготский, А. Р.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, К. С. Лебединская, В. И.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, М. С. Певзнер, Г. Е. Сухарева и др.) дают основания относить к умственной отсталости только те состояния, при которых отмечается стойкое, необратимое нарушение преимущественно познавательной деятельности, вызванное органическим повреждением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коры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 головного мозга. Это первичное нарушение, вторичное для детей с умеренной и тяжелой умственной отсталостью отсутствие навыка «альтернативной коммуникации» </w:t>
      </w:r>
    </w:p>
    <w:p w:rsidR="00555F58" w:rsidRPr="00555F58" w:rsidRDefault="00555F58" w:rsidP="00555F58">
      <w:pPr>
        <w:rPr>
          <w:rFonts w:ascii="Times New Roman" w:hAnsi="Times New Roman" w:cs="Times New Roman"/>
          <w:sz w:val="24"/>
          <w:szCs w:val="24"/>
        </w:rPr>
      </w:pPr>
      <w:r w:rsidRPr="00555F58">
        <w:rPr>
          <w:rFonts w:ascii="Times New Roman" w:hAnsi="Times New Roman" w:cs="Times New Roman"/>
          <w:sz w:val="24"/>
          <w:szCs w:val="24"/>
        </w:rPr>
        <w:t xml:space="preserve">    Э. </w:t>
      </w:r>
      <w:proofErr w:type="spellStart"/>
      <w:r w:rsidRPr="00555F58">
        <w:rPr>
          <w:rFonts w:ascii="Times New Roman" w:hAnsi="Times New Roman" w:cs="Times New Roman"/>
          <w:sz w:val="24"/>
          <w:szCs w:val="24"/>
        </w:rPr>
        <w:t>Кречмер</w:t>
      </w:r>
      <w:proofErr w:type="spellEnd"/>
      <w:r w:rsidRPr="00555F58">
        <w:rPr>
          <w:rFonts w:ascii="Times New Roman" w:hAnsi="Times New Roman" w:cs="Times New Roman"/>
          <w:sz w:val="24"/>
          <w:szCs w:val="24"/>
        </w:rPr>
        <w:t xml:space="preserve"> клинически подтвердил установленную Левенштейном закономерность: вторичные осложнения в процессе развития больного ребенка ликвидируются наиболее </w:t>
      </w:r>
      <w:r w:rsidRPr="00555F58">
        <w:rPr>
          <w:rFonts w:ascii="Times New Roman" w:hAnsi="Times New Roman" w:cs="Times New Roman"/>
          <w:sz w:val="24"/>
          <w:szCs w:val="24"/>
        </w:rPr>
        <w:lastRenderedPageBreak/>
        <w:t xml:space="preserve">легко. Своевременная помощь ребенку поможет устранить отсутствие простой формы общения. </w:t>
      </w:r>
    </w:p>
    <w:p w:rsidR="00555F58" w:rsidRDefault="00555F58" w:rsidP="00555F58">
      <w:pPr>
        <w:rPr>
          <w:rFonts w:ascii="Times New Roman" w:hAnsi="Times New Roman" w:cs="Times New Roman"/>
          <w:sz w:val="24"/>
          <w:szCs w:val="24"/>
        </w:rPr>
      </w:pPr>
      <w:r w:rsidRPr="00555F58">
        <w:rPr>
          <w:rFonts w:ascii="Times New Roman" w:hAnsi="Times New Roman" w:cs="Times New Roman"/>
          <w:sz w:val="24"/>
          <w:szCs w:val="24"/>
        </w:rPr>
        <w:t xml:space="preserve">     Эти коммуникационные сигналы важны, этот способ общения должен произойти до того, как ребенок сможет произнести звук или покажет знак. Отвечая на желания </w:t>
      </w:r>
      <w:proofErr w:type="gramStart"/>
      <w:r w:rsidRPr="00555F58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555F58">
        <w:rPr>
          <w:rFonts w:ascii="Times New Roman" w:hAnsi="Times New Roman" w:cs="Times New Roman"/>
          <w:sz w:val="24"/>
          <w:szCs w:val="24"/>
        </w:rPr>
        <w:t xml:space="preserve"> способствует тому, что ребенок регулярно в контакте со взрослыми. Ученик, имеющий умеренную и </w:t>
      </w:r>
      <w:proofErr w:type="gramStart"/>
      <w:r w:rsidRPr="00555F58">
        <w:rPr>
          <w:rFonts w:ascii="Times New Roman" w:hAnsi="Times New Roman" w:cs="Times New Roman"/>
          <w:sz w:val="24"/>
          <w:szCs w:val="24"/>
        </w:rPr>
        <w:t>тяжелую умственную отсталость</w:t>
      </w:r>
      <w:proofErr w:type="gramEnd"/>
      <w:r w:rsidRPr="00555F58">
        <w:rPr>
          <w:rFonts w:ascii="Times New Roman" w:hAnsi="Times New Roman" w:cs="Times New Roman"/>
          <w:sz w:val="24"/>
          <w:szCs w:val="24"/>
        </w:rPr>
        <w:t xml:space="preserve"> не научится коммуникации сам по себе. Его общение требует взаимодействия - он требует участия взрослых.</w:t>
      </w:r>
    </w:p>
    <w:p w:rsidR="008C5E4E" w:rsidRPr="008C5E4E" w:rsidRDefault="006F010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5E4E" w:rsidRPr="008C5E4E">
        <w:rPr>
          <w:rFonts w:ascii="Times New Roman" w:eastAsia="Calibri" w:hAnsi="Times New Roman" w:cs="Times New Roman"/>
          <w:sz w:val="24"/>
          <w:szCs w:val="24"/>
        </w:rPr>
        <w:t xml:space="preserve">Навыки пользования средствами альтернативной коммуникации формируются в рамках коррекционного курса «Альтернативная коммуникация». Жестовый язык должен быть в приоритете всего обучения. Необходимо выделить в коррекционный курс «Альтернативной коммуникации» отдельное направление обучение жестовому языку, помимо пиктограмм и глобальному чтению. Безусловно, они важны, но после обучения жестами. Много говориться о возможности использования альтернативной коммуникации, мало информации о сложном периоде на самом начальном этапе встречи мамы, ребенка и учителя. При первой встречи с детьми, которые ближе к норме, все начинается с игры, иначе происходит с детьми с ТМНР. Сначала налаживается контакт. Приветствие выражается жестами, помогаем ребенку повторить. Все манипуляции в основном сходятся к тому, чтобы повторять за взрослыми жестовый язык. Это помогает развивать эффективное общение. Постараться занять позицию лицом к лицу, по возможности встать на уровне глаз ребенка, либо опуститься на стуле, чтобы он был на уровне лица взрослого. Общение лицом к лицу помогает получить внимание ребенка и голос взрослого звучит громче, чем фоновый шум, что позволяет ребенку видеть выражение лица более понятным и поощрять его попытки подражания, если не получается, ребенку надо помочь, выбирая простые звуки, слоги, слова, словосочетания совмещая жесты. Тем самым способствует тесной связи между ребенком и взрослым.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 Необходимо находится рядом с ребенком в пределах 3 метров. Это тесное общение делает голос громче на фоне помех и предотвращает, в случае непредсказуемого поведения ребенка, предотвратить попытки навредить имуществу либо самому себе, использовать подходящий темп речи или знак для коммуникации.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 Взрослые используют особый способ общения с детьми ТМНР, разговаривать необходимо в замедленном темпе, слова или знаки периодически повторять, используя короткие простые фразы. Чтобы помочь ребенку освоить язык, взрослые вокруг него должны говорить или показывать (язык жестов) четко. При общении с детьми, взрослые, естественно, изменяют темп речи, чтобы удовлетворить потребности ребенка. Это дает ребенку возможность наблюдать процесс произношения, или жестового знака.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Интерактивный взаимообмен при взаимодействии.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При взаимодействии, в идеале, все принимают участие, только это возможно, если условно соблюдают очередь принятия и передачи коммуникационного процесса в отношении друг к другу. Этот навык у ребенка с ТМНР не развит, поэтому необходимо научить его приемам взаимодействия, путем взаимообмена. Через принятие коммуникационного сигнала и реагирование его, способствует поддержание контакта друг с другом.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 Примеры взаимообмена, для развития коммуникационного процесса.</w:t>
      </w:r>
    </w:p>
    <w:p w:rsidR="008C5E4E" w:rsidRPr="008C5E4E" w:rsidRDefault="008C5E4E" w:rsidP="008C5E4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Использовать деятельность, при котором происходит процесс давать-брать.</w:t>
      </w:r>
    </w:p>
    <w:p w:rsidR="008C5E4E" w:rsidRPr="008C5E4E" w:rsidRDefault="008C5E4E" w:rsidP="008C5E4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Подражать действию ребенка, если оно приемлемо для социума.</w:t>
      </w:r>
    </w:p>
    <w:p w:rsidR="008C5E4E" w:rsidRPr="008C5E4E" w:rsidRDefault="008C5E4E" w:rsidP="008C5E4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Постараться дождаться, чтобы ребенок принял процесс взаимообмена, при взаимодействии.</w:t>
      </w:r>
    </w:p>
    <w:p w:rsidR="008C5E4E" w:rsidRPr="008C5E4E" w:rsidRDefault="008C5E4E" w:rsidP="008C5E4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lastRenderedPageBreak/>
        <w:t>Дать понять то, что ребенку необходимо ответить во время взаимообмена между ним и взрослым.</w:t>
      </w:r>
    </w:p>
    <w:p w:rsidR="008C5E4E" w:rsidRPr="008C5E4E" w:rsidRDefault="008C5E4E" w:rsidP="008C5E4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Внимательно наблюдать за реакцией ребенка, чтобы понять, что его заинтересовало.</w:t>
      </w:r>
    </w:p>
    <w:p w:rsidR="008C5E4E" w:rsidRPr="008C5E4E" w:rsidRDefault="008C5E4E" w:rsidP="008C5E4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Изменять деятельность, если ребенок потерял к нему интерес. </w:t>
      </w:r>
    </w:p>
    <w:p w:rsidR="008C5E4E" w:rsidRPr="008C5E4E" w:rsidRDefault="008C5E4E" w:rsidP="008C5E4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Постараться не монополизировать процесс взаимообмена.</w:t>
      </w:r>
    </w:p>
    <w:p w:rsidR="008C5E4E" w:rsidRPr="008C5E4E" w:rsidRDefault="008C5E4E" w:rsidP="008C5E4E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Расслабиться и постараться получать удовольствие от процесса.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Методы для развития взаимодействия между ребенком м и взрослым.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Сюжетно-ролевые игры: «купание куклы», «кормление мишки», «укладывание спать зайки», при купании чередовать действия, ребенок потер кукле руку, взрослый тоже потер </w:t>
      </w:r>
      <w:proofErr w:type="spellStart"/>
      <w:r w:rsidRPr="008C5E4E">
        <w:rPr>
          <w:rFonts w:ascii="Times New Roman" w:eastAsia="Calibri" w:hAnsi="Times New Roman" w:cs="Times New Roman"/>
          <w:sz w:val="24"/>
          <w:szCs w:val="24"/>
        </w:rPr>
        <w:t>и.т.д</w:t>
      </w:r>
      <w:proofErr w:type="spellEnd"/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Толкание машины или лодки вперед. Сначала взрослый делает, ребенок повторяет, если не может ребенок, то взять руку ребенка, сложить ладонь ребенка в ладонь взрослого и вместе выполнить манипуляцию.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Игра в прятки. Прикрыть полотенцем предметы, потом убрать полотенце и удивиться, какой предмет увидел ребенок вместе со взрослым. Сначала делает взрослый, ребенок повторяет.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Передача мяча друг другу.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Чередование процесса надувания мыльных пузырей.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Стройка башки, кубик за кубиком, чередование действия, сначала взрослый, потом ребенок.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Чередование во время рисования, можно просто штриховать, если ребенок не может рисовать.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 Дети с нарушением слуха с легкой умственной отсталостью кардинально отличаются от детей с нарушением слуха с умеренной и тяжелой умственной отсталостью, в первую очередь тем, что первые могут вполне жить самостоятельной жизнью иметь рабочую профессию, вторые без помощи взрослых не смогут даже выжить.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   В классе с детьми с нарушением слуха и с легкой степени умственной отсталости активно применяются жизненные компетенции, которые являются частью образовательного процесса в классе.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В рамках школы у детей есть возможность реализоваться в творческом и в спортивном направлении, и созданы условия для социализации.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Обучающиеся активно участвуют в общешкольном проекте, посвященном к юбилею Ростовской области, а это участие в изготовлении подделок, в спортивном состязании, посещение музея им. Шолохова, посещение </w:t>
      </w:r>
      <w:proofErr w:type="spellStart"/>
      <w:r w:rsidRPr="008C5E4E">
        <w:rPr>
          <w:rFonts w:ascii="Times New Roman" w:eastAsia="Calibri" w:hAnsi="Times New Roman" w:cs="Times New Roman"/>
          <w:sz w:val="24"/>
          <w:szCs w:val="24"/>
        </w:rPr>
        <w:t>мастеркласса</w:t>
      </w:r>
      <w:proofErr w:type="spellEnd"/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по изготовлению традиционной игрушки в семье казаков в </w:t>
      </w:r>
      <w:r w:rsidRPr="008C5E4E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8C5E4E">
        <w:rPr>
          <w:rFonts w:ascii="Times New Roman" w:eastAsia="Calibri" w:hAnsi="Times New Roman" w:cs="Times New Roman"/>
          <w:sz w:val="24"/>
          <w:szCs w:val="24"/>
        </w:rPr>
        <w:t>-</w:t>
      </w:r>
      <w:r w:rsidRPr="008C5E4E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 веков.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Во внеурочной деятельности активно используется билингвистическая среда, что позволяет создать условия психологического комфорта в применении жестового языка.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 xml:space="preserve">В школе-интернате строго соблюдается режим дня, проводится ежегодная диспансеризация, в столовой присутствует разнообразная полезная еда. </w:t>
      </w:r>
    </w:p>
    <w:p w:rsidR="008C5E4E" w:rsidRPr="008C5E4E" w:rsidRDefault="008C5E4E" w:rsidP="008C5E4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4E">
        <w:rPr>
          <w:rFonts w:ascii="Times New Roman" w:eastAsia="Calibri" w:hAnsi="Times New Roman" w:cs="Times New Roman"/>
          <w:sz w:val="24"/>
          <w:szCs w:val="24"/>
        </w:rPr>
        <w:t>Беседы по ОБЖ и ППД проводятся ежедневно в доступной форме, что позволяет создать в школе безопасную среду для детей с ОВЗ.</w:t>
      </w:r>
    </w:p>
    <w:p w:rsidR="006F010E" w:rsidRPr="00555F58" w:rsidRDefault="006F010E" w:rsidP="00555F58">
      <w:pPr>
        <w:rPr>
          <w:rFonts w:ascii="Times New Roman" w:hAnsi="Times New Roman" w:cs="Times New Roman"/>
          <w:sz w:val="24"/>
          <w:szCs w:val="24"/>
        </w:rPr>
      </w:pPr>
    </w:p>
    <w:p w:rsidR="006F010E" w:rsidRPr="006F010E" w:rsidRDefault="00275FC8" w:rsidP="006F010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5" w:history="1">
        <w:r w:rsidR="006F010E" w:rsidRPr="006F010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http://fgosreestr.ru</w:t>
        </w:r>
      </w:hyperlink>
    </w:p>
    <w:p w:rsidR="006F010E" w:rsidRPr="006F010E" w:rsidRDefault="006F010E" w:rsidP="006F010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010E">
        <w:rPr>
          <w:rFonts w:ascii="Times New Roman" w:eastAsia="Calibri" w:hAnsi="Times New Roman" w:cs="Times New Roman"/>
          <w:sz w:val="24"/>
          <w:szCs w:val="24"/>
        </w:rPr>
        <w:lastRenderedPageBreak/>
        <w:t>Лето Я. В. Понятия «общение» и «коммуникация» в психологии // Молодой ученый. — 2016. — №12. — С. 770-772. — URL https://moluch.ru/archive/116/31756/</w:t>
      </w:r>
    </w:p>
    <w:p w:rsidR="006F010E" w:rsidRPr="006F010E" w:rsidRDefault="006F010E" w:rsidP="006F010E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010E">
        <w:rPr>
          <w:rFonts w:ascii="Times New Roman" w:eastAsia="Calibri" w:hAnsi="Times New Roman" w:cs="Times New Roman"/>
          <w:sz w:val="24"/>
          <w:szCs w:val="24"/>
        </w:rPr>
        <w:t> Основы дефектологии. - Учебное пособие (Выготский Л.С.)</w:t>
      </w:r>
      <w:r w:rsidRPr="006F010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010E">
        <w:rPr>
          <w:rFonts w:ascii="Times New Roman" w:eastAsia="Calibri" w:hAnsi="Times New Roman" w:cs="Times New Roman"/>
          <w:bCs/>
          <w:sz w:val="24"/>
          <w:szCs w:val="24"/>
        </w:rPr>
        <w:t>К вопросу о компенсаторных процессах в развитии умственно отсталого ребенка.</w:t>
      </w:r>
      <w:r w:rsidRPr="006F010E">
        <w:rPr>
          <w:rFonts w:ascii="Times New Roman" w:eastAsia="Calibri" w:hAnsi="Times New Roman" w:cs="Times New Roman"/>
          <w:sz w:val="24"/>
          <w:szCs w:val="24"/>
        </w:rPr>
        <w:t>С.33</w:t>
      </w:r>
    </w:p>
    <w:p w:rsidR="006F010E" w:rsidRPr="006F010E" w:rsidRDefault="006F010E" w:rsidP="006F010E">
      <w:pPr>
        <w:spacing w:before="120" w:after="120" w:line="240" w:lineRule="auto"/>
        <w:rPr>
          <w:rFonts w:ascii="Times New Roman" w:eastAsia="Calibri" w:hAnsi="Times New Roman" w:cs="Times New Roman"/>
          <w:bCs/>
        </w:rPr>
      </w:pPr>
      <w:r w:rsidRPr="006F010E">
        <w:rPr>
          <w:rFonts w:ascii="Times New Roman" w:eastAsia="Calibri" w:hAnsi="Times New Roman" w:cs="Times New Roman"/>
          <w:bCs/>
          <w:lang w:val="en-US"/>
        </w:rPr>
        <w:t xml:space="preserve">Brazelton, T. &amp; Greenspan, S. (2000). The Irreducible Needs of Children: What Every Child Must Have to Grow, Learn, and Flourish. </w:t>
      </w:r>
      <w:proofErr w:type="spellStart"/>
      <w:r w:rsidRPr="006F010E">
        <w:rPr>
          <w:rFonts w:ascii="Times New Roman" w:eastAsia="Calibri" w:hAnsi="Times New Roman" w:cs="Times New Roman"/>
          <w:bCs/>
        </w:rPr>
        <w:t>New</w:t>
      </w:r>
      <w:proofErr w:type="spellEnd"/>
      <w:r w:rsidRPr="006F010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6F010E">
        <w:rPr>
          <w:rFonts w:ascii="Times New Roman" w:eastAsia="Calibri" w:hAnsi="Times New Roman" w:cs="Times New Roman"/>
          <w:bCs/>
        </w:rPr>
        <w:t>York</w:t>
      </w:r>
      <w:proofErr w:type="spellEnd"/>
      <w:r w:rsidRPr="006F010E">
        <w:rPr>
          <w:rFonts w:ascii="Times New Roman" w:eastAsia="Calibri" w:hAnsi="Times New Roman" w:cs="Times New Roman"/>
          <w:bCs/>
        </w:rPr>
        <w:t xml:space="preserve">, NY: </w:t>
      </w:r>
      <w:proofErr w:type="spellStart"/>
      <w:r w:rsidRPr="006F010E">
        <w:rPr>
          <w:rFonts w:ascii="Times New Roman" w:eastAsia="Calibri" w:hAnsi="Times New Roman" w:cs="Times New Roman"/>
          <w:bCs/>
        </w:rPr>
        <w:t>Perseus</w:t>
      </w:r>
      <w:proofErr w:type="spellEnd"/>
      <w:r w:rsidRPr="006F010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6F010E">
        <w:rPr>
          <w:rFonts w:ascii="Times New Roman" w:eastAsia="Calibri" w:hAnsi="Times New Roman" w:cs="Times New Roman"/>
          <w:bCs/>
        </w:rPr>
        <w:t>Books</w:t>
      </w:r>
      <w:proofErr w:type="spellEnd"/>
    </w:p>
    <w:p w:rsidR="006F010E" w:rsidRPr="006F010E" w:rsidRDefault="006F010E" w:rsidP="006F010E">
      <w:pPr>
        <w:spacing w:before="120" w:after="120" w:line="240" w:lineRule="auto"/>
        <w:rPr>
          <w:rFonts w:ascii="Times New Roman" w:eastAsia="Calibri" w:hAnsi="Times New Roman" w:cs="Times New Roman"/>
          <w:bCs/>
        </w:rPr>
      </w:pPr>
      <w:r w:rsidRPr="006F010E">
        <w:rPr>
          <w:rFonts w:ascii="Times New Roman" w:eastAsia="Calibri" w:hAnsi="Times New Roman" w:cs="Times New Roman"/>
          <w:bCs/>
        </w:rPr>
        <w:t>Е.В. Казанцева «Повышение уровня речевой коммуникации у детей с умеренной и тяжелой умственной отсталостью». Образование и наука» 2010, №2(70)</w:t>
      </w:r>
    </w:p>
    <w:p w:rsidR="00555F58" w:rsidRPr="00555F58" w:rsidRDefault="00555F58" w:rsidP="00555F58">
      <w:pPr>
        <w:rPr>
          <w:rFonts w:ascii="Times New Roman" w:hAnsi="Times New Roman" w:cs="Times New Roman"/>
          <w:sz w:val="24"/>
          <w:szCs w:val="24"/>
        </w:rPr>
      </w:pPr>
    </w:p>
    <w:p w:rsidR="00A133F2" w:rsidRDefault="00A133F2" w:rsidP="008B5056">
      <w:pPr>
        <w:rPr>
          <w:rFonts w:ascii="Times New Roman" w:hAnsi="Times New Roman" w:cs="Times New Roman"/>
          <w:sz w:val="24"/>
          <w:szCs w:val="24"/>
        </w:rPr>
      </w:pPr>
    </w:p>
    <w:p w:rsidR="0039709C" w:rsidRDefault="0039709C" w:rsidP="008B5056"/>
    <w:sectPr w:rsidR="0039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978DC"/>
    <w:multiLevelType w:val="hybridMultilevel"/>
    <w:tmpl w:val="B744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56"/>
    <w:rsid w:val="00275FC8"/>
    <w:rsid w:val="003713D7"/>
    <w:rsid w:val="0039709C"/>
    <w:rsid w:val="00555F58"/>
    <w:rsid w:val="006F010E"/>
    <w:rsid w:val="008B5056"/>
    <w:rsid w:val="008C5E4E"/>
    <w:rsid w:val="00A133F2"/>
    <w:rsid w:val="00A42624"/>
    <w:rsid w:val="00C13886"/>
    <w:rsid w:val="00CD3E1B"/>
    <w:rsid w:val="00D13C58"/>
    <w:rsid w:val="00D560A4"/>
    <w:rsid w:val="00E4190D"/>
    <w:rsid w:val="00F8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E00D"/>
  <w15:chartTrackingRefBased/>
  <w15:docId w15:val="{E586A51E-2A46-4E3E-9BCC-616C9686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Екатерина Карпова</cp:lastModifiedBy>
  <cp:revision>6</cp:revision>
  <dcterms:created xsi:type="dcterms:W3CDTF">2019-01-27T16:43:00Z</dcterms:created>
  <dcterms:modified xsi:type="dcterms:W3CDTF">2019-04-21T11:27:00Z</dcterms:modified>
</cp:coreProperties>
</file>