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5E" w:rsidRPr="0074205E" w:rsidRDefault="0074205E" w:rsidP="0074205E">
      <w:pPr>
        <w:pStyle w:val="a4"/>
        <w:ind w:firstLine="567"/>
        <w:jc w:val="both"/>
        <w:rPr>
          <w:b/>
          <w:sz w:val="32"/>
          <w:szCs w:val="32"/>
        </w:rPr>
      </w:pPr>
      <w:r w:rsidRPr="0074205E">
        <w:rPr>
          <w:b/>
          <w:sz w:val="32"/>
          <w:szCs w:val="32"/>
        </w:rPr>
        <w:t>ОПРЕДЕЛЕНИЕ МОТИВОВ УЧЕНИЯ СТАРШИХ ДОШКОЛЬНИКОВ (по методике М. Р. Гинзбург)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Цель: выявить относительную выраженность различных моти</w:t>
      </w:r>
      <w:r w:rsidRPr="0074205E">
        <w:rPr>
          <w:sz w:val="32"/>
          <w:szCs w:val="32"/>
        </w:rPr>
        <w:softHyphen/>
        <w:t xml:space="preserve">вов, побуждающих к учению детей старшего дошкольного возраста.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Для шестилетних детей наиболее характерными являются сле</w:t>
      </w:r>
      <w:r w:rsidRPr="0074205E">
        <w:rPr>
          <w:sz w:val="32"/>
          <w:szCs w:val="32"/>
        </w:rPr>
        <w:softHyphen/>
        <w:t xml:space="preserve">дующие м о т и вы: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1. Собственно-познавательный мотив, восходящий к познава</w:t>
      </w:r>
      <w:r w:rsidRPr="0074205E">
        <w:rPr>
          <w:sz w:val="32"/>
          <w:szCs w:val="32"/>
        </w:rPr>
        <w:softHyphen/>
        <w:t xml:space="preserve">тельной потребности, - </w:t>
      </w:r>
      <w:r w:rsidRPr="0074205E">
        <w:rPr>
          <w:i/>
          <w:sz w:val="32"/>
          <w:szCs w:val="32"/>
        </w:rPr>
        <w:t>учебный.</w:t>
      </w:r>
      <w:r w:rsidRPr="0074205E">
        <w:rPr>
          <w:sz w:val="32"/>
          <w:szCs w:val="32"/>
        </w:rPr>
        <w:t xml:space="preserve">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2. Широкие социальные мотивы, основанные на понимании общ</w:t>
      </w:r>
      <w:r>
        <w:rPr>
          <w:sz w:val="32"/>
          <w:szCs w:val="32"/>
        </w:rPr>
        <w:t>ественной необходимости учения,</w:t>
      </w:r>
      <w:bookmarkStart w:id="0" w:name="_GoBack"/>
      <w:bookmarkEnd w:id="0"/>
      <w:r w:rsidRPr="0074205E">
        <w:rPr>
          <w:sz w:val="32"/>
          <w:szCs w:val="32"/>
        </w:rPr>
        <w:t xml:space="preserve"> - </w:t>
      </w:r>
      <w:r w:rsidRPr="0074205E">
        <w:rPr>
          <w:i/>
          <w:sz w:val="32"/>
          <w:szCs w:val="32"/>
        </w:rPr>
        <w:t xml:space="preserve">социальный.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3. «Позиционный» мотив, связанный со стремлением занять новое положение в отношениях с окружающими, - </w:t>
      </w:r>
      <w:r w:rsidRPr="0074205E">
        <w:rPr>
          <w:i/>
          <w:sz w:val="32"/>
          <w:szCs w:val="32"/>
        </w:rPr>
        <w:t>позиционный.</w:t>
      </w:r>
      <w:r w:rsidRPr="0074205E">
        <w:rPr>
          <w:sz w:val="32"/>
          <w:szCs w:val="32"/>
        </w:rPr>
        <w:t xml:space="preserve">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4. «Внешние» по отношению к самой учебе мотивы, например, подчинение требованиям взрослых и т. п., - </w:t>
      </w:r>
      <w:r w:rsidRPr="0074205E">
        <w:rPr>
          <w:i/>
          <w:sz w:val="32"/>
          <w:szCs w:val="32"/>
        </w:rPr>
        <w:t>внешний.</w:t>
      </w:r>
      <w:r w:rsidRPr="0074205E">
        <w:rPr>
          <w:sz w:val="32"/>
          <w:szCs w:val="32"/>
        </w:rPr>
        <w:t xml:space="preserve">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5. Игровой мотив, неадеква</w:t>
      </w:r>
      <w:r>
        <w:rPr>
          <w:sz w:val="32"/>
          <w:szCs w:val="32"/>
        </w:rPr>
        <w:t>тно перенесенный в новую - учеб</w:t>
      </w:r>
      <w:r w:rsidRPr="0074205E">
        <w:rPr>
          <w:sz w:val="32"/>
          <w:szCs w:val="32"/>
        </w:rPr>
        <w:t xml:space="preserve">ную сферу, - </w:t>
      </w:r>
      <w:r w:rsidRPr="0074205E">
        <w:rPr>
          <w:i/>
          <w:sz w:val="32"/>
          <w:szCs w:val="32"/>
        </w:rPr>
        <w:t>игровой.</w:t>
      </w:r>
      <w:r w:rsidRPr="0074205E">
        <w:rPr>
          <w:sz w:val="32"/>
          <w:szCs w:val="32"/>
        </w:rPr>
        <w:t xml:space="preserve">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6. Мотив получения высокой отметки - </w:t>
      </w:r>
      <w:r w:rsidRPr="0074205E">
        <w:rPr>
          <w:i/>
          <w:sz w:val="32"/>
          <w:szCs w:val="32"/>
        </w:rPr>
        <w:t>отметка.</w:t>
      </w:r>
      <w:r w:rsidRPr="0074205E">
        <w:rPr>
          <w:sz w:val="32"/>
          <w:szCs w:val="32"/>
        </w:rPr>
        <w:t xml:space="preserve">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В основу предлагаемой методики положен принцип «персони</w:t>
      </w:r>
      <w:r w:rsidRPr="0074205E">
        <w:rPr>
          <w:sz w:val="32"/>
          <w:szCs w:val="32"/>
        </w:rPr>
        <w:softHyphen/>
        <w:t xml:space="preserve">фикации» мотивов. Испытуемым предлагают небольшой рассказ, в котором каждый из исследуемых мотивов выступает в качестве личностной позиции одного из персонажей.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Эксперимент проводится индивидуально. После прочтения ка</w:t>
      </w:r>
      <w:r w:rsidRPr="0074205E">
        <w:rPr>
          <w:sz w:val="32"/>
          <w:szCs w:val="32"/>
        </w:rPr>
        <w:softHyphen/>
        <w:t>ждого абзаца перед ребенком выкладывается схематический рису</w:t>
      </w:r>
      <w:r w:rsidRPr="0074205E">
        <w:rPr>
          <w:sz w:val="32"/>
          <w:szCs w:val="32"/>
        </w:rPr>
        <w:softHyphen/>
        <w:t xml:space="preserve">нок, который служит внешней опорой для запоминания.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Инструкция. Сейчас я расскажу тебе историю. Девочки разго</w:t>
      </w:r>
      <w:r w:rsidRPr="0074205E">
        <w:rPr>
          <w:sz w:val="32"/>
          <w:szCs w:val="32"/>
        </w:rPr>
        <w:softHyphen/>
        <w:t xml:space="preserve">варивали про школу (если эксперимент проводится с мальчиком, то в рассказе фигурируют мальчики).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Первая девочка сказала: «Я хожу в школу, потому что меня заставляет мама. А если бы не мама, я бы в школу не ходила». (Н</w:t>
      </w:r>
      <w:r>
        <w:rPr>
          <w:sz w:val="32"/>
          <w:szCs w:val="32"/>
        </w:rPr>
        <w:t>а стол перед ребенком выкладыва</w:t>
      </w:r>
      <w:r w:rsidRPr="0074205E">
        <w:rPr>
          <w:sz w:val="32"/>
          <w:szCs w:val="32"/>
        </w:rPr>
        <w:t>ется карточ</w:t>
      </w:r>
      <w:r>
        <w:rPr>
          <w:sz w:val="32"/>
          <w:szCs w:val="32"/>
        </w:rPr>
        <w:t xml:space="preserve">ка со схематическим рисунком 1 внешний мотив.)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885950" cy="1524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lastRenderedPageBreak/>
        <w:t>Вторая девочка сказала: «Я хожу в школу, потому что мне нравится учиться, нравится делать уроки. Даже если бы школы не было, я все равно бы училась». (Выклад</w:t>
      </w:r>
      <w:r>
        <w:rPr>
          <w:sz w:val="32"/>
          <w:szCs w:val="32"/>
        </w:rPr>
        <w:t xml:space="preserve">ывается, карточка с рисунком 2 </w:t>
      </w:r>
      <w:r w:rsidRPr="0074205E">
        <w:rPr>
          <w:sz w:val="32"/>
          <w:szCs w:val="32"/>
        </w:rPr>
        <w:t xml:space="preserve">учебный мотив.)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876425" cy="147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Третья девочка </w:t>
      </w:r>
      <w:proofErr w:type="gramStart"/>
      <w:r>
        <w:rPr>
          <w:sz w:val="32"/>
          <w:szCs w:val="32"/>
        </w:rPr>
        <w:t>сказала:·</w:t>
      </w:r>
      <w:proofErr w:type="gramEnd"/>
      <w:r w:rsidRPr="0074205E">
        <w:rPr>
          <w:sz w:val="32"/>
          <w:szCs w:val="32"/>
        </w:rPr>
        <w:t>«Я хожу в школу, потому что там весело и много ребят</w:t>
      </w:r>
      <w:r>
        <w:rPr>
          <w:sz w:val="32"/>
          <w:szCs w:val="32"/>
        </w:rPr>
        <w:t>, с которыми можно играть». (Вы</w:t>
      </w:r>
      <w:r w:rsidRPr="0074205E">
        <w:rPr>
          <w:sz w:val="32"/>
          <w:szCs w:val="32"/>
        </w:rPr>
        <w:t xml:space="preserve">кладывается карточка с рисунком 3 - игровой мотив.)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847850" cy="1400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Четвертая девочка сказала: «Я хожу в школу, потому что хочу быть большой. Когда я</w:t>
      </w:r>
      <w:r>
        <w:rPr>
          <w:sz w:val="32"/>
          <w:szCs w:val="32"/>
        </w:rPr>
        <w:t xml:space="preserve"> в школе, я чувствую себя взрос</w:t>
      </w:r>
      <w:r w:rsidRPr="0074205E">
        <w:rPr>
          <w:sz w:val="32"/>
          <w:szCs w:val="32"/>
        </w:rPr>
        <w:t xml:space="preserve">лой, а </w:t>
      </w:r>
      <w:r>
        <w:rPr>
          <w:sz w:val="32"/>
          <w:szCs w:val="32"/>
        </w:rPr>
        <w:t>до школы я была маленькой». (Вы</w:t>
      </w:r>
      <w:r w:rsidRPr="0074205E">
        <w:rPr>
          <w:sz w:val="32"/>
          <w:szCs w:val="32"/>
        </w:rPr>
        <w:t>кладывается</w:t>
      </w:r>
      <w:r>
        <w:rPr>
          <w:sz w:val="32"/>
          <w:szCs w:val="32"/>
        </w:rPr>
        <w:t xml:space="preserve"> карточка с рисунком 4 - позици</w:t>
      </w:r>
      <w:r w:rsidRPr="0074205E">
        <w:rPr>
          <w:sz w:val="32"/>
          <w:szCs w:val="32"/>
        </w:rPr>
        <w:t xml:space="preserve">онный мотив.)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857375" cy="1495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Пятая девочка сказала: «Я хожу в школу, потому что нужно учиться. Без ученья </w:t>
      </w:r>
      <w:r>
        <w:rPr>
          <w:sz w:val="32"/>
          <w:szCs w:val="32"/>
        </w:rPr>
        <w:t>никакого дела не сделаешь, а вы</w:t>
      </w:r>
      <w:r w:rsidRPr="0074205E">
        <w:rPr>
          <w:sz w:val="32"/>
          <w:szCs w:val="32"/>
        </w:rPr>
        <w:t xml:space="preserve">учишься - можешь стать, кем захочешь». (Рисунок 5 - социальный мотив.)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80975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lastRenderedPageBreak/>
        <w:t>Ше</w:t>
      </w:r>
      <w:r>
        <w:rPr>
          <w:sz w:val="32"/>
          <w:szCs w:val="32"/>
        </w:rPr>
        <w:t xml:space="preserve">стая девочка сказала: «Я хожу в </w:t>
      </w:r>
      <w:r w:rsidRPr="0074205E">
        <w:rPr>
          <w:sz w:val="32"/>
          <w:szCs w:val="32"/>
        </w:rPr>
        <w:t xml:space="preserve">школу, потому что мне нравится получать пятерки». (Рисунок 6 - мотив отметка.)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noProof/>
          <w:sz w:val="32"/>
          <w:szCs w:val="32"/>
        </w:rPr>
        <w:drawing>
          <wp:inline distT="0" distB="0" distL="0" distR="0">
            <wp:extent cx="174307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После рассказа о девочках (мальчиках) экспериментатор задает ребенку следующие вопросы: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Кто, по-твоему, из них прав? Почему?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С кем из них ты хотел бы вместе играть? Почему?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 xml:space="preserve">С кем из них ты хотел бы вместе учиться? Почему? </w:t>
      </w:r>
    </w:p>
    <w:p w:rsidR="0074205E" w:rsidRPr="0074205E" w:rsidRDefault="0074205E" w:rsidP="0074205E">
      <w:pPr>
        <w:pStyle w:val="a4"/>
        <w:ind w:firstLine="567"/>
        <w:jc w:val="both"/>
        <w:rPr>
          <w:sz w:val="32"/>
          <w:szCs w:val="32"/>
        </w:rPr>
      </w:pPr>
      <w:r w:rsidRPr="0074205E">
        <w:rPr>
          <w:sz w:val="32"/>
          <w:szCs w:val="32"/>
        </w:rPr>
        <w:t>Дети последовательно осуществляют три выбора. Если содержание ответа проступает ребенку недостаточ</w:t>
      </w:r>
      <w:r>
        <w:rPr>
          <w:sz w:val="32"/>
          <w:szCs w:val="32"/>
        </w:rPr>
        <w:t>но явственно, ему напоминают со</w:t>
      </w:r>
      <w:r w:rsidRPr="0074205E">
        <w:rPr>
          <w:sz w:val="32"/>
          <w:szCs w:val="32"/>
        </w:rPr>
        <w:t>держание расс</w:t>
      </w:r>
      <w:r w:rsidRPr="0074205E">
        <w:rPr>
          <w:sz w:val="32"/>
          <w:szCs w:val="32"/>
        </w:rPr>
        <w:t>каза, соответствующее картинке.</w:t>
      </w:r>
    </w:p>
    <w:p w:rsidR="00901D2F" w:rsidRDefault="0074205E"/>
    <w:sectPr w:rsidR="00901D2F" w:rsidSect="00C804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3726"/>
    <w:multiLevelType w:val="hybridMultilevel"/>
    <w:tmpl w:val="BE5C6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6B8469E"/>
    <w:multiLevelType w:val="hybridMultilevel"/>
    <w:tmpl w:val="DFDC9B9C"/>
    <w:lvl w:ilvl="0" w:tplc="7A128FD4">
      <w:start w:val="1"/>
      <w:numFmt w:val="decimal"/>
      <w:lvlText w:val="%1."/>
      <w:lvlJc w:val="center"/>
      <w:pPr>
        <w:tabs>
          <w:tab w:val="num" w:pos="2416"/>
        </w:tabs>
        <w:ind w:left="2416" w:hanging="21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2"/>
    <w:rsid w:val="00371C3E"/>
    <w:rsid w:val="0074205E"/>
    <w:rsid w:val="00D33AE2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8C5C-185C-4CBC-BB1D-EF228981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2016-03-20T03:29:00Z</dcterms:created>
  <dcterms:modified xsi:type="dcterms:W3CDTF">2016-03-20T03:30:00Z</dcterms:modified>
</cp:coreProperties>
</file>