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D844D" w14:textId="0511DC5A" w:rsidR="00616275" w:rsidRDefault="00BC365F" w:rsidP="00D3393D">
      <w:pPr>
        <w:ind w:firstLine="0"/>
        <w:jc w:val="center"/>
        <w:rPr>
          <w:b/>
          <w:bCs/>
          <w:caps/>
        </w:rPr>
      </w:pPr>
      <w:r w:rsidRPr="00BC365F">
        <w:rPr>
          <w:b/>
          <w:bCs/>
          <w:caps/>
        </w:rPr>
        <w:t>Реализация требований ФГОС на уроках музыки</w:t>
      </w:r>
      <w:r>
        <w:rPr>
          <w:b/>
          <w:bCs/>
          <w:caps/>
        </w:rPr>
        <w:t>:</w:t>
      </w:r>
      <w:r>
        <w:rPr>
          <w:b/>
          <w:bCs/>
          <w:caps/>
        </w:rPr>
        <w:br/>
      </w:r>
      <w:r w:rsidRPr="00BC365F">
        <w:rPr>
          <w:b/>
          <w:bCs/>
          <w:caps/>
        </w:rPr>
        <w:t>от теории к практике</w:t>
      </w:r>
    </w:p>
    <w:p w14:paraId="2EE9E550" w14:textId="77777777" w:rsidR="00BC365F" w:rsidRDefault="00BC365F" w:rsidP="00D3393D">
      <w:pPr>
        <w:ind w:firstLine="0"/>
        <w:jc w:val="center"/>
        <w:rPr>
          <w:b/>
          <w:bCs/>
        </w:rPr>
      </w:pPr>
    </w:p>
    <w:p w14:paraId="001DEEBD" w14:textId="7139B83E" w:rsidR="00385911" w:rsidRPr="004758DD" w:rsidRDefault="00BC365F" w:rsidP="00385911">
      <w:pPr>
        <w:spacing w:after="0"/>
        <w:jc w:val="right"/>
      </w:pPr>
      <w:r w:rsidRPr="00BC365F">
        <w:t>Березина Татьяна Ивановна</w:t>
      </w:r>
      <w:r w:rsidR="00385911">
        <w:t xml:space="preserve">, </w:t>
      </w:r>
      <w:r>
        <w:t>учитель музыки</w:t>
      </w:r>
    </w:p>
    <w:p w14:paraId="55E69300" w14:textId="21C34C69" w:rsidR="00D3393D" w:rsidRDefault="00BC365F" w:rsidP="009A4F0D">
      <w:pPr>
        <w:ind w:firstLine="142"/>
        <w:jc w:val="right"/>
      </w:pPr>
      <w:r>
        <w:t>ГБОУ «</w:t>
      </w:r>
      <w:proofErr w:type="spellStart"/>
      <w:r w:rsidRPr="00BC365F">
        <w:t>Мангушская</w:t>
      </w:r>
      <w:proofErr w:type="spellEnd"/>
      <w:r w:rsidRPr="00BC365F">
        <w:t xml:space="preserve"> школа №</w:t>
      </w:r>
      <w:r>
        <w:t xml:space="preserve"> </w:t>
      </w:r>
      <w:r w:rsidRPr="00BC365F">
        <w:t xml:space="preserve">1 </w:t>
      </w:r>
      <w:proofErr w:type="spellStart"/>
      <w:r w:rsidRPr="00BC365F">
        <w:t>Мангушского</w:t>
      </w:r>
      <w:proofErr w:type="spellEnd"/>
      <w:r w:rsidRPr="00BC365F">
        <w:t xml:space="preserve"> муниципального округа</w:t>
      </w:r>
      <w:r>
        <w:t xml:space="preserve">» </w:t>
      </w:r>
      <w:r w:rsidRPr="00BC365F">
        <w:t>Донецкой Народной Республики</w:t>
      </w:r>
    </w:p>
    <w:p w14:paraId="63F3768F" w14:textId="77777777" w:rsidR="00BC365F" w:rsidRPr="00242BCE" w:rsidRDefault="00BC365F" w:rsidP="009A4F0D">
      <w:pPr>
        <w:ind w:firstLine="142"/>
        <w:jc w:val="right"/>
      </w:pPr>
    </w:p>
    <w:p w14:paraId="13F5D9CA" w14:textId="5926E9C4" w:rsidR="00616275" w:rsidRDefault="00242BCE" w:rsidP="00451FEF">
      <w:pPr>
        <w:spacing w:after="0"/>
        <w:jc w:val="both"/>
        <w:rPr>
          <w:i/>
          <w:iCs/>
        </w:rPr>
      </w:pPr>
      <w:r w:rsidRPr="00242BCE">
        <w:rPr>
          <w:b/>
          <w:bCs/>
          <w:i/>
          <w:iCs/>
        </w:rPr>
        <w:t>Аннотация</w:t>
      </w:r>
      <w:r w:rsidR="00F451A5">
        <w:rPr>
          <w:b/>
          <w:bCs/>
          <w:i/>
          <w:iCs/>
        </w:rPr>
        <w:t>.</w:t>
      </w:r>
      <w:r w:rsidR="00F451A5" w:rsidRPr="00F451A5">
        <w:t xml:space="preserve"> </w:t>
      </w:r>
      <w:r w:rsidR="00BC365F" w:rsidRPr="00BC365F">
        <w:rPr>
          <w:i/>
          <w:iCs/>
        </w:rPr>
        <w:t xml:space="preserve">В статье рассматриваются способы реализации требований Федерального государственного образовательного стандарта (ФГОС) на уроках музыки. Основное внимание уделяется переходу от теоретических положений к практическим методам обучения, соответствующим современным образовательным стандартам. Подчеркивается важность интеграции музыкального искусства с другими областями знаний, а также использование современных педагогических технологий для формирования ключевых компетенций обучающихся.  </w:t>
      </w:r>
    </w:p>
    <w:p w14:paraId="7AB7433F" w14:textId="3A739E76" w:rsidR="00451FEF" w:rsidRDefault="00242BCE" w:rsidP="00451FEF">
      <w:pPr>
        <w:spacing w:after="0"/>
        <w:jc w:val="both"/>
        <w:rPr>
          <w:i/>
        </w:rPr>
      </w:pPr>
      <w:r w:rsidRPr="00242BCE">
        <w:rPr>
          <w:b/>
          <w:bCs/>
          <w:i/>
          <w:iCs/>
        </w:rPr>
        <w:t>Ключевые слова:</w:t>
      </w:r>
      <w:r w:rsidRPr="00242BCE">
        <w:rPr>
          <w:i/>
          <w:iCs/>
        </w:rPr>
        <w:t xml:space="preserve"> </w:t>
      </w:r>
      <w:r w:rsidR="00BC365F" w:rsidRPr="00BC365F">
        <w:rPr>
          <w:i/>
        </w:rPr>
        <w:t xml:space="preserve">ФГОС, уроки музыки, практика, музыкальное образование, интеграция, компетенции, творческое развитие, педагогические технологии.  </w:t>
      </w:r>
    </w:p>
    <w:p w14:paraId="3533AAD6" w14:textId="77777777" w:rsidR="00F451A5" w:rsidRDefault="00F451A5" w:rsidP="00451FEF">
      <w:pPr>
        <w:spacing w:after="0"/>
        <w:jc w:val="both"/>
      </w:pPr>
    </w:p>
    <w:p w14:paraId="63CF4A5B" w14:textId="77777777" w:rsidR="00BC365F" w:rsidRDefault="00BC365F" w:rsidP="00BC365F">
      <w:pPr>
        <w:spacing w:after="0"/>
        <w:jc w:val="both"/>
      </w:pPr>
      <w:r>
        <w:t>Современный образовательный процесс предполагает гармоничное сочетание теории и практики, что особенно важно на уроках музыки. Реализация требований ФГОС требует от учителя переосмысления традиционных подходов к преподаванию и применения разнообразных методов, способствующих всестороннему развитию обучающихся. Музыка как учебный предмет обладает уникальными возможностями для формирования ценностных ориентаций, художественного вкуса и эмоциональной отзывчивости. Однако</w:t>
      </w:r>
      <w:proofErr w:type="gramStart"/>
      <w:r>
        <w:t>,</w:t>
      </w:r>
      <w:proofErr w:type="gramEnd"/>
      <w:r>
        <w:t xml:space="preserve"> чтобы эти возможности были реализованы в полной мере, необходимо выстроить процесс обучения так, чтобы теория органично переходила в практику.  </w:t>
      </w:r>
    </w:p>
    <w:p w14:paraId="022E917C" w14:textId="77777777" w:rsidR="00BC365F" w:rsidRDefault="00BC365F" w:rsidP="00BC365F">
      <w:pPr>
        <w:spacing w:after="0"/>
        <w:jc w:val="both"/>
      </w:pPr>
      <w:r>
        <w:lastRenderedPageBreak/>
        <w:t xml:space="preserve">Одним из ключевых принципов ФГОС является личностно-ориентированный подход. На уроках музыки это означает, что педагог должен учитывать индивидуальные особенности каждого ученика, его уровень подготовки, интересы и потребности. Например, при изучении музыкальных жанров можно предложить детям самостоятельно выбрать произведение для анализа, ориентируясь на их музыкальные предпочтения. Это не только повысит мотивацию, но и поможет глубже понять изучаемый материал.  </w:t>
      </w:r>
    </w:p>
    <w:p w14:paraId="6268D4BB" w14:textId="77777777" w:rsidR="00BC365F" w:rsidRDefault="00BC365F" w:rsidP="00BC365F">
      <w:pPr>
        <w:spacing w:after="0"/>
        <w:jc w:val="both"/>
      </w:pPr>
      <w:r>
        <w:t xml:space="preserve">Практическое применение знаний играет важную роль в реализации требований ФГОС. Теоретический материал должен быть представлен так, чтобы дети могли использовать его в творческой деятельности. Например, изучая музыкальные формы, учащиеся могут не просто запоминать их признаки, но и попробовать создать свою небольшую музыкальную композицию, используя принципы куплетной или рондо-формы. Такое задание способствует развитию креативного мышления и позволяет закрепить теоретические знания в увлекательной и доступной форме.  </w:t>
      </w:r>
    </w:p>
    <w:p w14:paraId="5F9F4CB6" w14:textId="77777777" w:rsidR="00BC365F" w:rsidRDefault="00BC365F" w:rsidP="00BC365F">
      <w:pPr>
        <w:spacing w:after="0"/>
        <w:jc w:val="both"/>
      </w:pPr>
      <w:r>
        <w:t xml:space="preserve">Интеграция с другими предметами — ещё один важный аспект реализации ФГОС. Музыка как искусство тесно связана с литературой, историей, изобразительным искусством, а иногда и с точными науками. Например, изучение исторических музыкальных эпох можно соединить с курсом истории, предложив детям исследовать, как события определённого времени отражались в музыкальном искусстве. Это не только обогатит знания учеников, но и покажет многогранность музыки как культурного явления.  </w:t>
      </w:r>
    </w:p>
    <w:p w14:paraId="530E7AD6" w14:textId="77777777" w:rsidR="00BC365F" w:rsidRDefault="00BC365F" w:rsidP="00BC365F">
      <w:pPr>
        <w:spacing w:after="0"/>
        <w:jc w:val="both"/>
      </w:pPr>
      <w:r>
        <w:t xml:space="preserve">Для успешной реализации ФГОС в музыкальном образовании важно использовать современные технологии. Интерактивные презентации, онлайн-платформы, виртуальные музыкальные инструменты — всё это позволяет сделать уроки более увлекательными и продуктивными. Например, на одном из уроков дети могут создать совместную виртуальную мелодию с помощью специальных приложений, что станет одновременно творческим и обучающим процессом.  </w:t>
      </w:r>
    </w:p>
    <w:p w14:paraId="11FA0C7A" w14:textId="77777777" w:rsidR="00BC365F" w:rsidRDefault="00BC365F" w:rsidP="00BC365F">
      <w:pPr>
        <w:spacing w:after="0"/>
        <w:jc w:val="both"/>
      </w:pPr>
      <w:r>
        <w:lastRenderedPageBreak/>
        <w:t xml:space="preserve">Не менее значимой задачей учителя музыки является формирование у учеников ценностных ориентаций и эмоциональной отзывчивости. Для этого важно выбирать музыкальные произведения, которые способны пробудить у детей интерес к </w:t>
      </w:r>
      <w:proofErr w:type="gramStart"/>
      <w:r>
        <w:t>прекрасному</w:t>
      </w:r>
      <w:proofErr w:type="gramEnd"/>
      <w:r>
        <w:t xml:space="preserve">, вызвать у них яркие эмоции и желание рассуждать о высоком. Так, например, прослушивание произведений Петра Ильича Чайковского может сопровождаться обсуждением чувств, которые вызывает музыка, и тем, как композитор передаёт их средствами музыкального языка.  </w:t>
      </w:r>
    </w:p>
    <w:p w14:paraId="1D00B77E" w14:textId="7E6BF6CF" w:rsidR="00BC365F" w:rsidRDefault="00BC365F" w:rsidP="00BC365F">
      <w:pPr>
        <w:spacing w:after="0"/>
        <w:jc w:val="both"/>
      </w:pPr>
      <w:r>
        <w:t xml:space="preserve">Важным компонентом уроков музыки является взаимодействие детей друг с другом. Групповая работа, хоровое исполнение, ансамблевое </w:t>
      </w:r>
      <w:proofErr w:type="spellStart"/>
      <w:r>
        <w:t>музицирование</w:t>
      </w:r>
      <w:proofErr w:type="spellEnd"/>
      <w:r>
        <w:t xml:space="preserve"> способствуют развитию коммуникативных навыков, учат слушать и слышать партнёров. Эти формы работы особенно ценны в условиях реализации требований ФГОС, где большое внимание уделяется формированию </w:t>
      </w:r>
      <w:proofErr w:type="spellStart"/>
      <w:r>
        <w:t>метапредметных</w:t>
      </w:r>
      <w:proofErr w:type="spellEnd"/>
      <w:r>
        <w:t xml:space="preserve"> компетенций.</w:t>
      </w:r>
      <w:r>
        <w:t xml:space="preserve"> </w:t>
      </w:r>
      <w:r>
        <w:t xml:space="preserve">Например, при подготовке к школьному концерту дети могут распределить роли, самостоятельно выбрать репертуар и обсудить, как лучше всего представить свои номера.  </w:t>
      </w:r>
    </w:p>
    <w:p w14:paraId="7B5B18CA" w14:textId="77777777" w:rsidR="00BC365F" w:rsidRDefault="00BC365F" w:rsidP="00BC365F">
      <w:pPr>
        <w:spacing w:after="0"/>
        <w:jc w:val="both"/>
      </w:pPr>
      <w:r>
        <w:t xml:space="preserve">Таким образом, реализация требований ФГОС на уроках музыки — это сложный, но интересный процесс, который требует от учителя гибкости, творческого подхода и глубокого понимания задач современного образования. Переводя теорию в практику, педагог создаёт условия для всестороннего развития личности ребёнка, пробуждает у него интерес к музыкальному искусству, формирует ценностные ориентиры и развивает навыки, необходимые в современном мире.  </w:t>
      </w:r>
    </w:p>
    <w:p w14:paraId="4FF41843" w14:textId="77777777" w:rsidR="00BC365F" w:rsidRDefault="00BC365F" w:rsidP="00BC365F">
      <w:pPr>
        <w:spacing w:after="0"/>
        <w:jc w:val="both"/>
      </w:pPr>
    </w:p>
    <w:p w14:paraId="2E4B2425" w14:textId="77777777" w:rsidR="00B433EC" w:rsidRPr="00B433EC" w:rsidRDefault="00B433EC" w:rsidP="00B433EC">
      <w:pPr>
        <w:spacing w:after="0"/>
        <w:jc w:val="both"/>
      </w:pPr>
    </w:p>
    <w:p w14:paraId="5F013A48" w14:textId="51556192" w:rsidR="00655AE1" w:rsidRDefault="009A0E2A" w:rsidP="00655AE1">
      <w:pPr>
        <w:spacing w:after="0"/>
        <w:jc w:val="center"/>
        <w:rPr>
          <w:b/>
          <w:bCs/>
        </w:rPr>
      </w:pPr>
      <w:r w:rsidRPr="009A0E2A">
        <w:rPr>
          <w:b/>
          <w:bCs/>
        </w:rPr>
        <w:t>Список литературы</w:t>
      </w:r>
    </w:p>
    <w:p w14:paraId="14AE623D" w14:textId="6A13885A" w:rsidR="00616275" w:rsidRDefault="00BC365F" w:rsidP="00BC365F">
      <w:pPr>
        <w:pStyle w:val="a3"/>
        <w:numPr>
          <w:ilvl w:val="0"/>
          <w:numId w:val="3"/>
        </w:numPr>
        <w:spacing w:after="0"/>
        <w:ind w:left="0" w:firstLine="851"/>
        <w:jc w:val="both"/>
      </w:pPr>
      <w:bookmarkStart w:id="0" w:name="_GoBack"/>
      <w:r w:rsidRPr="00BC365F">
        <w:t>Герасимова Э. А. Использование интерактивных и мультимедийных технологий на уроках музыки в условиях ФГОС / Э. А. Герасимова. — Текст</w:t>
      </w:r>
      <w:proofErr w:type="gramStart"/>
      <w:r w:rsidRPr="00BC365F">
        <w:t xml:space="preserve"> :</w:t>
      </w:r>
      <w:proofErr w:type="gramEnd"/>
      <w:r w:rsidRPr="00BC365F">
        <w:t xml:space="preserve"> непосредственный // Педагогика: традиции и инновации : материалы XII </w:t>
      </w:r>
      <w:proofErr w:type="spellStart"/>
      <w:r w:rsidRPr="00BC365F">
        <w:t>Междунар</w:t>
      </w:r>
      <w:proofErr w:type="spellEnd"/>
      <w:r w:rsidRPr="00BC365F">
        <w:t xml:space="preserve">. науч. </w:t>
      </w:r>
      <w:proofErr w:type="spellStart"/>
      <w:r w:rsidRPr="00BC365F">
        <w:t>конф</w:t>
      </w:r>
      <w:proofErr w:type="spellEnd"/>
      <w:r w:rsidRPr="00BC365F">
        <w:t xml:space="preserve">. (г. Казань, май 2021 г.). — </w:t>
      </w:r>
      <w:r w:rsidRPr="00BC365F">
        <w:lastRenderedPageBreak/>
        <w:t>Казань</w:t>
      </w:r>
      <w:proofErr w:type="gramStart"/>
      <w:r w:rsidRPr="00BC365F">
        <w:t xml:space="preserve"> :</w:t>
      </w:r>
      <w:proofErr w:type="gramEnd"/>
      <w:r w:rsidRPr="00BC365F">
        <w:t xml:space="preserve"> Молодой ученый, 2021. — С. 17-19. — URL: </w:t>
      </w:r>
      <w:hyperlink r:id="rId6" w:history="1">
        <w:r w:rsidRPr="009E4DD6">
          <w:rPr>
            <w:rStyle w:val="a4"/>
          </w:rPr>
          <w:t>https://moluch.ru/conf/ped/archive/393/16481/</w:t>
        </w:r>
      </w:hyperlink>
      <w:r>
        <w:t xml:space="preserve"> </w:t>
      </w:r>
    </w:p>
    <w:p w14:paraId="29E9A9F2" w14:textId="6FD59FC0" w:rsidR="00BC365F" w:rsidRPr="00BC365F" w:rsidRDefault="00BC365F" w:rsidP="00BC365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lang w:val="en-US"/>
        </w:rPr>
      </w:pPr>
      <w:r w:rsidRPr="00BC365F">
        <w:t xml:space="preserve">Мамин О. В., Когутенко О. В., Лукашова А. О., </w:t>
      </w:r>
      <w:proofErr w:type="spellStart"/>
      <w:r w:rsidRPr="00BC365F">
        <w:t>Сорокотягина</w:t>
      </w:r>
      <w:proofErr w:type="spellEnd"/>
      <w:r w:rsidRPr="00BC365F">
        <w:t xml:space="preserve"> Н. Ф. </w:t>
      </w:r>
      <w:r>
        <w:t>Р</w:t>
      </w:r>
      <w:r w:rsidRPr="00BC365F">
        <w:t xml:space="preserve">азвитие креативных, творческих способностей школьников через правильно подобранную систему заданий, упражнений, игр на уроках музыки в ходе реализации ФГОС // Символ науки. 2022. </w:t>
      </w:r>
      <w:r w:rsidRPr="00BC365F">
        <w:rPr>
          <w:lang w:val="en-US"/>
        </w:rPr>
        <w:t xml:space="preserve">№1-1. URL: </w:t>
      </w:r>
      <w:hyperlink r:id="rId7" w:history="1">
        <w:r w:rsidRPr="00BC365F">
          <w:rPr>
            <w:rStyle w:val="a4"/>
            <w:lang w:val="en-US"/>
          </w:rPr>
          <w:t>https://cyberleninka.ru/article/n/razvitie-kreativnyh-tvorcheskih-sposobnostey-shkolnikov-cherez-pravilno-podobrannuyu-sistemu-zadaniy-uprazhneniy-igr-na-urokah</w:t>
        </w:r>
      </w:hyperlink>
      <w:r w:rsidRPr="00BC365F">
        <w:rPr>
          <w:lang w:val="en-US"/>
        </w:rPr>
        <w:t xml:space="preserve"> </w:t>
      </w:r>
    </w:p>
    <w:p w14:paraId="237542D4" w14:textId="181CD91C" w:rsidR="00BC365F" w:rsidRPr="00BC365F" w:rsidRDefault="00BC365F" w:rsidP="00BC365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lang w:val="en-US"/>
        </w:rPr>
      </w:pPr>
      <w:r w:rsidRPr="00BC365F">
        <w:t xml:space="preserve">Фурсенко </w:t>
      </w:r>
      <w:r>
        <w:t>Т. Ф.</w:t>
      </w:r>
      <w:r w:rsidRPr="00BC365F">
        <w:t xml:space="preserve"> </w:t>
      </w:r>
      <w:r>
        <w:t>П</w:t>
      </w:r>
      <w:r w:rsidRPr="00BC365F">
        <w:t xml:space="preserve">ути интеграции искусств на уроках музыки в условиях ФГОС // Проблемы современного педагогического образования. 2023. №78-2. </w:t>
      </w:r>
      <w:r w:rsidRPr="00BC365F">
        <w:rPr>
          <w:lang w:val="en-US"/>
        </w:rPr>
        <w:t xml:space="preserve">URL: </w:t>
      </w:r>
      <w:hyperlink r:id="rId8" w:history="1">
        <w:r w:rsidRPr="00BC365F">
          <w:rPr>
            <w:rStyle w:val="a4"/>
            <w:lang w:val="en-US"/>
          </w:rPr>
          <w:t>https://cyberleninka.ru/article/n/puti-integratsii-iskusstv-na-urokah-muzyki-v-usloviyah-fgos</w:t>
        </w:r>
      </w:hyperlink>
      <w:r w:rsidRPr="00BC365F">
        <w:rPr>
          <w:lang w:val="en-US"/>
        </w:rPr>
        <w:t xml:space="preserve"> </w:t>
      </w:r>
      <w:bookmarkEnd w:id="0"/>
    </w:p>
    <w:sectPr w:rsidR="00BC365F" w:rsidRPr="00BC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BF7"/>
    <w:multiLevelType w:val="multilevel"/>
    <w:tmpl w:val="9FF6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E65"/>
    <w:multiLevelType w:val="multilevel"/>
    <w:tmpl w:val="1642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A7C3C"/>
    <w:multiLevelType w:val="multilevel"/>
    <w:tmpl w:val="DF80E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75F8A"/>
    <w:multiLevelType w:val="multilevel"/>
    <w:tmpl w:val="E8548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228AC"/>
    <w:multiLevelType w:val="hybridMultilevel"/>
    <w:tmpl w:val="7186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3601"/>
    <w:multiLevelType w:val="multilevel"/>
    <w:tmpl w:val="258E0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E4458"/>
    <w:multiLevelType w:val="multilevel"/>
    <w:tmpl w:val="28468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72964"/>
    <w:multiLevelType w:val="multilevel"/>
    <w:tmpl w:val="382C6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855B5"/>
    <w:multiLevelType w:val="multilevel"/>
    <w:tmpl w:val="77F8D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12776"/>
    <w:multiLevelType w:val="multilevel"/>
    <w:tmpl w:val="241C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F5A53"/>
    <w:multiLevelType w:val="multilevel"/>
    <w:tmpl w:val="D850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A39"/>
    <w:multiLevelType w:val="multilevel"/>
    <w:tmpl w:val="9C30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07213"/>
    <w:multiLevelType w:val="multilevel"/>
    <w:tmpl w:val="356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C1919"/>
    <w:multiLevelType w:val="multilevel"/>
    <w:tmpl w:val="0CB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B109C5"/>
    <w:multiLevelType w:val="multilevel"/>
    <w:tmpl w:val="F63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A6CEA"/>
    <w:multiLevelType w:val="multilevel"/>
    <w:tmpl w:val="3F480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72615"/>
    <w:multiLevelType w:val="multilevel"/>
    <w:tmpl w:val="657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F4652"/>
    <w:multiLevelType w:val="multilevel"/>
    <w:tmpl w:val="00A07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32468"/>
    <w:multiLevelType w:val="multilevel"/>
    <w:tmpl w:val="DC1E1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5C2148"/>
    <w:multiLevelType w:val="multilevel"/>
    <w:tmpl w:val="EA1E3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85BFB"/>
    <w:multiLevelType w:val="multilevel"/>
    <w:tmpl w:val="FE5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92233"/>
    <w:multiLevelType w:val="multilevel"/>
    <w:tmpl w:val="4BA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97F92"/>
    <w:multiLevelType w:val="multilevel"/>
    <w:tmpl w:val="B35A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329B5"/>
    <w:multiLevelType w:val="multilevel"/>
    <w:tmpl w:val="91445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E545C"/>
    <w:multiLevelType w:val="multilevel"/>
    <w:tmpl w:val="3520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E95AA8"/>
    <w:multiLevelType w:val="hybridMultilevel"/>
    <w:tmpl w:val="35729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3BA1AF1"/>
    <w:multiLevelType w:val="multilevel"/>
    <w:tmpl w:val="6FB4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E147D5"/>
    <w:multiLevelType w:val="hybridMultilevel"/>
    <w:tmpl w:val="DD8E3DFA"/>
    <w:lvl w:ilvl="0" w:tplc="0419000F">
      <w:start w:val="1"/>
      <w:numFmt w:val="decimal"/>
      <w:lvlText w:val="%1."/>
      <w:lvlJc w:val="left"/>
      <w:pPr>
        <w:ind w:left="2999" w:hanging="360"/>
      </w:p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28">
    <w:nsid w:val="69CB6C33"/>
    <w:multiLevelType w:val="multilevel"/>
    <w:tmpl w:val="58F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200968"/>
    <w:multiLevelType w:val="multilevel"/>
    <w:tmpl w:val="09A2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C36C4B"/>
    <w:multiLevelType w:val="multilevel"/>
    <w:tmpl w:val="6FA4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F97401"/>
    <w:multiLevelType w:val="hybridMultilevel"/>
    <w:tmpl w:val="DFFA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E6699"/>
    <w:multiLevelType w:val="multilevel"/>
    <w:tmpl w:val="B56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606B08"/>
    <w:multiLevelType w:val="multilevel"/>
    <w:tmpl w:val="C60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01CC8"/>
    <w:multiLevelType w:val="multilevel"/>
    <w:tmpl w:val="D868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67272E"/>
    <w:multiLevelType w:val="multilevel"/>
    <w:tmpl w:val="746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27"/>
  </w:num>
  <w:num w:numId="4">
    <w:abstractNumId w:val="25"/>
  </w:num>
  <w:num w:numId="5">
    <w:abstractNumId w:val="28"/>
  </w:num>
  <w:num w:numId="6">
    <w:abstractNumId w:val="24"/>
  </w:num>
  <w:num w:numId="7">
    <w:abstractNumId w:val="1"/>
  </w:num>
  <w:num w:numId="8">
    <w:abstractNumId w:val="30"/>
  </w:num>
  <w:num w:numId="9">
    <w:abstractNumId w:val="34"/>
  </w:num>
  <w:num w:numId="10">
    <w:abstractNumId w:val="16"/>
  </w:num>
  <w:num w:numId="11">
    <w:abstractNumId w:val="10"/>
  </w:num>
  <w:num w:numId="12">
    <w:abstractNumId w:val="14"/>
  </w:num>
  <w:num w:numId="13">
    <w:abstractNumId w:val="33"/>
  </w:num>
  <w:num w:numId="14">
    <w:abstractNumId w:val="21"/>
  </w:num>
  <w:num w:numId="15">
    <w:abstractNumId w:val="20"/>
  </w:num>
  <w:num w:numId="16">
    <w:abstractNumId w:val="11"/>
  </w:num>
  <w:num w:numId="17">
    <w:abstractNumId w:val="35"/>
  </w:num>
  <w:num w:numId="18">
    <w:abstractNumId w:val="13"/>
  </w:num>
  <w:num w:numId="19">
    <w:abstractNumId w:val="9"/>
  </w:num>
  <w:num w:numId="20">
    <w:abstractNumId w:val="12"/>
  </w:num>
  <w:num w:numId="21">
    <w:abstractNumId w:val="32"/>
  </w:num>
  <w:num w:numId="22">
    <w:abstractNumId w:val="15"/>
  </w:num>
  <w:num w:numId="23">
    <w:abstractNumId w:val="7"/>
  </w:num>
  <w:num w:numId="24">
    <w:abstractNumId w:val="6"/>
  </w:num>
  <w:num w:numId="25">
    <w:abstractNumId w:val="2"/>
  </w:num>
  <w:num w:numId="26">
    <w:abstractNumId w:val="8"/>
  </w:num>
  <w:num w:numId="27">
    <w:abstractNumId w:val="0"/>
  </w:num>
  <w:num w:numId="28">
    <w:abstractNumId w:val="23"/>
  </w:num>
  <w:num w:numId="29">
    <w:abstractNumId w:val="5"/>
  </w:num>
  <w:num w:numId="30">
    <w:abstractNumId w:val="18"/>
  </w:num>
  <w:num w:numId="31">
    <w:abstractNumId w:val="3"/>
  </w:num>
  <w:num w:numId="32">
    <w:abstractNumId w:val="29"/>
  </w:num>
  <w:num w:numId="33">
    <w:abstractNumId w:val="26"/>
  </w:num>
  <w:num w:numId="34">
    <w:abstractNumId w:val="19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47"/>
    <w:rsid w:val="00006F6E"/>
    <w:rsid w:val="000312B7"/>
    <w:rsid w:val="00063683"/>
    <w:rsid w:val="0006709E"/>
    <w:rsid w:val="00083EB8"/>
    <w:rsid w:val="00091543"/>
    <w:rsid w:val="000A540A"/>
    <w:rsid w:val="000C0665"/>
    <w:rsid w:val="001049B8"/>
    <w:rsid w:val="00124565"/>
    <w:rsid w:val="00147A83"/>
    <w:rsid w:val="00157EF0"/>
    <w:rsid w:val="00164BAB"/>
    <w:rsid w:val="001955BE"/>
    <w:rsid w:val="001978C8"/>
    <w:rsid w:val="001B533A"/>
    <w:rsid w:val="001C150A"/>
    <w:rsid w:val="001C5307"/>
    <w:rsid w:val="001C58B3"/>
    <w:rsid w:val="00204418"/>
    <w:rsid w:val="00215636"/>
    <w:rsid w:val="00242BCE"/>
    <w:rsid w:val="00266772"/>
    <w:rsid w:val="002B0EE0"/>
    <w:rsid w:val="002B5F95"/>
    <w:rsid w:val="00311F47"/>
    <w:rsid w:val="0034332D"/>
    <w:rsid w:val="00385911"/>
    <w:rsid w:val="00387740"/>
    <w:rsid w:val="00396022"/>
    <w:rsid w:val="003F2C4A"/>
    <w:rsid w:val="00411B54"/>
    <w:rsid w:val="00451FEF"/>
    <w:rsid w:val="004758DD"/>
    <w:rsid w:val="004A5927"/>
    <w:rsid w:val="004B6C70"/>
    <w:rsid w:val="005049E4"/>
    <w:rsid w:val="00557495"/>
    <w:rsid w:val="005673C2"/>
    <w:rsid w:val="00585E22"/>
    <w:rsid w:val="005974B4"/>
    <w:rsid w:val="00597970"/>
    <w:rsid w:val="005A5E81"/>
    <w:rsid w:val="005B04DA"/>
    <w:rsid w:val="005D622E"/>
    <w:rsid w:val="005E2F8F"/>
    <w:rsid w:val="005F6EFF"/>
    <w:rsid w:val="00605621"/>
    <w:rsid w:val="00616275"/>
    <w:rsid w:val="006430F7"/>
    <w:rsid w:val="00653695"/>
    <w:rsid w:val="00655AE1"/>
    <w:rsid w:val="006C336F"/>
    <w:rsid w:val="00742D5C"/>
    <w:rsid w:val="0079080C"/>
    <w:rsid w:val="007A7F3D"/>
    <w:rsid w:val="007D7746"/>
    <w:rsid w:val="007F42D8"/>
    <w:rsid w:val="00801DE6"/>
    <w:rsid w:val="00802B82"/>
    <w:rsid w:val="00805ACC"/>
    <w:rsid w:val="00831943"/>
    <w:rsid w:val="00890862"/>
    <w:rsid w:val="008B07E9"/>
    <w:rsid w:val="008C4AB7"/>
    <w:rsid w:val="00904E65"/>
    <w:rsid w:val="009152C2"/>
    <w:rsid w:val="009351DB"/>
    <w:rsid w:val="009478B6"/>
    <w:rsid w:val="009719A2"/>
    <w:rsid w:val="00987163"/>
    <w:rsid w:val="009A0E2A"/>
    <w:rsid w:val="009A4F0D"/>
    <w:rsid w:val="009F19EF"/>
    <w:rsid w:val="00A32D0B"/>
    <w:rsid w:val="00A608A7"/>
    <w:rsid w:val="00A60EB8"/>
    <w:rsid w:val="00A73876"/>
    <w:rsid w:val="00A76FF3"/>
    <w:rsid w:val="00AF6AA1"/>
    <w:rsid w:val="00B239C0"/>
    <w:rsid w:val="00B264BD"/>
    <w:rsid w:val="00B42D17"/>
    <w:rsid w:val="00B433EC"/>
    <w:rsid w:val="00B43F7B"/>
    <w:rsid w:val="00BB7EBC"/>
    <w:rsid w:val="00BC365F"/>
    <w:rsid w:val="00BF38DD"/>
    <w:rsid w:val="00C03618"/>
    <w:rsid w:val="00C15DA3"/>
    <w:rsid w:val="00C45235"/>
    <w:rsid w:val="00C70DD0"/>
    <w:rsid w:val="00CA5C23"/>
    <w:rsid w:val="00CF4CC6"/>
    <w:rsid w:val="00D07C86"/>
    <w:rsid w:val="00D27292"/>
    <w:rsid w:val="00D300B4"/>
    <w:rsid w:val="00D3393D"/>
    <w:rsid w:val="00D7650C"/>
    <w:rsid w:val="00D852AE"/>
    <w:rsid w:val="00D925BD"/>
    <w:rsid w:val="00D948A3"/>
    <w:rsid w:val="00D9635B"/>
    <w:rsid w:val="00D97A04"/>
    <w:rsid w:val="00E421F2"/>
    <w:rsid w:val="00E869F7"/>
    <w:rsid w:val="00EA370D"/>
    <w:rsid w:val="00ED0D21"/>
    <w:rsid w:val="00F06CD9"/>
    <w:rsid w:val="00F451A5"/>
    <w:rsid w:val="00F57ED6"/>
    <w:rsid w:val="00F711FD"/>
    <w:rsid w:val="00F8584A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F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B4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E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5E2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049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B4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E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5E2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049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5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0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2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uti-integratsii-iskusstv-na-urokah-muzyki-v-usloviyah-fg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razvitie-kreativnyh-tvorcheskih-sposobnostey-shkolnikov-cherez-pravilno-podobrannuyu-sistemu-zadaniy-uprazhneniy-igr-na-urok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393/1648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Бересневич</dc:creator>
  <cp:keywords/>
  <dc:description/>
  <cp:lastModifiedBy>Викуся</cp:lastModifiedBy>
  <cp:revision>71</cp:revision>
  <dcterms:created xsi:type="dcterms:W3CDTF">2024-09-17T06:40:00Z</dcterms:created>
  <dcterms:modified xsi:type="dcterms:W3CDTF">2025-01-22T11:12:00Z</dcterms:modified>
</cp:coreProperties>
</file>