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3686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современном образовательном процессе в условиях реализации ФГОС </w:t>
      </w:r>
    </w:p>
    <w:p w14:paraId="60DB24C8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08325428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Современное образование развивается в условиях цифровизации общества, что предъявляет новые требования к организации учебного процесса. Федеральные государственные образовательные стандарты (ФГОС) ориентированы на формирование у обучающихся универсальных компетенций, способности к саморазвитию и успешной социализации в информационном обществе. В этих условиях применение информационных технологий становится необходимым инструментом повышения качества образования. </w:t>
      </w:r>
    </w:p>
    <w:p w14:paraId="78D792E6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Значение информационных технологий в реализации ФГОС </w:t>
      </w:r>
    </w:p>
    <w:p w14:paraId="7B46566E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ФГОС предполагает: </w:t>
      </w:r>
    </w:p>
    <w:p w14:paraId="35AF6891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переход от передачи готовых знаний к формированию компетенций и развитию критического мышления; </w:t>
      </w:r>
    </w:p>
    <w:p w14:paraId="55433B7B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использование деятельностного и личностно-ориентированного подходов; </w:t>
      </w:r>
    </w:p>
    <w:p w14:paraId="345837E9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активное вовлечение обучающихся в самостоятельную и исследовательскую деятельность. </w:t>
      </w:r>
    </w:p>
    <w:p w14:paraId="56476005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Информационные технологии позволяют реализовать данные требования: </w:t>
      </w:r>
    </w:p>
    <w:p w14:paraId="0352583C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Интерактивные образовательные ресурсы (электронные учебники, тренажёры, симуляторы) обеспечивают доступность и наглядность учебного материала; </w:t>
      </w:r>
    </w:p>
    <w:p w14:paraId="376AE4CA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>Облачные сервисы и платформы дистанционного обучения (</w:t>
      </w:r>
      <w:proofErr w:type="spellStart"/>
      <w:r w:rsidRPr="00B722AF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722AF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B722AF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B722AF">
        <w:rPr>
          <w:rFonts w:ascii="Times New Roman" w:hAnsi="Times New Roman" w:cs="Times New Roman"/>
          <w:sz w:val="28"/>
          <w:szCs w:val="28"/>
        </w:rPr>
        <w:t xml:space="preserve">, Яндекс Учебник и др.) позволяют организовать учебный процесс независимо от времени и места; </w:t>
      </w:r>
    </w:p>
    <w:p w14:paraId="6669EC18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Электронные библиотеки и базы данных расширяют возможности самостоятельной работы студентов; </w:t>
      </w:r>
    </w:p>
    <w:p w14:paraId="13F79865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lastRenderedPageBreak/>
        <w:t xml:space="preserve">Цифровые инструменты визуализации (онлайн-доски, графические редакторы, средства моделирования) делают обучение более наглядным и практико-ориентированным. </w:t>
      </w:r>
    </w:p>
    <w:p w14:paraId="7AA8AA37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Опыт применения в образовательной практике </w:t>
      </w:r>
    </w:p>
    <w:p w14:paraId="42482452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В своей работе я активно использую следующие приёмы: </w:t>
      </w:r>
    </w:p>
    <w:p w14:paraId="59FE32A6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>организация проектной деятельности с применением цифровых ресурсов (создание презентаций, мультимедийных проектов, баз данных);</w:t>
      </w:r>
    </w:p>
    <w:p w14:paraId="32B15350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 проведение онлайн-тестирования и контрольных работ через образовательные платформы, что позволяет оперативно оценить результаты и построить индивидуальные траектории обучения; </w:t>
      </w:r>
    </w:p>
    <w:p w14:paraId="466944E0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использование виртуальных лабораторий, где студенты могут выполнять практические задания в симулированной среде; </w:t>
      </w:r>
    </w:p>
    <w:p w14:paraId="1BCAE5DA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внедрение геймификации (образовательные игры, викторины, онлайн-квесты), что повышает мотивацию обучающихся. </w:t>
      </w:r>
    </w:p>
    <w:p w14:paraId="30FCD3C0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>Преимущества использования информационных технологий</w:t>
      </w:r>
    </w:p>
    <w:p w14:paraId="2F871EA9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 индивидуализация образовательного процесса; </w:t>
      </w:r>
    </w:p>
    <w:p w14:paraId="16FB752E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повышение интереса и вовлечённости обучающихся; </w:t>
      </w:r>
    </w:p>
    <w:p w14:paraId="55139DCC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развитие цифровой грамотности и ИКТ-компетенций; </w:t>
      </w:r>
    </w:p>
    <w:p w14:paraId="5A44709D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расширение возможностей для творчества и исследовательской деятельности; </w:t>
      </w:r>
    </w:p>
    <w:p w14:paraId="57EE068F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подготовка к профессиональной деятельности в условиях цифровой экономики. </w:t>
      </w:r>
    </w:p>
    <w:p w14:paraId="4BAD55BA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Трудности и пути их преодоления </w:t>
      </w:r>
    </w:p>
    <w:p w14:paraId="5286FC32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>Внедрение ИТ в образовательный процесс сопряжено с рядом проблем:</w:t>
      </w:r>
    </w:p>
    <w:p w14:paraId="2AE77614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 неравный уровень технического оснащения образовательных организаций;</w:t>
      </w:r>
    </w:p>
    <w:p w14:paraId="6424CC86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 недостаточная ИКТ-компетентность части педагогов; </w:t>
      </w:r>
    </w:p>
    <w:p w14:paraId="5C9757B3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перегрузка обучающихся цифровым контентом. </w:t>
      </w:r>
    </w:p>
    <w:p w14:paraId="3264AA60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Решение данных проблем возможно через: </w:t>
      </w:r>
    </w:p>
    <w:p w14:paraId="34AC24BE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систематическое повышение квалификации педагогов; </w:t>
      </w:r>
    </w:p>
    <w:p w14:paraId="696F3A13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разработку единых методических рекомендаций по использованию ИТ в соответствии с ФГОС; </w:t>
      </w:r>
    </w:p>
    <w:p w14:paraId="74D64BFF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баланс традиционных и инновационных форм обучения. </w:t>
      </w:r>
    </w:p>
    <w:p w14:paraId="7CBF129C" w14:textId="77777777" w:rsid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0948736" w14:textId="5C2E7158" w:rsidR="00017BD8" w:rsidRPr="00B722AF" w:rsidRDefault="00B722AF" w:rsidP="00B722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2AF">
        <w:rPr>
          <w:rFonts w:ascii="Times New Roman" w:hAnsi="Times New Roman" w:cs="Times New Roman"/>
          <w:sz w:val="28"/>
          <w:szCs w:val="28"/>
        </w:rPr>
        <w:t>Информационные технологии в условиях реализации ФГОС являются неотъемлемым инструментом современного образовательного процесса. Они открывают широкие возможности для повышения качества обучения, формирования у обучающихся ключевых компетенций, развития их самостоятельности и творческого потенциала. В перспективе цифровизация образования будет только усиливаться, что требует от педагогов постоянного профессионального роста и гибкости в выборе образовательных технологий.</w:t>
      </w:r>
    </w:p>
    <w:sectPr w:rsidR="00017BD8" w:rsidRPr="00B7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11"/>
    <w:rsid w:val="00014D33"/>
    <w:rsid w:val="00017BD8"/>
    <w:rsid w:val="00135C11"/>
    <w:rsid w:val="008C0FAA"/>
    <w:rsid w:val="00B7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4AA5"/>
  <w15:chartTrackingRefBased/>
  <w15:docId w15:val="{4CDF56ED-2B28-4575-AD04-866E8D43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C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C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C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C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C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C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C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C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2025-09-18T07:33:00Z</dcterms:created>
  <dcterms:modified xsi:type="dcterms:W3CDTF">2025-09-18T07:36:00Z</dcterms:modified>
</cp:coreProperties>
</file>