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widowControl w:val="off"/>
        <w:rPr>
          <w:rFonts w:eastAsia="Arial Unicode MS"/>
          <w:szCs w:val="24"/>
          <w:lang w:val="en-US" w:eastAsia="ru-RU"/>
        </w:rPr>
      </w:pPr>
      <w:r>
        <w:rPr>
          <w:rFonts w:eastAsia="Arial Unicode MS"/>
          <w:szCs w:val="24"/>
          <w:lang w:val="en-US" w:eastAsia="ru-RU"/>
        </w:rPr>
      </w:r>
      <w:r>
        <w:rPr>
          <w:rFonts w:eastAsia="Arial Unicode MS"/>
          <w:szCs w:val="24"/>
          <w:lang w:val="en-US" w:eastAsia="ru-RU"/>
        </w:rPr>
      </w:r>
      <w:r>
        <w:rPr>
          <w:rFonts w:eastAsia="Arial Unicode MS"/>
          <w:szCs w:val="24"/>
          <w:lang w:val="en-US" w:eastAsia="ru-RU"/>
        </w:rPr>
      </w:r>
    </w:p>
    <w:p>
      <w:pPr>
        <w:jc w:val="center"/>
        <w:spacing w:after="120" w:line="240" w:lineRule="auto"/>
        <w:widowControl w:val="off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Федеральное Государственное Бюджетное Детское Образовательное                            Учреждение“ Детский сад № 782” </w:t>
      </w:r>
      <w:r>
        <w:rPr>
          <w:rFonts w:eastAsia="Arial Unicode MS"/>
          <w:color w:val="000000"/>
          <w:sz w:val="28"/>
          <w:szCs w:val="28"/>
          <w:lang w:eastAsia="ru-RU"/>
        </w:rPr>
      </w:r>
      <w:r>
        <w:rPr>
          <w:rFonts w:eastAsia="Arial Unicode MS"/>
          <w:color w:val="000000"/>
          <w:sz w:val="28"/>
          <w:szCs w:val="28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left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left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b/>
          <w:color w:val="000000"/>
          <w:sz w:val="32"/>
          <w:szCs w:val="20"/>
          <w:lang w:eastAsia="ru-RU"/>
        </w:rPr>
      </w:pPr>
      <w:r>
        <w:rPr>
          <w:rFonts w:eastAsia="Arial Unicode MS"/>
          <w:b/>
          <w:color w:val="000000"/>
          <w:sz w:val="32"/>
          <w:szCs w:val="20"/>
          <w:lang w:eastAsia="ru-RU"/>
        </w:rPr>
      </w:r>
      <w:r>
        <w:rPr>
          <w:rFonts w:eastAsia="Arial Unicode MS"/>
          <w:b/>
          <w:color w:val="000000"/>
          <w:sz w:val="32"/>
          <w:szCs w:val="20"/>
          <w:lang w:eastAsia="ru-RU"/>
        </w:rPr>
        <w:t xml:space="preserve">Проект</w:t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b/>
          <w:color w:val="000000"/>
          <w:sz w:val="32"/>
          <w:szCs w:val="20"/>
          <w:lang w:eastAsia="ru-RU"/>
        </w:rPr>
      </w:pPr>
      <w:r>
        <w:rPr>
          <w:rFonts w:eastAsia="Arial Unicode MS"/>
          <w:b/>
          <w:color w:val="000000"/>
          <w:sz w:val="32"/>
          <w:szCs w:val="20"/>
          <w:lang w:eastAsia="ru-RU"/>
        </w:rPr>
        <w:t xml:space="preserve">«Развитие детского интеллекта</w:t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b/>
          <w:color w:val="000000"/>
          <w:sz w:val="32"/>
          <w:szCs w:val="20"/>
          <w:lang w:eastAsia="ru-RU"/>
        </w:rPr>
      </w:pPr>
      <w:r>
        <w:rPr>
          <w:rFonts w:eastAsia="Arial Unicode MS"/>
          <w:b/>
          <w:color w:val="000000"/>
          <w:sz w:val="32"/>
          <w:szCs w:val="20"/>
          <w:lang w:eastAsia="ru-RU"/>
        </w:rPr>
        <w:t xml:space="preserve"> с применением народного фольклора»</w:t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b/>
          <w:color w:val="000000"/>
          <w:sz w:val="32"/>
          <w:szCs w:val="20"/>
          <w:lang w:eastAsia="ru-RU"/>
        </w:rPr>
      </w:pPr>
      <w:r>
        <w:rPr>
          <w:rFonts w:eastAsia="Arial Unicode MS"/>
          <w:b/>
          <w:color w:val="000000"/>
          <w:sz w:val="32"/>
          <w:szCs w:val="20"/>
          <w:lang w:eastAsia="ru-RU"/>
        </w:rPr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lang w:eastAsia="ru-RU"/>
        </w:rPr>
      </w:r>
      <w:r>
        <w:rPr>
          <w:rFonts w:eastAsia="Arial Unicode MS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right"/>
        <w:spacing w:line="240" w:lineRule="auto"/>
        <w:widowControl w:val="off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В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ыполнила: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/>
        </w:rPr>
      </w:r>
      <w:r>
        <w:rPr>
          <w:rFonts w:eastAsia="Arial Unicode MS"/>
          <w:color w:val="000000"/>
          <w:sz w:val="28"/>
          <w:szCs w:val="28"/>
          <w:lang w:eastAsia="ru-RU"/>
        </w:rPr>
      </w:r>
    </w:p>
    <w:p>
      <w:pPr>
        <w:jc w:val="right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Воспитатель Липаткин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а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Анастаси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я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Сергеевн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а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ru-RU"/>
        </w:rPr>
        <w:t xml:space="preserve">г. Москва</w:t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jc w:val="center"/>
        <w:spacing w:line="240" w:lineRule="auto"/>
        <w:widowControl w:val="off"/>
        <w:rPr>
          <w:rFonts w:eastAsia="Arial Unicode MS"/>
          <w:szCs w:val="20"/>
          <w:lang w:eastAsia="ru-RU"/>
        </w:rPr>
      </w:pP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  <w:r>
        <w:rPr>
          <w:rFonts w:eastAsia="Arial Unicode MS"/>
          <w:szCs w:val="20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2023 г. –2024 г.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</w:r>
      <w:r>
        <w:rPr>
          <w:rFonts w:eastAsia="Arial Unicode MS"/>
          <w:color w:val="000000"/>
          <w:sz w:val="28"/>
          <w:szCs w:val="28"/>
          <w:lang w:eastAsia="ru-RU"/>
        </w:rPr>
      </w:r>
      <w:r>
        <w:rPr>
          <w:rFonts w:eastAsia="Arial Unicode MS"/>
          <w:color w:val="000000"/>
          <w:sz w:val="28"/>
          <w:szCs w:val="28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b/>
          <w:color w:val="000000"/>
          <w:sz w:val="32"/>
          <w:szCs w:val="20"/>
          <w:lang w:eastAsia="ru-RU"/>
        </w:rPr>
      </w:pPr>
      <w:r>
        <w:rPr>
          <w:rFonts w:eastAsia="Arial Unicode MS"/>
          <w:b/>
          <w:color w:val="000000"/>
          <w:sz w:val="32"/>
          <w:szCs w:val="20"/>
          <w:lang w:eastAsia="ru-RU"/>
        </w:rPr>
        <w:t xml:space="preserve">Тема: «Развитие детского интеллекта с применением народного фольклора».</w:t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  <w:r>
        <w:rPr>
          <w:rFonts w:eastAsia="Arial Unicode MS"/>
          <w:b/>
          <w:color w:val="000000"/>
          <w:sz w:val="32"/>
          <w:szCs w:val="20"/>
          <w:lang w:eastAsia="ru-RU"/>
        </w:rPr>
      </w:r>
    </w:p>
    <w:p>
      <w:pPr>
        <w:spacing w:line="240" w:lineRule="auto"/>
        <w:widowControl w:val="off"/>
        <w:rPr>
          <w:rFonts w:eastAsia="Arial Unicode MS"/>
          <w:b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</w:r>
      <w:r>
        <w:rPr>
          <w:rFonts w:eastAsia="Arial Unicode MS"/>
          <w:b/>
          <w:color w:val="000000"/>
          <w:sz w:val="28"/>
          <w:szCs w:val="28"/>
          <w:lang w:eastAsia="ru-RU"/>
        </w:rPr>
      </w:r>
      <w:r>
        <w:rPr>
          <w:rFonts w:eastAsia="Arial Unicode MS"/>
          <w:b/>
          <w:color w:val="000000"/>
          <w:sz w:val="28"/>
          <w:szCs w:val="28"/>
          <w:lang w:eastAsia="ru-RU"/>
        </w:rPr>
      </w:r>
    </w:p>
    <w:p>
      <w:pPr>
        <w:jc w:val="center"/>
        <w:spacing w:line="240" w:lineRule="auto"/>
        <w:widowControl w:val="off"/>
        <w:rPr>
          <w:rFonts w:eastAsia="Arial Unicode MS"/>
          <w:b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  <w:t xml:space="preserve">Актуальность темы:</w:t>
      </w:r>
      <w:r>
        <w:rPr>
          <w:rFonts w:eastAsia="Arial Unicode MS"/>
          <w:b/>
          <w:color w:val="000000"/>
          <w:sz w:val="28"/>
          <w:szCs w:val="28"/>
          <w:lang w:eastAsia="ru-RU"/>
        </w:rPr>
      </w:r>
      <w:r>
        <w:rPr>
          <w:rFonts w:eastAsia="Arial Unicode MS"/>
          <w:b/>
          <w:color w:val="000000"/>
          <w:sz w:val="28"/>
          <w:szCs w:val="28"/>
          <w:lang w:eastAsia="ru-RU"/>
        </w:rPr>
      </w:r>
    </w:p>
    <w:p>
      <w:pPr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highlight w:val="none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jc w:val="both"/>
        <w:spacing w:line="240" w:lineRule="auto"/>
        <w:widowControl w:val="off"/>
        <w:rPr>
          <w:rFonts w:eastAsia="Arial Unicode MS"/>
          <w:sz w:val="28"/>
          <w:szCs w:val="28"/>
          <w:highlight w:val="none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 В настоящее время возрождается интерес к национальным культурам, к обрядам и традициям наших предков. Яркая культура русского народа складывалась из обрядов, обычаев, традиций и праздников.</w:t>
      </w:r>
      <w:r>
        <w:rPr>
          <w:rFonts w:eastAsia="Arial Unicode MS"/>
          <w:sz w:val="28"/>
          <w:szCs w:val="28"/>
          <w:highlight w:val="none"/>
          <w:lang w:eastAsia="ru-RU"/>
        </w:rPr>
      </w:r>
      <w:r>
        <w:rPr>
          <w:rFonts w:eastAsia="Arial Unicode MS"/>
          <w:sz w:val="28"/>
          <w:szCs w:val="28"/>
          <w:highlight w:val="none"/>
          <w:lang w:eastAsia="ru-RU"/>
        </w:rPr>
      </w:r>
    </w:p>
    <w:p>
      <w:pPr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Сегодня, рассматривая наследие прошлого, мы не всегда понимаем смысл народных праздников, старинных</w:t>
      </w:r>
      <w:r>
        <w:rPr>
          <w:rFonts w:eastAsia="Arial Unicode MS"/>
          <w:sz w:val="28"/>
          <w:szCs w:val="28"/>
          <w:lang w:eastAsia="ru-RU"/>
        </w:rPr>
        <w:t xml:space="preserve"> традиций, отражавших важные стороны жизни народа. А ведь это огромный мир, включающий духовный опыт предков, историю и культуру отечества. Приобщение к миру родной культуры поможет ребёнку почувствовать гармонию жизни предков, понять их обычаи и традиции.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Наряду с поиском современных моделей воспитания необходимо возрождать лучшие образцы народной педагогики, или </w:t>
      </w:r>
      <w:r>
        <w:rPr>
          <w:rFonts w:ascii="Times New Roman" w:hAnsi="Times New Roman" w:cs="Times New Roman"/>
          <w:sz w:val="28"/>
          <w:szCs w:val="28"/>
        </w:rPr>
        <w:t xml:space="preserve">этнопедагогики</w:t>
      </w:r>
      <w:r>
        <w:rPr>
          <w:rFonts w:ascii="Times New Roman" w:hAnsi="Times New Roman" w:cs="Times New Roman"/>
          <w:sz w:val="28"/>
          <w:szCs w:val="28"/>
        </w:rPr>
        <w:t xml:space="preserve">. Фольклор одно из действенных и ярких ее средств, таящий огромные дидактические возможности.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</w:t>
      </w:r>
      <w:r>
        <w:rPr>
          <w:rFonts w:ascii="Times New Roman" w:hAnsi="Times New Roman" w:cs="Times New Roman"/>
          <w:sz w:val="28"/>
          <w:szCs w:val="28"/>
        </w:rPr>
        <w:t xml:space="preserve">  устное словесное и музыка</w:t>
      </w:r>
      <w:r>
        <w:rPr>
          <w:rFonts w:ascii="Times New Roman" w:hAnsi="Times New Roman" w:cs="Times New Roman"/>
          <w:sz w:val="28"/>
          <w:szCs w:val="28"/>
        </w:rPr>
        <w:t xml:space="preserve">льное народное творчество, также словесно-музыкальные и музыкально-хореографические народные произведения. В более широком смысле кроме словесных жанров, сюда включают всё народное творчество, проявления духовной культуры народа — язык, верования, обряды,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ремёсла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5812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91"/>
        <w:ind w:left="5812"/>
        <w:rPr>
          <w:rFonts w:ascii="Times New Roman" w:hAnsi="Times New Roman" w:cs="Times New Roman"/>
          <w:i/>
          <w:sz w:val="28"/>
          <w:szCs w:val="28"/>
        </w:rPr>
      </w:pPr>
      <w:r>
        <w:rPr>
          <w:i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Расскажи – и я забуду,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91"/>
        <w:ind w:left="58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покажи – и я запомню,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91"/>
        <w:ind w:left="58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дай попробовать и </w:t>
      </w:r>
      <w:r>
        <w:rPr>
          <w:rFonts w:ascii="Times New Roman" w:hAnsi="Times New Roman" w:cs="Times New Roman"/>
          <w:i/>
          <w:sz w:val="28"/>
          <w:szCs w:val="28"/>
        </w:rPr>
        <w:t xml:space="preserve">я пойму»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– исследователь по своей природе. Важнейшими чертами детского поведения являются любознательность, наблюдательность, жажда новых открытий и впеч</w:t>
      </w:r>
      <w:r>
        <w:rPr>
          <w:rFonts w:ascii="Times New Roman" w:hAnsi="Times New Roman" w:cs="Times New Roman"/>
          <w:sz w:val="28"/>
          <w:szCs w:val="28"/>
        </w:rPr>
        <w:t xml:space="preserve">атлений, стремление к экспериментированию и поиску новых сведений об окружающем ребёнка мире. Задача взрослых – помочь детям сохранить эту исследовательскую активность, как основу для таких важных процессов как самообучение, самовоспитание и саморазвитие.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ребенок есть ребенок и основным видом деятельности для него является игра. Большинство игр подразумевает наличие каких-либо атрибутов – игрушек. 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К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укла -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 нее не влияет время, она по-прежнему находит свой путь к сердцам детей и взрослых.</w:t>
      </w:r>
      <w:r>
        <w:rPr>
          <w:rFonts w:ascii="Times New Roman" w:hAnsi="Times New Roman" w:cs="Times New Roman"/>
          <w:sz w:val="28"/>
          <w:szCs w:val="28"/>
        </w:rPr>
        <w:t xml:space="preserve"> На Руси с давних времен изготовление тряпичных кукол носило характер семейной традиции.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Народная кукла была и остаётся незаменимым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 спутником ребёнка с первых дней его жизни, сопровождает детство и выполняет глубоко значимые функции (помогает усваивать национальные традиции, обряды, распределение ролей в семье, правила поведения; представления о красоте, правде, нравственных идеалах).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Известно, что А.С.Пушкин свою первую куколку «</w:t>
      </w:r>
      <w:r>
        <w:rPr>
          <w:rFonts w:ascii="Times New Roman" w:hAnsi="Times New Roman" w:cs="Times New Roman"/>
          <w:sz w:val="28"/>
          <w:szCs w:val="28"/>
        </w:rPr>
        <w:t xml:space="preserve">отдарок</w:t>
      </w:r>
      <w:r>
        <w:rPr>
          <w:rFonts w:ascii="Times New Roman" w:hAnsi="Times New Roman" w:cs="Times New Roman"/>
          <w:sz w:val="28"/>
          <w:szCs w:val="28"/>
        </w:rPr>
        <w:t xml:space="preserve"> за подарок» сделал в возрасте около 4-х лет. Примерно в этом возрасте дети под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 бабушек или старших сестер-братьев учились самостоятельно делать игровые куклы.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В данной работе взято за основу 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numPr>
          <w:ilvl w:val="0"/>
          <w:numId w:val="21"/>
        </w:numPr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ознакомление детей с историей возникновения тряпичной куклы   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numPr>
          <w:ilvl w:val="0"/>
          <w:numId w:val="21"/>
        </w:numPr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изготовление народных кукол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Style w:val="888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Style w:val="888"/>
          <w:rFonts w:ascii="Times New Roman" w:hAnsi="Times New Roman" w:cs="Times New Roman"/>
          <w:sz w:val="28"/>
          <w:szCs w:val="28"/>
          <w:highlight w:val="yellow"/>
        </w:rPr>
      </w:r>
      <w:r>
        <w:rPr>
          <w:rStyle w:val="888"/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С древности назначение куклы было многообразно: 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развлекательное, магическое, исцеляющее.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Куклы были не просто игрушками, через них передавали систему ценностей народной культуры. Куклы, сделанные в семье и передаваемые из поколения в поколение, содержали сокр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овенную родовую информацию, информацию любви и защиты от болезней, злых людей. Современный ребёнок, общаясь с народной куклой, изготавливая её своими руками, играя в неё, «незаметно для себя присоединяется к энергоинформационному полю своего рода, народа».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Являясь частью культуры человечества, кукла сохраняет в своём образе самобытность и характерные черты создающего её народа. В этом главная ценность традиционной народной куклы.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Знакомство детей с историей народной куклы и технологией её и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зготовления представляет возможности для творческого самовыражения детей, формирование навыков работы с различными материалами – природными и бытовыми. Народная кукла наиболее близка детям и в тоже время связана со многими аспектами национальной культуры. 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Изготовление с детьми народной игрушки имеет большие воспитательные возможности. </w:t>
      </w:r>
      <w:r>
        <w:rPr>
          <w:rStyle w:val="888"/>
          <w:rFonts w:ascii="Times New Roman" w:hAnsi="Times New Roman" w:cs="Times New Roman"/>
          <w:sz w:val="28"/>
          <w:szCs w:val="28"/>
        </w:rPr>
      </w:r>
      <w:r>
        <w:rPr>
          <w:rStyle w:val="888"/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Style w:val="888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sz w:val="28"/>
          <w:szCs w:val="28"/>
          <w:highlight w:val="yellow"/>
        </w:rPr>
      </w:r>
      <w:r>
        <w:rPr>
          <w:rStyle w:val="888"/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pStyle w:val="891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891"/>
        <w:ind w:left="0" w:firstLine="0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891"/>
        <w:numPr>
          <w:ilvl w:val="0"/>
          <w:numId w:val="24"/>
        </w:numPr>
        <w:ind w:left="426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Формирование у детей ценностных ориентиров и нравственных норм, основанных на культурно - исторических традициях русского народа.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891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Cs/>
          <w:color w:val="111111"/>
          <w:sz w:val="28"/>
          <w:szCs w:val="28"/>
          <w:lang w:eastAsia="ru-RU"/>
        </w:rPr>
        <w:t xml:space="preserve"> Приобщение детей к народной культуре</w:t>
      </w:r>
      <w:r>
        <w:rPr>
          <w:rFonts w:ascii="Times New Roman" w:hAnsi="Times New Roman" w:eastAsia="Arial Unicode MS" w:cs="Times New Roman"/>
          <w:color w:val="111111"/>
          <w:sz w:val="28"/>
          <w:szCs w:val="28"/>
          <w:lang w:eastAsia="ru-RU"/>
        </w:rPr>
        <w:t xml:space="preserve">, через ознакомление с       тряпичной</w:t>
      </w:r>
      <w:r>
        <w:rPr>
          <w:rFonts w:ascii="Times New Roman" w:hAnsi="Times New Roman" w:eastAsia="Arial Unicode MS" w:cs="Times New Roman"/>
          <w:color w:val="111111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Arial Unicode MS" w:cs="Times New Roman"/>
          <w:bCs/>
          <w:color w:val="111111"/>
          <w:sz w:val="28"/>
          <w:szCs w:val="28"/>
          <w:lang w:eastAsia="ru-RU"/>
        </w:rPr>
        <w:t xml:space="preserve">народной куклой</w:t>
      </w:r>
      <w:r>
        <w:rPr>
          <w:rFonts w:ascii="Times New Roman" w:hAnsi="Times New Roman" w:eastAsia="Arial Unicode MS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  <w:lang w:eastAsia="ru-RU"/>
        </w:rPr>
        <w:t xml:space="preserve">Задачи:</w:t>
      </w:r>
      <w:r>
        <w:rPr>
          <w:rFonts w:eastAsia="Arial Unicode MS"/>
          <w:b/>
          <w:sz w:val="28"/>
          <w:szCs w:val="28"/>
          <w:lang w:eastAsia="ru-RU"/>
        </w:rPr>
        <w:br/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Приобщение детей к русской народной культуре при помощи изготовления кукол.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color w:val="111111"/>
          <w:sz w:val="28"/>
          <w:szCs w:val="28"/>
          <w:lang w:eastAsia="ru-RU"/>
        </w:rPr>
      </w:pPr>
      <w:r>
        <w:rPr>
          <w:rFonts w:eastAsia="Arial Unicode MS"/>
          <w:color w:val="111111"/>
          <w:sz w:val="28"/>
          <w:szCs w:val="28"/>
          <w:lang w:eastAsia="ru-RU"/>
        </w:rPr>
        <w:t xml:space="preserve">Вызвать интерес к созданию</w:t>
      </w:r>
      <w:r>
        <w:rPr>
          <w:rFonts w:eastAsia="Arial Unicode MS"/>
          <w:color w:val="111111"/>
          <w:sz w:val="28"/>
          <w:szCs w:val="28"/>
          <w:lang w:val="en-US" w:eastAsia="ru-RU"/>
        </w:rPr>
        <w:t xml:space="preserve"> </w:t>
      </w:r>
      <w:r>
        <w:rPr>
          <w:rFonts w:eastAsia="Arial Unicode MS"/>
          <w:bCs/>
          <w:color w:val="111111"/>
          <w:sz w:val="28"/>
          <w:szCs w:val="28"/>
          <w:lang w:eastAsia="ru-RU"/>
        </w:rPr>
        <w:t xml:space="preserve">народной куклы её обыгрыванию</w:t>
      </w:r>
      <w:r>
        <w:rPr>
          <w:rFonts w:eastAsia="Arial Unicode MS"/>
          <w:color w:val="111111"/>
          <w:sz w:val="28"/>
          <w:szCs w:val="28"/>
          <w:lang w:eastAsia="ru-RU"/>
        </w:rPr>
        <w:t xml:space="preserve">, подвести к пониманию её назначения, познакомить с различными техниками изготовления</w:t>
      </w:r>
      <w:r>
        <w:rPr>
          <w:rFonts w:eastAsia="Arial Unicode MS"/>
          <w:color w:val="111111"/>
          <w:sz w:val="28"/>
          <w:szCs w:val="28"/>
          <w:lang w:val="en-US" w:eastAsia="ru-RU"/>
        </w:rPr>
        <w:t xml:space="preserve"> </w:t>
      </w:r>
      <w:r>
        <w:rPr>
          <w:rFonts w:eastAsia="Arial Unicode MS"/>
          <w:bCs/>
          <w:color w:val="111111"/>
          <w:sz w:val="28"/>
          <w:szCs w:val="28"/>
          <w:lang w:eastAsia="ru-RU"/>
        </w:rPr>
        <w:t xml:space="preserve">народной куклы</w:t>
      </w:r>
      <w:r>
        <w:rPr>
          <w:rFonts w:eastAsia="Arial Unicode MS"/>
          <w:color w:val="111111"/>
          <w:sz w:val="28"/>
          <w:szCs w:val="28"/>
          <w:lang w:eastAsia="ru-RU"/>
        </w:rPr>
        <w:t xml:space="preserve">.</w:t>
      </w:r>
      <w:r>
        <w:rPr>
          <w:rFonts w:eastAsia="Arial Unicode MS"/>
          <w:color w:val="111111"/>
          <w:sz w:val="28"/>
          <w:szCs w:val="28"/>
          <w:lang w:eastAsia="ru-RU"/>
        </w:rPr>
      </w:r>
      <w:r>
        <w:rPr>
          <w:rFonts w:eastAsia="Arial Unicode MS"/>
          <w:color w:val="111111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color w:val="111111"/>
          <w:sz w:val="28"/>
          <w:szCs w:val="28"/>
          <w:lang w:eastAsia="ru-RU"/>
        </w:rPr>
      </w:pPr>
      <w:r>
        <w:rPr>
          <w:rFonts w:eastAsia="Arial Unicode MS"/>
          <w:color w:val="111111"/>
          <w:sz w:val="28"/>
          <w:szCs w:val="28"/>
          <w:lang w:eastAsia="ru-RU"/>
        </w:rPr>
        <w:t xml:space="preserve">Учить</w:t>
      </w:r>
      <w:r>
        <w:rPr>
          <w:rFonts w:eastAsia="Arial Unicode MS"/>
          <w:color w:val="111111"/>
          <w:sz w:val="28"/>
          <w:szCs w:val="28"/>
          <w:lang w:val="en-US" w:eastAsia="ru-RU"/>
        </w:rPr>
        <w:t xml:space="preserve"> </w:t>
      </w:r>
      <w:r>
        <w:rPr>
          <w:rFonts w:eastAsia="Arial Unicode MS"/>
          <w:bCs/>
          <w:color w:val="111111"/>
          <w:sz w:val="28"/>
          <w:szCs w:val="28"/>
          <w:lang w:eastAsia="ru-RU"/>
        </w:rPr>
        <w:t xml:space="preserve">детей</w:t>
      </w:r>
      <w:r>
        <w:rPr>
          <w:rFonts w:eastAsia="Arial Unicode MS"/>
          <w:color w:val="111111"/>
          <w:sz w:val="28"/>
          <w:szCs w:val="28"/>
          <w:lang w:val="en-US" w:eastAsia="ru-RU"/>
        </w:rPr>
        <w:t xml:space="preserve"> </w:t>
      </w:r>
      <w:r>
        <w:rPr>
          <w:rFonts w:eastAsia="Arial Unicode MS"/>
          <w:color w:val="111111"/>
          <w:sz w:val="28"/>
          <w:szCs w:val="28"/>
          <w:lang w:eastAsia="ru-RU"/>
        </w:rPr>
        <w:t xml:space="preserve">использовать накопленные знания, результаты своей работы в различных видах деятельности.</w:t>
      </w:r>
      <w:r>
        <w:rPr>
          <w:rFonts w:eastAsia="Arial Unicode MS"/>
          <w:color w:val="111111"/>
          <w:sz w:val="28"/>
          <w:szCs w:val="28"/>
          <w:lang w:eastAsia="ru-RU"/>
        </w:rPr>
      </w:r>
      <w:r>
        <w:rPr>
          <w:rFonts w:eastAsia="Arial Unicode MS"/>
          <w:color w:val="111111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Использование ИКТ для более наглядной демонстрации фольклорных жанров.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Познакомить с календарно-обрядовыми праздниками, расширять полученные ранее знания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Знакомить с жанрами фольклорного творчества.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Формировать представления о культуре своего народа, ее богатстве и разнообразии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Повысить интерес дошкольников к изучению и сохранению культурного наследия народа.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426"/>
        <w:jc w:val="both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Формировать основы духовности личности на основе народной культуры.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highlight w:val="none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br/>
      </w:r>
      <w:r>
        <w:rPr>
          <w:rFonts w:eastAsia="Arial Unicode MS"/>
          <w:sz w:val="28"/>
          <w:szCs w:val="28"/>
          <w:highlight w:val="none"/>
          <w:lang w:eastAsia="ru-RU"/>
        </w:rPr>
      </w:r>
      <w:r>
        <w:rPr>
          <w:rFonts w:eastAsia="Arial Unicode MS"/>
          <w:sz w:val="28"/>
          <w:szCs w:val="28"/>
          <w:highlight w:val="none"/>
          <w:lang w:eastAsia="ru-RU"/>
        </w:rPr>
      </w:r>
    </w:p>
    <w:p>
      <w:pPr>
        <w:pStyle w:val="891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Ожидаемый результат: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    У детей развивается чувство цвета, ритма, пропорций, глазомер, эстетический вкус.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sz w:val="28"/>
          <w:szCs w:val="28"/>
        </w:rPr>
        <w:t xml:space="preserve"> над изготовлением человеческих фигурок из </w:t>
      </w:r>
      <w:r>
        <w:rPr>
          <w:rFonts w:ascii="Times New Roman" w:hAnsi="Times New Roman" w:cs="Times New Roman"/>
          <w:sz w:val="28"/>
          <w:szCs w:val="28"/>
        </w:rPr>
        <w:t xml:space="preserve">ткани развивает пространственное воображение и творческие способности, прекрасно корректирует недостатки памяти и внимания у детей, вырабатывает умение сравнивать и находить отличия между двумя и более предметами, восстанавливать по памяти ранее увиденное.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   Одним из важных моментов в изготовлении куклы является то, что её можно изготовлять без иглы и ножниц. Дети приобретают необходимые трудовые навыки.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888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моей работе я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 объединил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а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 две основные потребности ребенка исследование и игра, точнее исследование  игрушки – куклы.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highlight w:val="none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b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  <w:lang w:eastAsia="ru-RU"/>
        </w:rPr>
        <w:t xml:space="preserve">                          ПЛАН</w:t>
      </w:r>
      <w:r>
        <w:rPr>
          <w:rFonts w:eastAsia="Arial Unicode MS"/>
          <w:b/>
          <w:sz w:val="28"/>
          <w:szCs w:val="28"/>
          <w:lang w:eastAsia="ru-RU"/>
        </w:rPr>
        <w:t xml:space="preserve"> НА 2023 -2024</w:t>
      </w:r>
      <w:r>
        <w:rPr>
          <w:rFonts w:eastAsia="Arial Unicode MS"/>
          <w:b/>
          <w:sz w:val="28"/>
          <w:szCs w:val="28"/>
          <w:lang w:val="en-US" w:eastAsia="ru-RU"/>
        </w:rPr>
        <w:t xml:space="preserve"> </w:t>
      </w:r>
      <w:r>
        <w:rPr>
          <w:rFonts w:eastAsia="Arial Unicode MS"/>
          <w:b/>
          <w:sz w:val="28"/>
          <w:szCs w:val="28"/>
          <w:lang w:eastAsia="ru-RU"/>
        </w:rPr>
        <w:t xml:space="preserve">УЧЕБНЫЙ ГОД</w:t>
      </w:r>
      <w:r>
        <w:rPr>
          <w:rFonts w:eastAsia="Arial Unicode MS"/>
          <w:b/>
          <w:sz w:val="28"/>
          <w:szCs w:val="28"/>
          <w:lang w:eastAsia="ru-RU"/>
        </w:rPr>
      </w:r>
      <w:r>
        <w:rPr>
          <w:rFonts w:eastAsia="Arial Unicode MS"/>
          <w:b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b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  <w:lang w:eastAsia="ru-RU"/>
        </w:rPr>
      </w:r>
      <w:r>
        <w:rPr>
          <w:rFonts w:eastAsia="Arial Unicode MS"/>
          <w:b/>
          <w:sz w:val="28"/>
          <w:szCs w:val="28"/>
          <w:lang w:eastAsia="ru-RU"/>
        </w:rPr>
      </w:r>
      <w:r>
        <w:rPr>
          <w:rFonts w:eastAsia="Arial Unicode MS"/>
          <w:b/>
          <w:sz w:val="28"/>
          <w:szCs w:val="28"/>
          <w:lang w:eastAsia="ru-RU"/>
        </w:rPr>
      </w:r>
    </w:p>
    <w:p>
      <w:pPr>
        <w:spacing w:line="240" w:lineRule="auto"/>
        <w:widowControl w:val="off"/>
        <w:rPr>
          <w:rFonts w:eastAsia="Arial Unicode MS"/>
          <w:b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  <w:lang w:eastAsia="ru-RU"/>
        </w:rPr>
      </w:r>
      <w:r>
        <w:rPr>
          <w:rFonts w:eastAsia="Arial Unicode MS"/>
          <w:b/>
          <w:sz w:val="28"/>
          <w:szCs w:val="28"/>
          <w:lang w:eastAsia="ru-RU"/>
        </w:rPr>
      </w:r>
      <w:r>
        <w:rPr>
          <w:rFonts w:eastAsia="Arial Unicode MS"/>
          <w:b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Работа с документацией.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Изучение закона «Об образовании», других нормативных документов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Знакомство и анализ документации.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ind w:left="0" w:firstLine="0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  Планирование работы с детьми на новый учебный год.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Изучение литературы по проблеме, создание плана работы.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Подбор материала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Изучение теории по теме: «Развитие детского интеллекта с применением народного фольклора»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Изучение литературы по теме, личная библиотека.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Обмен опытом по проблеме через Интернет-ресурсы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Ежемесячное изготовление с детьми традиционной куклы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426"/>
        <w:spacing w:line="240" w:lineRule="auto"/>
        <w:widowControl w:val="off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Беседы с детьми о народных праздниках, </w:t>
      </w:r>
      <w:r>
        <w:rPr>
          <w:rFonts w:eastAsia="Arial Unicode MS"/>
          <w:sz w:val="28"/>
          <w:szCs w:val="28"/>
          <w:lang w:eastAsia="ru-RU"/>
        </w:rPr>
        <w:t xml:space="preserve">русском-народном</w:t>
      </w:r>
      <w:r>
        <w:rPr>
          <w:rFonts w:eastAsia="Arial Unicode MS"/>
          <w:sz w:val="28"/>
          <w:szCs w:val="28"/>
          <w:lang w:eastAsia="ru-RU"/>
        </w:rPr>
        <w:t xml:space="preserve"> творчестве: сказках, преданиях, песнях и т.д.</w:t>
      </w:r>
      <w:r>
        <w:rPr>
          <w:rFonts w:eastAsia="Arial Unicode MS"/>
          <w:sz w:val="28"/>
          <w:szCs w:val="28"/>
          <w:lang w:eastAsia="ru-RU"/>
        </w:rPr>
      </w:r>
      <w:r>
        <w:rPr>
          <w:rFonts w:eastAsia="Arial Unicode MS"/>
          <w:sz w:val="28"/>
          <w:szCs w:val="28"/>
          <w:lang w:eastAsia="ru-RU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93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6"/>
        <w:jc w:val="center"/>
        <w:spacing w:before="0" w:beforeAutospacing="0" w:after="0" w:afterAutospacing="0" w:line="36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Т</w:t>
      </w:r>
      <w:r>
        <w:rPr>
          <w:b/>
          <w:sz w:val="36"/>
          <w:szCs w:val="28"/>
        </w:rPr>
        <w:t xml:space="preserve">ематический план</w:t>
      </w:r>
      <w:r>
        <w:rPr>
          <w:b/>
          <w:sz w:val="36"/>
          <w:szCs w:val="28"/>
        </w:rPr>
      </w:r>
      <w:r>
        <w:rPr>
          <w:b/>
          <w:sz w:val="36"/>
          <w:szCs w:val="28"/>
        </w:rPr>
      </w:r>
    </w:p>
    <w:tbl>
      <w:tblPr>
        <w:tblStyle w:val="88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796"/>
      </w:tblGrid>
      <w:tr>
        <w:tblPrEx/>
        <w:trPr>
          <w:trHeight w:val="722"/>
        </w:trPr>
        <w:tc>
          <w:tcPr>
            <w:tcW w:w="1702" w:type="dxa"/>
            <w:vAlign w:val="center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vAlign w:val="center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базовых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7"/>
        </w:trPr>
        <w:tc>
          <w:tcPr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изготовление куклы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Десятиручка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Древнейшей составной частью русского-народного творчества являются загадки. Уменье говорить загадками и разга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дывать их осознавалось как признак ума, догадливости и мудрости. Основной круг народных загадок отражает трудовую и хозяйственную, общественную и личную жизнь крестьян. Большое количество загадок создано о домашних животных, диких зверях и птицах,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Настасьины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Десятиручка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 -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Параскева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 - Пятница”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Определение особенностей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народного быта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, и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национальных костюмов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русского народа.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Беседа с детьми  на тему: «В гостях у бабушки» (познакомить детей с бытом наших предков)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Параскева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- Пятница”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“Спиридон - солнцеворот”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Приметы. Приметы использовались как народный календарь, который был выработан на основе тщательных повседневных наблюдений за окру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жающей природой. По приметам крестьяне-земледельцы определяли сроки земледельческих и других сельскохозяйственных работ, урожайность полей, предугадывали погоду. Немало народных примет, где физической основой являются даты народного и церковного календарей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“Спиридон - солнцеворот”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Рождественкая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 Коза”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Познакомить с древним обычаем нашего народа.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Разучивание с детьми песен - колядок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Развлечение для детей.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Рождество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Колядки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с детьми на Старый новый год.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Познакомить с обычаем русского народа на праздник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«Крещение»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br/>
              <w:t xml:space="preserve">Знакомство детей с культурным наследием предков.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“Рождественская Коза”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“Масленица”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русских народных сказок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. Учить детей связно и последовательно пересказывать сказки.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Сказки сохранили отголоски народных мифов. Это видно в сказках о животных, волшебных сказках. В них встречаются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мотивы превращения человека в животное, животного - в человека, перевоплощение девушки-красавицы в лебедя и утку, женщины-матери - в лосиху, мужа и жены - в медведя и медведицу и т.д.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Они наделены положительными качествами, являются любимыми и уважаемыми народом персонажами.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досуга для детей «Масленица»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Познакомить с календарно-обрядовым праздником «Масленица»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“Масленица”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Каркуша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Весенний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праздник Сороки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или день весеннего равноденствия (22 марта)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Заклички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весны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.О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бращение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 солнцу, дождю, земле.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Пословицы и поговорки (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изречение древних людей, поучающие советы.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Они очень точно передают смысл этих коротеньких внешне простейших жанров народного фольклора.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 них заложена глубокая народная мудрость, свод многовековых наблюдений крестьян за окружающим миром: бытом, общественной и трудовой деятельностью, религиозными воззрениями людей).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Народные приметы о весне. Наблюдения за природой по весенним приметам.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«Закружился хоровод»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(прививать любовь у детей к народной культуре, к хороводным играм)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(приобщение детей к словесному искусству, развитие памяти, внимание)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Каркуша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 “Пасха”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Беседа о народных играх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Познакомить детей с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подвижными народными играми.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Народные песни о весне, о птицах, о красоте весенней природы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Беседа с детьми на тему: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 «Богатыри и витязи Русской земли»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Познакомить с жанром фольклора «Былины»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Пасха”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История и изготовление куклы 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Кукушечка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Песенный жанр в русском языке.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Виды песенного жанра: колыбельные, лирические.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Изучение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русских-народных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 песен.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Умение эмоционально и выразительно преподносить исполняемый репертуар. «Ходит сон близ окон» (познакомить детей с </w:t>
            </w: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колыбельными песнями,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обогащать эмоциональное, речевое развитие)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Особое развитие в фольклоре русского народа получил ж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анр песни. Народные песни развивались в тесной связи с национальными особенностями истории, быта и культуры народа. Они хранили информацию о прошлой жизни народа, пережитки древних поверий, служили заклинанием и оберегом человека, величали и развлекали его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Ютуб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канал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Настасьины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занимашки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  <w:p>
            <w:pPr>
              <w:pStyle w:val="891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Видео “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Кукушечка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left="708"/>
        <w:jc w:val="righ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Работая по да</w:t>
      </w:r>
      <w:r>
        <w:rPr>
          <w:sz w:val="28"/>
          <w:szCs w:val="28"/>
        </w:rPr>
        <w:t xml:space="preserve">нной теме с детьми, определила: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Фольклор играет чрезвычайно важную роль в воспитании и развитии ребенка дошкольного возраста. Он является действенным средством воспитания национального характера мышления, нравственности, патриотизма, эстетического самосознания.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Творческая природа фольклора велика: дл</w:t>
      </w:r>
      <w:r>
        <w:rPr>
          <w:rFonts w:ascii="Times New Roman" w:hAnsi="Times New Roman" w:cs="Times New Roman"/>
          <w:sz w:val="28"/>
          <w:szCs w:val="28"/>
        </w:rPr>
        <w:t xml:space="preserve">я каждого, даже самого маленького ребенка она дает творческий стимул к его развитию. Например, используя в своей речи пословицы и поговорки, дети учатся ясно, лаконично, выразительно выражать свои мысли и чувства, при этом интонационно окрашивая свою речь.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Отгадывание и придумывание загадок влияет на разносторонность развития речи детей. Они способствуют формированию образности речи.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помощью прибауток, небылиц, дразнилок дети могут развеселить, потешить, рассмешить сверстников.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потешек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пестушек</w:t>
      </w:r>
      <w:r>
        <w:rPr>
          <w:rFonts w:ascii="Times New Roman" w:hAnsi="Times New Roman" w:cs="Times New Roman"/>
          <w:sz w:val="28"/>
          <w:szCs w:val="28"/>
        </w:rPr>
        <w:t xml:space="preserve"> возможно развивать фонематический слух, так как они используют звукосочетания-наигрыши, которые повторяются несколько раз в разном темпе, с различной интонацией.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Изучение календарного детского </w:t>
      </w:r>
      <w:r>
        <w:rPr>
          <w:rFonts w:ascii="Times New Roman" w:hAnsi="Times New Roman" w:cs="Times New Roman"/>
          <w:sz w:val="28"/>
          <w:szCs w:val="28"/>
        </w:rPr>
        <w:t xml:space="preserve">фольклораочень</w:t>
      </w:r>
      <w:r>
        <w:rPr>
          <w:rFonts w:ascii="Times New Roman" w:hAnsi="Times New Roman" w:cs="Times New Roman"/>
          <w:sz w:val="28"/>
          <w:szCs w:val="28"/>
        </w:rPr>
        <w:t xml:space="preserve"> хорошо осуществляется через участие детей в календарных праздниках.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Народные обрядовые праздники всегда связаны с игрой. А ведь народные игры почти исчезли сегодня из детства. Видимо, надо помнить, что народные игры, как жанр устного народного творчества являются национальным богатс</w:t>
      </w:r>
      <w:r>
        <w:rPr>
          <w:rFonts w:ascii="Times New Roman" w:hAnsi="Times New Roman" w:cs="Times New Roman"/>
          <w:sz w:val="28"/>
          <w:szCs w:val="28"/>
        </w:rPr>
        <w:t xml:space="preserve">твом, и мы должны сделать их достоянием наших детей. Игры — своеобразная школа ребенка. Они развивают ловкость, быстроту, силу, меткость, приучают к сообразительности, вниманию. Разученные с детьми прибаутки, считалки, скороговорки сделали игру более интер</w:t>
      </w:r>
      <w:r>
        <w:rPr>
          <w:rFonts w:ascii="Times New Roman" w:hAnsi="Times New Roman" w:cs="Times New Roman"/>
          <w:sz w:val="28"/>
          <w:szCs w:val="28"/>
        </w:rPr>
        <w:t xml:space="preserve">есной, обогатили ее содержание.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максимально достичь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тельного эффекта с помощью устного народного творчества, важно не только, чтобы оно было представлено разнообразными жанрами, но и максимально было включено во все жизненные процессы ребёнка в детском саду, во все виды деятельности, насколько это возможно.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очень важный период в становлении личности ребенка. Очень важно, чтобы ребенок </w:t>
      </w:r>
      <w:r>
        <w:rPr>
          <w:rFonts w:ascii="Times New Roman" w:hAnsi="Times New Roman" w:cs="Times New Roman"/>
          <w:sz w:val="28"/>
          <w:szCs w:val="28"/>
        </w:rPr>
        <w:t xml:space="preserve">с детства усвоил суть нравственных понятий и человеческих ценностей. Ребенок формируется как личность, приобретает свойственные ему черты характера, особенности, которые влияют на поведение человека в жизни, у ребенка появляется собственное мировоззрение.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фольклора отражает жизнь народа, его опыт, духовный мир, чувства наших предков.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Дошкольный возраст – период активной социализации ребёнка, вхождения в культуру, пробуждения нравственных чувств, воспитания духовности. А духовность - русская культурная традиция, она невозможна без народного творчества, народных игр и праздников.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Изготовление самодельной игрушки требует от ребёнка ловких движений, действий, и если вначале неточным движением руки он нередко делает ошибку, то впоследствии, в процессе систематического труда, рука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уверенность, точность, а пальцы становятся гибкими. Всё это важно для подготовки руки к письму, к учебной деятельности в школе.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изготовлен</w:t>
      </w:r>
      <w:r>
        <w:rPr>
          <w:rFonts w:ascii="Times New Roman" w:hAnsi="Times New Roman" w:cs="Times New Roman"/>
          <w:sz w:val="28"/>
          <w:szCs w:val="28"/>
        </w:rPr>
        <w:t xml:space="preserve">ия игрушки постепенно образуется система специальных навыков и умений. В. А. Сухомлинский писал: «Истоки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влияние работа по изготовлению самодельной игрушки оказывает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умственное развитие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развитие его мышления.</w:t>
      </w:r>
      <w:r>
        <w:rPr>
          <w:rFonts w:ascii="Times New Roman" w:hAnsi="Times New Roman" w:cs="Times New Roman"/>
          <w:sz w:val="28"/>
          <w:szCs w:val="28"/>
        </w:rPr>
        <w:t xml:space="preserve"> Вначале ребёнок рассматривает образец, анализирует его структуру, способы изготовления; затем после усвоения этого процесса задания усложняются, и, наконец, ребёнок без предварительного анализа изготавливает игрушку по заданию или по собственному замыслу.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такой ра</w:t>
      </w:r>
      <w:r>
        <w:rPr>
          <w:rFonts w:ascii="Times New Roman" w:hAnsi="Times New Roman" w:cs="Times New Roman"/>
          <w:sz w:val="28"/>
          <w:szCs w:val="28"/>
        </w:rPr>
        <w:t xml:space="preserve">боты создаются условия для развития не только функции речи, но и речевой регуляции поведения. Занимательность работы по изготовлению самодельных игрушек способствует развитию у детей внимания - повышает его устойчивость, формируется произвольное внимание.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Самодельные игрушки в большей мере удовлетворяют любознательность детей. В этом труде всегда есть новизна, творческое искание, возможность добиться более совершенных результатов.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Благоприятный эмоциональный настрой детей во время изготовления игрушки, радость общения в труде, наслаждение, испытываемые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 новой красивой игрушки, очень важн</w:t>
      </w:r>
      <w:r>
        <w:rPr>
          <w:rFonts w:ascii="Times New Roman" w:hAnsi="Times New Roman" w:cs="Times New Roman"/>
          <w:sz w:val="28"/>
          <w:szCs w:val="28"/>
        </w:rPr>
        <w:t xml:space="preserve">ы для общего развития. Сколько искренней радости, восторга приносят детям самодельные игрушки. Самодельная игрушка, изготовленная своими руками, часто становится любимой игрушкой ребёнка. Положительные эмоции являются важным стимулом воспитания трудолюбия.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изготовлению самодельной игрушки способствует развитию личности ребёнка, воспитанию его характера.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- то просто смастерить игрушку: её изготовление требует определённых волевых усилий. Когда ребёнок встречается с трудностя</w:t>
      </w:r>
      <w:r>
        <w:rPr>
          <w:rFonts w:ascii="Times New Roman" w:hAnsi="Times New Roman" w:cs="Times New Roman"/>
          <w:sz w:val="28"/>
          <w:szCs w:val="28"/>
        </w:rPr>
        <w:t xml:space="preserve">ми, он пытается самостоятельно их разрешить. Под руководством педагога ребёнок учится устанавливать причины неудач, преодолевать их. Постепенно у него формируются такие качества, как настойчивость, целеустремлённость, умение доводить начатое дело до конца.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этой работы создаются положительные условия для формирования общественных мотивов труда. Каждый ребёнок получает возможность почувствовать и пережить радость от личного участия в общем деле.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работе по изготовлению са</w:t>
      </w:r>
      <w:r>
        <w:rPr>
          <w:rFonts w:ascii="Times New Roman" w:hAnsi="Times New Roman" w:cs="Times New Roman"/>
          <w:sz w:val="28"/>
          <w:szCs w:val="28"/>
        </w:rPr>
        <w:t xml:space="preserve">модельной игрушки есть реальные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формировать у дете</w:t>
      </w:r>
      <w:r>
        <w:rPr>
          <w:rFonts w:ascii="Times New Roman" w:hAnsi="Times New Roman" w:cs="Times New Roman"/>
          <w:sz w:val="28"/>
          <w:szCs w:val="28"/>
        </w:rPr>
        <w:t xml:space="preserve">й контроль и оценку собственной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Так, при изготовлении игрушки дети встречаются с необходимостью не только анализировать образец и планировать последовательность действий, но и контролировать себя по ходу работы, соотносить свой результат с образцом.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с большим удовольствием делали</w:t>
      </w:r>
      <w:r>
        <w:rPr>
          <w:rFonts w:ascii="Times New Roman" w:hAnsi="Times New Roman" w:cs="Times New Roman"/>
          <w:sz w:val="28"/>
          <w:szCs w:val="28"/>
        </w:rPr>
        <w:t xml:space="preserve"> кукол, с каждой новой работой </w:t>
      </w:r>
      <w:r>
        <w:rPr>
          <w:rFonts w:ascii="Times New Roman" w:hAnsi="Times New Roman" w:cs="Times New Roman"/>
          <w:sz w:val="28"/>
          <w:szCs w:val="28"/>
        </w:rPr>
        <w:t xml:space="preserve">приобретая новые знание, навык</w:t>
      </w:r>
      <w:r>
        <w:rPr>
          <w:rFonts w:ascii="Times New Roman" w:hAnsi="Times New Roman" w:cs="Times New Roman"/>
          <w:sz w:val="28"/>
          <w:szCs w:val="28"/>
        </w:rPr>
        <w:t xml:space="preserve">и и умения. Некоторые из них, с </w:t>
      </w:r>
      <w:r>
        <w:rPr>
          <w:rFonts w:ascii="Times New Roman" w:hAnsi="Times New Roman" w:cs="Times New Roman"/>
          <w:sz w:val="28"/>
          <w:szCs w:val="28"/>
        </w:rPr>
        <w:t xml:space="preserve">удовольствием начали самостоятельно делать кукол дома, инте</w:t>
      </w:r>
      <w:r>
        <w:rPr>
          <w:rFonts w:ascii="Times New Roman" w:hAnsi="Times New Roman" w:cs="Times New Roman"/>
          <w:sz w:val="28"/>
          <w:szCs w:val="28"/>
        </w:rPr>
        <w:t xml:space="preserve">ресоваться и другими поделками </w:t>
      </w:r>
      <w:r>
        <w:rPr>
          <w:rFonts w:ascii="Times New Roman" w:hAnsi="Times New Roman" w:cs="Times New Roman"/>
          <w:sz w:val="28"/>
          <w:szCs w:val="28"/>
        </w:rPr>
        <w:t xml:space="preserve">народного творчества.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работа по данной теме сп</w:t>
      </w:r>
      <w:r>
        <w:rPr>
          <w:rFonts w:ascii="Times New Roman" w:hAnsi="Times New Roman" w:cs="Times New Roman"/>
          <w:sz w:val="28"/>
          <w:szCs w:val="28"/>
        </w:rPr>
        <w:t xml:space="preserve">особствует решению вопросов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Изучение методической литературы: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Бабурина Г.И., Кузина Т.Ф. Народная педагогика в воспитании дошкольника</w:t>
      </w:r>
      <w:r>
        <w:rPr>
          <w:sz w:val="28"/>
          <w:szCs w:val="28"/>
        </w:rPr>
        <w:t xml:space="preserve">.М</w:t>
      </w:r>
      <w:r>
        <w:rPr>
          <w:sz w:val="28"/>
          <w:szCs w:val="28"/>
        </w:rPr>
        <w:t xml:space="preserve">.,1995г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Даль В.И. Пословицы и поговорки русского народа М.,2009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Жаворонушки</w:t>
      </w:r>
      <w:r>
        <w:rPr>
          <w:sz w:val="28"/>
          <w:szCs w:val="28"/>
        </w:rPr>
        <w:t xml:space="preserve">- песни, приговорки, </w:t>
      </w:r>
      <w:r>
        <w:rPr>
          <w:sz w:val="28"/>
          <w:szCs w:val="28"/>
        </w:rPr>
        <w:t xml:space="preserve">потешки</w:t>
      </w:r>
      <w:r>
        <w:rPr>
          <w:sz w:val="28"/>
          <w:szCs w:val="28"/>
        </w:rPr>
        <w:t xml:space="preserve">, прибаутки, считалки</w:t>
      </w:r>
      <w:r>
        <w:rPr>
          <w:sz w:val="28"/>
          <w:szCs w:val="28"/>
        </w:rPr>
        <w:t xml:space="preserve">/ С</w:t>
      </w:r>
      <w:r>
        <w:rPr>
          <w:sz w:val="28"/>
          <w:szCs w:val="28"/>
        </w:rPr>
        <w:t xml:space="preserve">ост. Г. Науменко, М.,1998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Князева О.Л, </w:t>
      </w:r>
      <w:r>
        <w:rPr>
          <w:sz w:val="28"/>
          <w:szCs w:val="28"/>
        </w:rPr>
        <w:t xml:space="preserve">Маханёва</w:t>
      </w:r>
      <w:r>
        <w:rPr>
          <w:sz w:val="28"/>
          <w:szCs w:val="28"/>
        </w:rPr>
        <w:t xml:space="preserve"> М.Д. Приобщение детей к истокам русской культуры: Учеб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етод. Пособие, 2-е изд. </w:t>
      </w:r>
      <w:r>
        <w:rPr>
          <w:sz w:val="28"/>
          <w:szCs w:val="28"/>
        </w:rPr>
        <w:t xml:space="preserve">Перераб</w:t>
      </w:r>
      <w:r>
        <w:rPr>
          <w:sz w:val="28"/>
          <w:szCs w:val="28"/>
        </w:rPr>
        <w:t xml:space="preserve">. И </w:t>
      </w:r>
      <w:r>
        <w:rPr>
          <w:sz w:val="28"/>
          <w:szCs w:val="28"/>
        </w:rPr>
        <w:t xml:space="preserve">дополн</w:t>
      </w:r>
      <w:r>
        <w:rPr>
          <w:sz w:val="28"/>
          <w:szCs w:val="28"/>
        </w:rPr>
        <w:t xml:space="preserve">. СПб, 2008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Козырева Л.М. Говорю красиво и правильно. Развитие речи детей от рождения до 5ти лет. М.,2005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Русский фольклор</w:t>
      </w:r>
      <w:r>
        <w:rPr>
          <w:sz w:val="28"/>
          <w:szCs w:val="28"/>
        </w:rPr>
        <w:t xml:space="preserve">/ С</w:t>
      </w:r>
      <w:r>
        <w:rPr>
          <w:sz w:val="28"/>
          <w:szCs w:val="28"/>
        </w:rPr>
        <w:t xml:space="preserve">ост. В. Аникин, 1985 Работа с детьми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В.Н. Косарева. Народная культура и традиции. Изд. Учитель 2020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Н.Г. Пантелеева. Народные праздники в детском саду. Изд. Мозаика Синтез 2014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В.П. </w:t>
      </w:r>
      <w:r>
        <w:rPr>
          <w:sz w:val="28"/>
          <w:szCs w:val="28"/>
        </w:rPr>
        <w:t xml:space="preserve">Ватаман</w:t>
      </w:r>
      <w:r>
        <w:rPr>
          <w:sz w:val="28"/>
          <w:szCs w:val="28"/>
        </w:rPr>
        <w:t xml:space="preserve">. Воспитание детей на традициях народной культуры. Изд. Учитель 2008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Н.В. Пугачева, </w:t>
      </w:r>
      <w:r>
        <w:rPr>
          <w:sz w:val="28"/>
          <w:szCs w:val="28"/>
        </w:rPr>
        <w:t xml:space="preserve">Есаулова</w:t>
      </w:r>
      <w:r>
        <w:rPr>
          <w:sz w:val="28"/>
          <w:szCs w:val="28"/>
        </w:rPr>
        <w:t xml:space="preserve"> Н.А., Потапова Н.Н.. Календарные обрядовые праздники для </w:t>
      </w:r>
      <w:r>
        <w:rPr>
          <w:sz w:val="28"/>
          <w:szCs w:val="28"/>
        </w:rPr>
        <w:t xml:space="preserve">дошкольников</w:t>
      </w:r>
      <w:r>
        <w:rPr>
          <w:sz w:val="28"/>
          <w:szCs w:val="28"/>
        </w:rPr>
        <w:t xml:space="preserve">.М</w:t>
      </w:r>
      <w:r>
        <w:rPr>
          <w:sz w:val="28"/>
          <w:szCs w:val="28"/>
        </w:rPr>
        <w:t xml:space="preserve">.Изд</w:t>
      </w:r>
      <w:r>
        <w:rPr>
          <w:sz w:val="28"/>
          <w:szCs w:val="28"/>
        </w:rPr>
        <w:t xml:space="preserve">. Педагогическое Общество России 2007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r>
        <w:rPr>
          <w:sz w:val="28"/>
          <w:szCs w:val="28"/>
        </w:rPr>
        <w:t xml:space="preserve">Бабинова</w:t>
      </w:r>
      <w:r>
        <w:rPr>
          <w:sz w:val="28"/>
          <w:szCs w:val="28"/>
        </w:rPr>
        <w:t xml:space="preserve">. Тематические фольклорные вечера для </w:t>
      </w:r>
      <w:r>
        <w:rPr>
          <w:sz w:val="28"/>
          <w:szCs w:val="28"/>
        </w:rPr>
        <w:t xml:space="preserve">дошкольников</w:t>
      </w:r>
      <w:r>
        <w:rPr>
          <w:sz w:val="28"/>
          <w:szCs w:val="28"/>
        </w:rPr>
        <w:t xml:space="preserve">.М</w:t>
      </w:r>
      <w:r>
        <w:rPr>
          <w:sz w:val="28"/>
          <w:szCs w:val="28"/>
        </w:rPr>
        <w:t xml:space="preserve">. 2023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Н.А.Тимошкина</w:t>
      </w:r>
      <w:r>
        <w:rPr>
          <w:sz w:val="28"/>
          <w:szCs w:val="28"/>
        </w:rPr>
        <w:t xml:space="preserve">. Методика использования русских народных игр в ДОУ.М.2008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К.Л. Обухова. Русская народная песня для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.С</w:t>
      </w:r>
      <w:r>
        <w:rPr>
          <w:sz w:val="28"/>
          <w:szCs w:val="28"/>
        </w:rPr>
        <w:t xml:space="preserve">Пб</w:t>
      </w:r>
      <w:r>
        <w:rPr>
          <w:sz w:val="28"/>
          <w:szCs w:val="28"/>
        </w:rPr>
        <w:t xml:space="preserve"> 2012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А.Ф. </w:t>
      </w:r>
      <w:r>
        <w:rPr>
          <w:sz w:val="28"/>
          <w:szCs w:val="28"/>
        </w:rPr>
        <w:t xml:space="preserve">Брязгун</w:t>
      </w:r>
      <w:r>
        <w:rPr>
          <w:sz w:val="28"/>
          <w:szCs w:val="28"/>
        </w:rPr>
        <w:t xml:space="preserve">. Сказка в гости к нам </w:t>
      </w:r>
      <w:r>
        <w:rPr>
          <w:sz w:val="28"/>
          <w:szCs w:val="28"/>
        </w:rPr>
        <w:t xml:space="preserve">пришла</w:t>
      </w:r>
      <w:r>
        <w:rPr>
          <w:sz w:val="28"/>
          <w:szCs w:val="28"/>
        </w:rPr>
        <w:t xml:space="preserve">.С</w:t>
      </w:r>
      <w:r>
        <w:rPr>
          <w:sz w:val="28"/>
          <w:szCs w:val="28"/>
        </w:rPr>
        <w:t xml:space="preserve">Пб</w:t>
      </w:r>
      <w:r>
        <w:rPr>
          <w:sz w:val="28"/>
          <w:szCs w:val="28"/>
        </w:rPr>
        <w:t xml:space="preserve"> 2015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Е.Б.Танникова</w:t>
      </w:r>
      <w:r>
        <w:rPr>
          <w:sz w:val="28"/>
          <w:szCs w:val="28"/>
        </w:rPr>
        <w:t xml:space="preserve">. Формирование речевого творчества дошкольников. Обучение сочинению сказок. М. 2008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статей в журналах: «Дошкольное воспитание», «Р</w:t>
      </w:r>
      <w:r>
        <w:rPr>
          <w:sz w:val="28"/>
          <w:szCs w:val="28"/>
        </w:rPr>
        <w:t xml:space="preserve">ебенок в детском саду», «Обруч»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25"/>
        </w:num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Подбор методической литературы, </w:t>
      </w:r>
      <w:r>
        <w:rPr>
          <w:sz w:val="28"/>
          <w:szCs w:val="28"/>
        </w:rPr>
        <w:t xml:space="preserve">интернет-ресурсы</w:t>
      </w:r>
      <w:r>
        <w:rPr>
          <w:sz w:val="28"/>
          <w:szCs w:val="28"/>
        </w:rPr>
        <w:t xml:space="preserve">, личная библиотека.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6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1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14"/>
  </w:num>
  <w:num w:numId="15">
    <w:abstractNumId w:val="22"/>
  </w:num>
  <w:num w:numId="16">
    <w:abstractNumId w:val="17"/>
  </w:num>
  <w:num w:numId="17">
    <w:abstractNumId w:val="19"/>
  </w:num>
  <w:num w:numId="18">
    <w:abstractNumId w:val="10"/>
  </w:num>
  <w:num w:numId="19">
    <w:abstractNumId w:val="9"/>
  </w:num>
  <w:num w:numId="20">
    <w:abstractNumId w:val="11"/>
  </w:num>
  <w:num w:numId="21">
    <w:abstractNumId w:val="23"/>
  </w:num>
  <w:num w:numId="22">
    <w:abstractNumId w:val="18"/>
  </w:num>
  <w:num w:numId="23">
    <w:abstractNumId w:val="12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2"/>
        <w:lang w:val="ru-RU" w:eastAsia="en-US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9"/>
    <w:next w:val="879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basedOn w:val="880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79"/>
    <w:next w:val="879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basedOn w:val="880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9"/>
    <w:next w:val="8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80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9"/>
    <w:next w:val="879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80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80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80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80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8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0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9"/>
    <w:next w:val="879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80"/>
    <w:link w:val="722"/>
    <w:uiPriority w:val="10"/>
    <w:rPr>
      <w:sz w:val="48"/>
      <w:szCs w:val="48"/>
    </w:rPr>
  </w:style>
  <w:style w:type="paragraph" w:styleId="724">
    <w:name w:val="Subtitle"/>
    <w:basedOn w:val="879"/>
    <w:next w:val="879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0"/>
    <w:link w:val="724"/>
    <w:uiPriority w:val="11"/>
    <w:rPr>
      <w:sz w:val="24"/>
      <w:szCs w:val="24"/>
    </w:rPr>
  </w:style>
  <w:style w:type="paragraph" w:styleId="726">
    <w:name w:val="Quote"/>
    <w:basedOn w:val="879"/>
    <w:next w:val="879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9"/>
    <w:next w:val="879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80"/>
    <w:link w:val="730"/>
    <w:uiPriority w:val="99"/>
  </w:style>
  <w:style w:type="paragraph" w:styleId="732">
    <w:name w:val="Footer"/>
    <w:basedOn w:val="879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80"/>
    <w:link w:val="732"/>
    <w:uiPriority w:val="99"/>
  </w:style>
  <w:style w:type="paragraph" w:styleId="734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0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0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character" w:styleId="880" w:default="1">
    <w:name w:val="Default Paragraph Font"/>
    <w:uiPriority w:val="1"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Balloon Text"/>
    <w:basedOn w:val="879"/>
    <w:link w:val="88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80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>
    <w:name w:val="Strong"/>
    <w:basedOn w:val="880"/>
    <w:uiPriority w:val="22"/>
    <w:qFormat/>
    <w:rPr>
      <w:b/>
      <w:bCs/>
    </w:rPr>
  </w:style>
  <w:style w:type="paragraph" w:styleId="886">
    <w:name w:val="Normal (Web)"/>
    <w:basedOn w:val="87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887">
    <w:name w:val="List Paragraph"/>
    <w:basedOn w:val="879"/>
    <w:uiPriority w:val="34"/>
    <w:qFormat/>
    <w:pPr>
      <w:contextualSpacing/>
      <w:ind w:left="720"/>
    </w:pPr>
  </w:style>
  <w:style w:type="character" w:styleId="888" w:customStyle="1">
    <w:name w:val="privet"/>
    <w:basedOn w:val="880"/>
  </w:style>
  <w:style w:type="table" w:styleId="889">
    <w:name w:val="Table Grid"/>
    <w:basedOn w:val="881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0" w:customStyle="1">
    <w:name w:val="c0"/>
    <w:basedOn w:val="880"/>
  </w:style>
  <w:style w:type="paragraph" w:styleId="891">
    <w:name w:val="No Spacing"/>
    <w:uiPriority w:val="1"/>
    <w:qFormat/>
    <w:pPr>
      <w:spacing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FA03-40E5-4957-B440-4F6F440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revision>24</cp:revision>
  <dcterms:created xsi:type="dcterms:W3CDTF">2012-02-27T09:02:00Z</dcterms:created>
  <dcterms:modified xsi:type="dcterms:W3CDTF">2024-12-15T16:30:26Z</dcterms:modified>
</cp:coreProperties>
</file>