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DF" w:rsidRDefault="00C159DF" w:rsidP="00C159DF">
      <w:pPr>
        <w:jc w:val="both"/>
        <w:rPr>
          <w:rFonts w:ascii="Times New Roman" w:hAnsi="Times New Roman" w:cs="Times New Roman"/>
          <w:b/>
          <w:sz w:val="28"/>
          <w:szCs w:val="28"/>
        </w:rPr>
      </w:pPr>
      <w:r w:rsidRPr="00C159DF">
        <w:rPr>
          <w:rFonts w:ascii="Times New Roman" w:hAnsi="Times New Roman" w:cs="Times New Roman"/>
          <w:b/>
          <w:sz w:val="28"/>
          <w:szCs w:val="28"/>
        </w:rPr>
        <w:t>Пиктограммы как средство альтернативной и дополнительной коммуникации</w:t>
      </w:r>
      <w:r>
        <w:rPr>
          <w:rFonts w:ascii="Times New Roman" w:hAnsi="Times New Roman" w:cs="Times New Roman"/>
          <w:b/>
          <w:sz w:val="28"/>
          <w:szCs w:val="28"/>
        </w:rPr>
        <w:t xml:space="preserve"> в работе с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с ТМНР</w:t>
      </w:r>
    </w:p>
    <w:p w:rsidR="004974B3" w:rsidRPr="004974B3" w:rsidRDefault="004974B3" w:rsidP="004974B3">
      <w:pPr>
        <w:spacing w:after="0"/>
        <w:jc w:val="right"/>
        <w:rPr>
          <w:rFonts w:ascii="Times New Roman" w:hAnsi="Times New Roman" w:cs="Times New Roman"/>
          <w:sz w:val="24"/>
          <w:szCs w:val="28"/>
        </w:rPr>
      </w:pPr>
      <w:proofErr w:type="spellStart"/>
      <w:r w:rsidRPr="004974B3">
        <w:rPr>
          <w:rFonts w:ascii="Times New Roman" w:hAnsi="Times New Roman" w:cs="Times New Roman"/>
          <w:sz w:val="24"/>
          <w:szCs w:val="28"/>
        </w:rPr>
        <w:t>Воротникова</w:t>
      </w:r>
      <w:proofErr w:type="spellEnd"/>
      <w:r w:rsidRPr="004974B3">
        <w:rPr>
          <w:rFonts w:ascii="Times New Roman" w:hAnsi="Times New Roman" w:cs="Times New Roman"/>
          <w:sz w:val="24"/>
          <w:szCs w:val="28"/>
        </w:rPr>
        <w:t xml:space="preserve"> Л.Ф.</w:t>
      </w:r>
    </w:p>
    <w:p w:rsidR="004974B3" w:rsidRPr="004974B3" w:rsidRDefault="004974B3" w:rsidP="004974B3">
      <w:pPr>
        <w:spacing w:after="0"/>
        <w:jc w:val="right"/>
        <w:rPr>
          <w:rFonts w:ascii="Times New Roman" w:hAnsi="Times New Roman" w:cs="Times New Roman"/>
          <w:sz w:val="24"/>
          <w:szCs w:val="28"/>
        </w:rPr>
      </w:pPr>
      <w:proofErr w:type="spellStart"/>
      <w:r w:rsidRPr="004974B3">
        <w:rPr>
          <w:rFonts w:ascii="Times New Roman" w:hAnsi="Times New Roman" w:cs="Times New Roman"/>
          <w:sz w:val="24"/>
          <w:szCs w:val="28"/>
        </w:rPr>
        <w:t>Тьютор</w:t>
      </w:r>
      <w:proofErr w:type="spellEnd"/>
    </w:p>
    <w:p w:rsidR="004974B3" w:rsidRPr="004974B3" w:rsidRDefault="004974B3" w:rsidP="004974B3">
      <w:pPr>
        <w:spacing w:after="0"/>
        <w:jc w:val="right"/>
        <w:rPr>
          <w:rFonts w:ascii="Times New Roman" w:hAnsi="Times New Roman" w:cs="Times New Roman"/>
          <w:sz w:val="24"/>
          <w:szCs w:val="28"/>
        </w:rPr>
      </w:pPr>
      <w:r w:rsidRPr="004974B3">
        <w:rPr>
          <w:rFonts w:ascii="Times New Roman" w:hAnsi="Times New Roman" w:cs="Times New Roman"/>
          <w:sz w:val="24"/>
          <w:szCs w:val="28"/>
        </w:rPr>
        <w:t>Петропавловск-Камчатский</w:t>
      </w:r>
    </w:p>
    <w:p w:rsidR="00C159DF" w:rsidRDefault="00C159DF" w:rsidP="00C159DF">
      <w:pPr>
        <w:jc w:val="both"/>
        <w:rPr>
          <w:rFonts w:ascii="Times New Roman" w:hAnsi="Times New Roman" w:cs="Times New Roman"/>
          <w:sz w:val="28"/>
          <w:szCs w:val="28"/>
        </w:rPr>
      </w:pPr>
      <w:r>
        <w:rPr>
          <w:rFonts w:ascii="Times New Roman" w:hAnsi="Times New Roman" w:cs="Times New Roman"/>
          <w:sz w:val="28"/>
          <w:szCs w:val="28"/>
        </w:rPr>
        <w:t xml:space="preserve">Пиктограммы относятся к невербальным средствам общения и в работе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ТМНР используются в следующих качествах:</w:t>
      </w:r>
    </w:p>
    <w:p w:rsidR="00C159DF" w:rsidRDefault="00C159DF" w:rsidP="00C159D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 средство временного общения, когда ребенок пока не говорит, но в перспективе может овладеть звуковой речью;</w:t>
      </w:r>
      <w:bookmarkStart w:id="0" w:name="_GoBack"/>
      <w:bookmarkEnd w:id="0"/>
    </w:p>
    <w:p w:rsidR="00C159DF" w:rsidRDefault="00C159DF" w:rsidP="00C159D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 средство постоянного общения для детей, неспособных говорить и в будущем;</w:t>
      </w:r>
    </w:p>
    <w:p w:rsidR="00C159DF" w:rsidRDefault="00C159DF" w:rsidP="00C159D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 средство, облегчающее развитие общения и речи;</w:t>
      </w:r>
    </w:p>
    <w:p w:rsidR="00C159DF" w:rsidRPr="00056C7B" w:rsidRDefault="00C159DF" w:rsidP="00C159D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 подготовительный этап к освоению письма и чтения детьми с проблемами в развитии.</w:t>
      </w:r>
    </w:p>
    <w:p w:rsidR="00C159DF" w:rsidRDefault="00C159DF" w:rsidP="00C159DF">
      <w:pPr>
        <w:jc w:val="both"/>
        <w:rPr>
          <w:rFonts w:ascii="Times New Roman" w:hAnsi="Times New Roman" w:cs="Times New Roman"/>
          <w:sz w:val="28"/>
          <w:szCs w:val="28"/>
        </w:rPr>
      </w:pPr>
      <w:r>
        <w:rPr>
          <w:rFonts w:ascii="Times New Roman" w:hAnsi="Times New Roman" w:cs="Times New Roman"/>
          <w:sz w:val="28"/>
          <w:szCs w:val="28"/>
        </w:rPr>
        <w:t>Работа с пиктограммами включает в себя несколько этапов:</w:t>
      </w:r>
    </w:p>
    <w:p w:rsidR="00C159DF" w:rsidRDefault="00C159DF" w:rsidP="00C159D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Знакомство с предметом (с целью установления точно ли ребенок ассоциирует название с предметом). Предметы могут иметь различные текстуры. Кроме реальных предметов могут использоваться их модели.</w:t>
      </w:r>
    </w:p>
    <w:p w:rsidR="00C159DF" w:rsidRDefault="00C159DF" w:rsidP="00C159D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Соотнесение предмета с реалистическим изображением – картинкой (картинки должны быть четкими, яркими, желательно не стилизованными).</w:t>
      </w:r>
    </w:p>
    <w:p w:rsidR="00C159DF" w:rsidRDefault="00C159DF" w:rsidP="00C159D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Соотнесение предмета с фотографией (фотографии должны соответствовать реальным лицам и объектам).</w:t>
      </w:r>
    </w:p>
    <w:p w:rsidR="00C159DF" w:rsidRDefault="00C159DF" w:rsidP="00C159D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Соотнесение реального предмета, реалистичного изображения с пиктограммой.</w:t>
      </w:r>
    </w:p>
    <w:p w:rsidR="00C159DF" w:rsidRDefault="00C159DF" w:rsidP="00C159D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Выполнение упражнений по использованию пиктограмм.</w:t>
      </w:r>
    </w:p>
    <w:p w:rsidR="00C159DF" w:rsidRDefault="00C159DF" w:rsidP="00C159D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Использование усвоенных пиктограмм в различных коммуникативных ситуациях.</w:t>
      </w:r>
    </w:p>
    <w:p w:rsidR="00C159DF" w:rsidRPr="00C159DF" w:rsidRDefault="00C159DF" w:rsidP="00C159DF">
      <w:pPr>
        <w:jc w:val="both"/>
        <w:rPr>
          <w:rFonts w:ascii="Times New Roman" w:hAnsi="Times New Roman" w:cs="Times New Roman"/>
          <w:sz w:val="28"/>
          <w:szCs w:val="28"/>
        </w:rPr>
      </w:pPr>
      <w:r w:rsidRPr="00C159DF">
        <w:rPr>
          <w:rFonts w:ascii="Times New Roman" w:hAnsi="Times New Roman" w:cs="Times New Roman"/>
          <w:sz w:val="28"/>
          <w:szCs w:val="28"/>
        </w:rPr>
        <w:t>В процессе обучения пиктограммам нами были созданы специальные коммуникативные приспособления: коммуникативные листы и коммуникативные книги.</w:t>
      </w:r>
    </w:p>
    <w:p w:rsidR="00C159DF" w:rsidRDefault="00C159DF" w:rsidP="00C159DF">
      <w:pPr>
        <w:jc w:val="both"/>
        <w:rPr>
          <w:rFonts w:ascii="Times New Roman" w:hAnsi="Times New Roman" w:cs="Times New Roman"/>
          <w:sz w:val="28"/>
          <w:szCs w:val="28"/>
        </w:rPr>
      </w:pPr>
      <w:r w:rsidRPr="00C159DF">
        <w:rPr>
          <w:rFonts w:ascii="Times New Roman" w:hAnsi="Times New Roman" w:cs="Times New Roman"/>
          <w:sz w:val="28"/>
          <w:szCs w:val="28"/>
        </w:rPr>
        <w:t xml:space="preserve">Коммуникативный лист представляет собой набор пиктограмм по определенной лексической теме, может включать в себя либо только пиктограммы, обозначающие предметы, либо сочетание пиктограмм разных грамматических категорий для составления небольшого рассказа на </w:t>
      </w:r>
      <w:r w:rsidRPr="00C159DF">
        <w:rPr>
          <w:rFonts w:ascii="Times New Roman" w:hAnsi="Times New Roman" w:cs="Times New Roman"/>
          <w:sz w:val="28"/>
          <w:szCs w:val="28"/>
        </w:rPr>
        <w:lastRenderedPageBreak/>
        <w:t>определенную тему. Пиктограммы располагаются вертикально либо горизонтально на таком листе.</w:t>
      </w:r>
    </w:p>
    <w:p w:rsidR="00C159DF" w:rsidRDefault="00C159DF" w:rsidP="00C159DF">
      <w:pPr>
        <w:jc w:val="both"/>
        <w:rPr>
          <w:rFonts w:ascii="Times New Roman" w:hAnsi="Times New Roman" w:cs="Times New Roman"/>
          <w:b/>
          <w:sz w:val="28"/>
          <w:szCs w:val="28"/>
        </w:rPr>
      </w:pPr>
      <w:r w:rsidRPr="00C159DF">
        <w:rPr>
          <w:rFonts w:ascii="Times New Roman" w:hAnsi="Times New Roman" w:cs="Times New Roman"/>
          <w:b/>
          <w:sz w:val="28"/>
          <w:szCs w:val="28"/>
        </w:rPr>
        <w:t>Предлагаю ознакомиться с коммуникативным листом к сказке «Колобок»</w:t>
      </w:r>
    </w:p>
    <w:p w:rsidR="00C159DF" w:rsidRDefault="00C159DF" w:rsidP="00C159DF">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5547670"/>
            <wp:effectExtent l="0" t="0" r="3175" b="0"/>
            <wp:docPr id="7" name="Рисунок 7" descr="H:\ЯНВАРЬ\СЕМИНАР видео и фото\на мо Воротникова\коммуникативные листы\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ЯНВАРЬ\СЕМИНАР видео и фото\на мо Воротникова\коммуникативные листы\К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547670"/>
                    </a:xfrm>
                    <a:prstGeom prst="rect">
                      <a:avLst/>
                    </a:prstGeom>
                    <a:noFill/>
                    <a:ln>
                      <a:noFill/>
                    </a:ln>
                  </pic:spPr>
                </pic:pic>
              </a:graphicData>
            </a:graphic>
          </wp:inline>
        </w:drawing>
      </w:r>
    </w:p>
    <w:p w:rsidR="00C159DF" w:rsidRDefault="00C159DF" w:rsidP="00C159DF">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2245464"/>
            <wp:effectExtent l="0" t="0" r="3175" b="2540"/>
            <wp:docPr id="8" name="Рисунок 8" descr="H:\ЯНВАРЬ\СЕМИНАР видео и фото\на мо Воротникова\коммуникативные листы\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ЯНВАРЬ\СЕМИНАР видео и фото\на мо Воротникова\коммуникативные листы\К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245464"/>
                    </a:xfrm>
                    <a:prstGeom prst="rect">
                      <a:avLst/>
                    </a:prstGeom>
                    <a:noFill/>
                    <a:ln>
                      <a:noFill/>
                    </a:ln>
                  </pic:spPr>
                </pic:pic>
              </a:graphicData>
            </a:graphic>
          </wp:inline>
        </w:drawing>
      </w:r>
    </w:p>
    <w:p w:rsidR="00C159DF" w:rsidRDefault="00C159DF" w:rsidP="00C159DF">
      <w:pPr>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5940425" cy="5571246"/>
            <wp:effectExtent l="0" t="0" r="3175" b="0"/>
            <wp:docPr id="9" name="Рисунок 9" descr="H:\ЯНВАРЬ\СЕМИНАР видео и фото\на мо Воротникова\коммуникативные листы\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ЯНВАРЬ\СЕМИНАР видео и фото\на мо Воротникова\коммуникативные листы\К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571246"/>
                    </a:xfrm>
                    <a:prstGeom prst="rect">
                      <a:avLst/>
                    </a:prstGeom>
                    <a:noFill/>
                    <a:ln>
                      <a:noFill/>
                    </a:ln>
                  </pic:spPr>
                </pic:pic>
              </a:graphicData>
            </a:graphic>
          </wp:inline>
        </w:drawing>
      </w:r>
    </w:p>
    <w:p w:rsidR="00C159DF" w:rsidRDefault="00C159DF" w:rsidP="00C159DF">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2222496"/>
            <wp:effectExtent l="0" t="0" r="3175" b="6985"/>
            <wp:docPr id="10" name="Рисунок 10" descr="H:\ЯНВАРЬ\СЕМИНАР видео и фото\на мо Воротникова\коммуникативные листы\К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ЯНВАРЬ\СЕМИНАР видео и фото\на мо Воротникова\коммуникативные листы\К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222496"/>
                    </a:xfrm>
                    <a:prstGeom prst="rect">
                      <a:avLst/>
                    </a:prstGeom>
                    <a:noFill/>
                    <a:ln>
                      <a:noFill/>
                    </a:ln>
                  </pic:spPr>
                </pic:pic>
              </a:graphicData>
            </a:graphic>
          </wp:inline>
        </w:drawing>
      </w:r>
    </w:p>
    <w:p w:rsidR="00C159DF" w:rsidRDefault="00C159DF" w:rsidP="00C159D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hAnsi="Times New Roman" w:cs="Times New Roman"/>
          <w:b/>
          <w:noProof/>
          <w:sz w:val="28"/>
          <w:szCs w:val="28"/>
          <w:lang w:eastAsia="ru-RU"/>
        </w:rPr>
        <w:lastRenderedPageBreak/>
        <w:drawing>
          <wp:inline distT="0" distB="0" distL="0" distR="0">
            <wp:extent cx="5940425" cy="2294406"/>
            <wp:effectExtent l="0" t="0" r="3175" b="0"/>
            <wp:docPr id="11" name="Рисунок 11" descr="H:\ЯНВАРЬ\СЕМИНАР видео и фото\на мо Воротникова\коммуникативные листы\К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ЯНВАРЬ\СЕМИНАР видео и фото\на мо Воротникова\коммуникативные листы\К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94406"/>
                    </a:xfrm>
                    <a:prstGeom prst="rect">
                      <a:avLst/>
                    </a:prstGeom>
                    <a:noFill/>
                    <a:ln>
                      <a:noFill/>
                    </a:ln>
                  </pic:spPr>
                </pic:pic>
              </a:graphicData>
            </a:graphic>
          </wp:inline>
        </w:drawing>
      </w:r>
      <w:r w:rsidRPr="00C159D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b/>
          <w:noProof/>
          <w:sz w:val="28"/>
          <w:szCs w:val="28"/>
          <w:lang w:eastAsia="ru-RU"/>
        </w:rPr>
        <w:drawing>
          <wp:inline distT="0" distB="0" distL="0" distR="0">
            <wp:extent cx="5940425" cy="3414905"/>
            <wp:effectExtent l="0" t="0" r="3175" b="0"/>
            <wp:docPr id="12" name="Рисунок 12" descr="H:\ЯНВАРЬ\СЕМИНАР видео и фото\на мо Воротникова\коммуникативные листы\К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ЯНВАРЬ\СЕМИНАР видео и фото\на мо Воротникова\коммуникативные листы\К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414905"/>
                    </a:xfrm>
                    <a:prstGeom prst="rect">
                      <a:avLst/>
                    </a:prstGeom>
                    <a:noFill/>
                    <a:ln>
                      <a:noFill/>
                    </a:ln>
                  </pic:spPr>
                </pic:pic>
              </a:graphicData>
            </a:graphic>
          </wp:inline>
        </w:drawing>
      </w:r>
    </w:p>
    <w:p w:rsidR="00C159DF" w:rsidRDefault="00C159DF" w:rsidP="00C159DF">
      <w:pPr>
        <w:jc w:val="both"/>
        <w:rPr>
          <w:rFonts w:ascii="Times New Roman" w:hAnsi="Times New Roman" w:cs="Times New Roman"/>
          <w:sz w:val="28"/>
          <w:szCs w:val="28"/>
        </w:rPr>
      </w:pPr>
      <w:r>
        <w:rPr>
          <w:rFonts w:ascii="Times New Roman" w:hAnsi="Times New Roman" w:cs="Times New Roman"/>
          <w:sz w:val="28"/>
          <w:szCs w:val="28"/>
        </w:rPr>
        <w:t>Общение ребенка само по себе не возникает, педагогу необходимо мотивировать ребенка к коммуникации, создавать для этого различные ситуации общения.</w:t>
      </w:r>
    </w:p>
    <w:p w:rsidR="00C159DF" w:rsidRPr="00C217AB" w:rsidRDefault="00C159DF" w:rsidP="00C159DF">
      <w:pPr>
        <w:jc w:val="both"/>
        <w:rPr>
          <w:rFonts w:ascii="Times New Roman" w:hAnsi="Times New Roman" w:cs="Times New Roman"/>
          <w:sz w:val="28"/>
          <w:szCs w:val="28"/>
        </w:rPr>
      </w:pPr>
      <w:r>
        <w:rPr>
          <w:rFonts w:ascii="Times New Roman" w:hAnsi="Times New Roman" w:cs="Times New Roman"/>
          <w:sz w:val="28"/>
          <w:szCs w:val="28"/>
        </w:rPr>
        <w:t>Заметим, что альтернативная и дополнительная коммуникация способствует развитию речи и языка, в том числе развитию понимания речи. АДК следует использовать, чтобы помочь ребенку в тот момент, когда он не может выразить что-что речью и лучше начать делать это как можно раньше. А потом, когда (если) речь сформируется, ребенок сам откажется от АДК, поскольку говорить гораздо легче. На сегодняшний день мы продолжаем работу, стремимся расширить область использования АДК для неговорящих детей как внутри школы, так и за ее пределами.</w:t>
      </w:r>
    </w:p>
    <w:p w:rsidR="00C159DF" w:rsidRDefault="00C159DF" w:rsidP="00C159DF">
      <w:pPr>
        <w:jc w:val="both"/>
        <w:rPr>
          <w:rFonts w:ascii="Times New Roman" w:hAnsi="Times New Roman" w:cs="Times New Roman"/>
          <w:sz w:val="28"/>
          <w:szCs w:val="28"/>
        </w:rPr>
      </w:pPr>
    </w:p>
    <w:p w:rsidR="00C159DF" w:rsidRPr="00C159DF" w:rsidRDefault="00C159DF" w:rsidP="00C159DF">
      <w:pPr>
        <w:jc w:val="both"/>
        <w:rPr>
          <w:rFonts w:ascii="Times New Roman" w:hAnsi="Times New Roman" w:cs="Times New Roman"/>
          <w:b/>
          <w:sz w:val="28"/>
          <w:szCs w:val="28"/>
        </w:rPr>
      </w:pPr>
    </w:p>
    <w:p w:rsidR="00C159DF" w:rsidRPr="00C159DF" w:rsidRDefault="00C159DF" w:rsidP="00C159DF">
      <w:pPr>
        <w:jc w:val="both"/>
        <w:rPr>
          <w:rFonts w:ascii="Times New Roman" w:hAnsi="Times New Roman" w:cs="Times New Roman"/>
          <w:sz w:val="28"/>
          <w:szCs w:val="28"/>
        </w:rPr>
      </w:pPr>
    </w:p>
    <w:sectPr w:rsidR="00C159DF" w:rsidRPr="00C15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5D80"/>
    <w:multiLevelType w:val="hybridMultilevel"/>
    <w:tmpl w:val="7F209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BC4677"/>
    <w:multiLevelType w:val="hybridMultilevel"/>
    <w:tmpl w:val="ED56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DF"/>
    <w:rsid w:val="0043187F"/>
    <w:rsid w:val="004974B3"/>
    <w:rsid w:val="00C159DF"/>
    <w:rsid w:val="00F3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9DF"/>
    <w:pPr>
      <w:ind w:left="720"/>
      <w:contextualSpacing/>
    </w:pPr>
  </w:style>
  <w:style w:type="paragraph" w:styleId="a4">
    <w:name w:val="Balloon Text"/>
    <w:basedOn w:val="a"/>
    <w:link w:val="a5"/>
    <w:uiPriority w:val="99"/>
    <w:semiHidden/>
    <w:unhideWhenUsed/>
    <w:rsid w:val="00C159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9DF"/>
    <w:pPr>
      <w:ind w:left="720"/>
      <w:contextualSpacing/>
    </w:pPr>
  </w:style>
  <w:style w:type="paragraph" w:styleId="a4">
    <w:name w:val="Balloon Text"/>
    <w:basedOn w:val="a"/>
    <w:link w:val="a5"/>
    <w:uiPriority w:val="99"/>
    <w:semiHidden/>
    <w:unhideWhenUsed/>
    <w:rsid w:val="00C159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новый мамонт</dc:creator>
  <cp:lastModifiedBy>новый мамонт</cp:lastModifiedBy>
  <cp:revision>2</cp:revision>
  <dcterms:created xsi:type="dcterms:W3CDTF">2023-02-23T23:09:00Z</dcterms:created>
  <dcterms:modified xsi:type="dcterms:W3CDTF">2023-02-23T23:09:00Z</dcterms:modified>
</cp:coreProperties>
</file>