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70" w:rsidRPr="00947CB3" w:rsidRDefault="00945F9F" w:rsidP="00945F9F">
      <w:pPr>
        <w:jc w:val="center"/>
        <w:rPr>
          <w:sz w:val="44"/>
          <w:szCs w:val="44"/>
        </w:rPr>
      </w:pPr>
      <w:r w:rsidRPr="00947CB3">
        <w:rPr>
          <w:sz w:val="44"/>
          <w:szCs w:val="44"/>
        </w:rPr>
        <w:t>Путь к досугу</w:t>
      </w:r>
    </w:p>
    <w:p w:rsidR="00945F9F" w:rsidRDefault="00945F9F" w:rsidP="00945F9F">
      <w:pPr>
        <w:jc w:val="center"/>
        <w:rPr>
          <w:sz w:val="96"/>
          <w:szCs w:val="96"/>
        </w:rPr>
      </w:pPr>
    </w:p>
    <w:p w:rsidR="00945F9F" w:rsidRDefault="00945F9F" w:rsidP="00945F9F">
      <w:pPr>
        <w:spacing w:after="0"/>
        <w:rPr>
          <w:sz w:val="96"/>
          <w:szCs w:val="96"/>
        </w:rPr>
      </w:pPr>
    </w:p>
    <w:p w:rsidR="00945F9F" w:rsidRDefault="00945F9F" w:rsidP="00945F9F">
      <w:pPr>
        <w:spacing w:after="0"/>
        <w:rPr>
          <w:sz w:val="96"/>
          <w:szCs w:val="96"/>
        </w:rPr>
      </w:pP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>Воспитатель:</w:t>
      </w: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>Власенко В.В.</w:t>
      </w: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 xml:space="preserve">Музыкальный </w:t>
      </w: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>руководитель:</w:t>
      </w: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 xml:space="preserve">Ли М.А. </w:t>
      </w:r>
    </w:p>
    <w:p w:rsidR="00945F9F" w:rsidRDefault="00945F9F" w:rsidP="00945F9F">
      <w:pPr>
        <w:spacing w:after="0"/>
        <w:jc w:val="right"/>
        <w:rPr>
          <w:sz w:val="52"/>
          <w:szCs w:val="52"/>
        </w:rPr>
      </w:pPr>
    </w:p>
    <w:p w:rsidR="00945F9F" w:rsidRDefault="00945F9F" w:rsidP="00945F9F">
      <w:pPr>
        <w:spacing w:after="0"/>
        <w:jc w:val="right"/>
        <w:rPr>
          <w:sz w:val="52"/>
          <w:szCs w:val="52"/>
        </w:rPr>
      </w:pPr>
    </w:p>
    <w:p w:rsidR="00945F9F" w:rsidRDefault="00945F9F" w:rsidP="00945F9F">
      <w:pPr>
        <w:spacing w:after="0"/>
        <w:jc w:val="right"/>
        <w:rPr>
          <w:sz w:val="52"/>
          <w:szCs w:val="52"/>
        </w:rPr>
      </w:pP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 xml:space="preserve">Мудр тот, кто знает </w:t>
      </w: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 xml:space="preserve">не много, а </w:t>
      </w:r>
      <w:proofErr w:type="gramStart"/>
      <w:r w:rsidRPr="00947CB3">
        <w:rPr>
          <w:sz w:val="28"/>
          <w:szCs w:val="28"/>
        </w:rPr>
        <w:t>нужное</w:t>
      </w:r>
      <w:proofErr w:type="gramEnd"/>
      <w:r w:rsidRPr="00947CB3">
        <w:rPr>
          <w:sz w:val="28"/>
          <w:szCs w:val="28"/>
        </w:rPr>
        <w:t>.</w:t>
      </w:r>
    </w:p>
    <w:p w:rsidR="00945F9F" w:rsidRPr="00947CB3" w:rsidRDefault="00945F9F" w:rsidP="00945F9F">
      <w:pPr>
        <w:spacing w:after="0"/>
        <w:jc w:val="right"/>
        <w:rPr>
          <w:sz w:val="28"/>
          <w:szCs w:val="28"/>
        </w:rPr>
      </w:pPr>
      <w:r w:rsidRPr="00947CB3">
        <w:rPr>
          <w:sz w:val="28"/>
          <w:szCs w:val="28"/>
        </w:rPr>
        <w:t xml:space="preserve">Эсхил </w:t>
      </w:r>
    </w:p>
    <w:p w:rsidR="00945F9F" w:rsidRDefault="00945F9F" w:rsidP="00945F9F">
      <w:pPr>
        <w:spacing w:after="0"/>
        <w:jc w:val="right"/>
        <w:rPr>
          <w:sz w:val="52"/>
          <w:szCs w:val="52"/>
        </w:rPr>
      </w:pPr>
    </w:p>
    <w:p w:rsidR="00947CB3" w:rsidRDefault="00947CB3" w:rsidP="00945F9F">
      <w:pPr>
        <w:spacing w:after="0"/>
        <w:jc w:val="right"/>
        <w:rPr>
          <w:sz w:val="52"/>
          <w:szCs w:val="52"/>
        </w:rPr>
      </w:pPr>
    </w:p>
    <w:p w:rsidR="00947CB3" w:rsidRDefault="00947CB3" w:rsidP="00945F9F">
      <w:pPr>
        <w:spacing w:after="0"/>
        <w:jc w:val="right"/>
        <w:rPr>
          <w:sz w:val="52"/>
          <w:szCs w:val="52"/>
        </w:rPr>
      </w:pPr>
    </w:p>
    <w:p w:rsidR="00947CB3" w:rsidRDefault="00947CB3" w:rsidP="00945F9F">
      <w:pPr>
        <w:spacing w:after="0"/>
        <w:jc w:val="right"/>
        <w:rPr>
          <w:sz w:val="52"/>
          <w:szCs w:val="52"/>
        </w:rPr>
      </w:pPr>
    </w:p>
    <w:p w:rsidR="00947CB3" w:rsidRDefault="00947CB3" w:rsidP="00945F9F">
      <w:pPr>
        <w:spacing w:after="0"/>
        <w:jc w:val="right"/>
        <w:rPr>
          <w:sz w:val="52"/>
          <w:szCs w:val="52"/>
        </w:rPr>
      </w:pPr>
    </w:p>
    <w:p w:rsidR="00947CB3" w:rsidRDefault="00947CB3" w:rsidP="00945F9F">
      <w:pPr>
        <w:spacing w:after="0"/>
        <w:jc w:val="right"/>
        <w:rPr>
          <w:sz w:val="52"/>
          <w:szCs w:val="52"/>
        </w:rPr>
      </w:pPr>
    </w:p>
    <w:p w:rsidR="00945F9F" w:rsidRDefault="00945F9F" w:rsidP="00945F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июле в детском саду «Здоровый ребенок» был проведен досуг </w:t>
      </w:r>
    </w:p>
    <w:p w:rsidR="00945F9F" w:rsidRDefault="00945F9F" w:rsidP="00945F9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«Чистота залог здоровья»</w:t>
      </w:r>
    </w:p>
    <w:p w:rsidR="00945F9F" w:rsidRDefault="00945F9F" w:rsidP="00945F9F">
      <w:pPr>
        <w:spacing w:after="0"/>
        <w:jc w:val="center"/>
        <w:rPr>
          <w:sz w:val="28"/>
          <w:szCs w:val="28"/>
        </w:rPr>
      </w:pPr>
    </w:p>
    <w:p w:rsidR="00F168E0" w:rsidRDefault="00945F9F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Сценарий был разработан в соответствии с требованиями ФГОС и планом летней – оздоровительной </w:t>
      </w:r>
      <w:r w:rsidR="00F168E0">
        <w:rPr>
          <w:sz w:val="28"/>
          <w:szCs w:val="28"/>
        </w:rPr>
        <w:t xml:space="preserve">компанией на 2020 год. Он включал в себя упражнения – общеразвивающие, спортивные игры: «Кто быстрей?», </w:t>
      </w:r>
    </w:p>
    <w:p w:rsidR="00F168E0" w:rsidRDefault="00F168E0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«Кто быстрей к флажку». Эстафеты: «Передай мяч», «Поезд», «Веселая компания», «Ракета», «Прыжки в мешках», «Воздушные шары», которые соответствовали возрастным особенностям детей дошкольного возраста. </w:t>
      </w:r>
    </w:p>
    <w:p w:rsidR="00F168E0" w:rsidRDefault="00F168E0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Общеразвивающие упражнения ребята выполняли под музыку </w:t>
      </w:r>
    </w:p>
    <w:p w:rsidR="009633CC" w:rsidRDefault="00F168E0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Пахмутовой</w:t>
      </w:r>
      <w:proofErr w:type="spellEnd"/>
      <w:r>
        <w:rPr>
          <w:sz w:val="28"/>
          <w:szCs w:val="28"/>
        </w:rPr>
        <w:t xml:space="preserve"> «Старт дает Москва», песня «Улыбка»</w:t>
      </w:r>
      <w:r w:rsidR="009633CC">
        <w:rPr>
          <w:sz w:val="28"/>
          <w:szCs w:val="28"/>
        </w:rPr>
        <w:t xml:space="preserve"> слова </w:t>
      </w:r>
      <w:r w:rsidR="00947CB3">
        <w:rPr>
          <w:sz w:val="28"/>
          <w:szCs w:val="28"/>
        </w:rPr>
        <w:t xml:space="preserve">М. </w:t>
      </w:r>
      <w:proofErr w:type="spellStart"/>
      <w:r w:rsidR="00947CB3">
        <w:rPr>
          <w:sz w:val="28"/>
          <w:szCs w:val="28"/>
        </w:rPr>
        <w:t>Пляц</w:t>
      </w:r>
      <w:r w:rsidR="009633CC">
        <w:rPr>
          <w:sz w:val="28"/>
          <w:szCs w:val="28"/>
        </w:rPr>
        <w:t>ковского</w:t>
      </w:r>
      <w:proofErr w:type="spellEnd"/>
      <w:r w:rsidR="009633CC">
        <w:rPr>
          <w:sz w:val="28"/>
          <w:szCs w:val="28"/>
        </w:rPr>
        <w:t xml:space="preserve"> музыка В. </w:t>
      </w:r>
      <w:proofErr w:type="spellStart"/>
      <w:r w:rsidR="009633CC">
        <w:rPr>
          <w:sz w:val="28"/>
          <w:szCs w:val="28"/>
        </w:rPr>
        <w:t>Шаинского</w:t>
      </w:r>
      <w:proofErr w:type="spellEnd"/>
      <w:r w:rsidR="009633CC">
        <w:rPr>
          <w:sz w:val="28"/>
          <w:szCs w:val="28"/>
        </w:rPr>
        <w:t xml:space="preserve">; звучала спортивное </w:t>
      </w:r>
      <w:proofErr w:type="spellStart"/>
      <w:r w:rsidR="009633CC">
        <w:rPr>
          <w:sz w:val="28"/>
          <w:szCs w:val="28"/>
        </w:rPr>
        <w:t>попури</w:t>
      </w:r>
      <w:proofErr w:type="spellEnd"/>
      <w:r w:rsidR="009633CC">
        <w:rPr>
          <w:sz w:val="28"/>
          <w:szCs w:val="28"/>
        </w:rPr>
        <w:t xml:space="preserve"> и музыка современных композиторов А. Еременко и А. Кудряшова. Все задания были направлены нам формирования у детей культуры движения. Учитывались особенности, как развитие физических, так и формирование двигательных навыков. </w:t>
      </w:r>
    </w:p>
    <w:p w:rsidR="00BB0D27" w:rsidRDefault="009633CC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Ребята рас</w:t>
      </w:r>
      <w:r w:rsidR="00BB0D27">
        <w:rPr>
          <w:sz w:val="28"/>
          <w:szCs w:val="28"/>
        </w:rPr>
        <w:t>с</w:t>
      </w:r>
      <w:r>
        <w:rPr>
          <w:sz w:val="28"/>
          <w:szCs w:val="28"/>
        </w:rPr>
        <w:t xml:space="preserve">казывали стихи </w:t>
      </w:r>
      <w:r w:rsidR="00BB0D27">
        <w:rPr>
          <w:sz w:val="28"/>
          <w:szCs w:val="28"/>
        </w:rPr>
        <w:t xml:space="preserve">о предметах гигиены и о носовом платке, о здоровом организме. </w:t>
      </w:r>
    </w:p>
    <w:p w:rsidR="00F636EA" w:rsidRDefault="00BB0D27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Для украшения спортивной площадки были подготовлены рисунки, сделаны с родителями флажки. Ребята сделали солнышко с лучиками и перед мероприятием, прикоснулись к его лучикам. Улыбнулись, зарядились хорошим настроением на положительные</w:t>
      </w:r>
      <w:r w:rsidR="00E35607">
        <w:rPr>
          <w:sz w:val="28"/>
          <w:szCs w:val="28"/>
        </w:rPr>
        <w:t xml:space="preserve"> эмоции. Где присутствовала </w:t>
      </w:r>
      <w:r w:rsidR="00F636EA">
        <w:rPr>
          <w:sz w:val="28"/>
          <w:szCs w:val="28"/>
        </w:rPr>
        <w:t xml:space="preserve">улыбка – как залог хорошего настроения. Так мы дарим друг другу здоровье и радость. </w:t>
      </w:r>
    </w:p>
    <w:p w:rsidR="00C20264" w:rsidRDefault="00F636EA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любой ситуации мы ведем себя так, как настраиваемся. Д. Карнеги писал так: «Если ты считаешь себя разбитым, ты действительно разбит, Если ты думаешь, что не </w:t>
      </w:r>
      <w:r w:rsidR="00C20264">
        <w:rPr>
          <w:sz w:val="28"/>
          <w:szCs w:val="28"/>
        </w:rPr>
        <w:t xml:space="preserve">посмеешь, значит, не решишься». Значит, если тебе хочется выиграть, но ты думаешь, что не сможешь, то почти наверняка проиграешь. </w:t>
      </w:r>
    </w:p>
    <w:p w:rsidR="00C20264" w:rsidRDefault="00C20264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 если ты скажешь себе: «Я – смогу: Я – выиграю».</w:t>
      </w:r>
    </w:p>
    <w:p w:rsidR="00C20264" w:rsidRDefault="00C20264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битвах жизни не всегда побеждает самый сильный или быстрый, но рано или поздно победит тот, кто считал себя на это способным. </w:t>
      </w:r>
    </w:p>
    <w:p w:rsidR="00DF5234" w:rsidRDefault="00C20264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дошкольника к проблеме своего эмоционального состояния это, прежде всего, процесс социализации – воспитания. Еще одна важная часть обучения, благоприятного эмоционального фона, атмосферы сотрудничества, сто способствовало раскрытию личностных качеств дошкольников. Формирование основы гражданской </w:t>
      </w:r>
      <w:r w:rsidR="009318C7">
        <w:rPr>
          <w:sz w:val="28"/>
          <w:szCs w:val="28"/>
        </w:rPr>
        <w:t xml:space="preserve">идентичности личности </w:t>
      </w:r>
      <w:r w:rsidR="009318C7">
        <w:rPr>
          <w:sz w:val="28"/>
          <w:szCs w:val="28"/>
        </w:rPr>
        <w:lastRenderedPageBreak/>
        <w:t>в форме осознания «Я» - здоровье нации, осознание ответственности человека (ребенка) за общее благополучие. Формирование пол</w:t>
      </w:r>
      <w:r w:rsidR="000106C6">
        <w:rPr>
          <w:sz w:val="28"/>
          <w:szCs w:val="28"/>
        </w:rPr>
        <w:t>ожительной адекватности дифферен</w:t>
      </w:r>
      <w:r w:rsidR="009318C7">
        <w:rPr>
          <w:sz w:val="28"/>
          <w:szCs w:val="28"/>
        </w:rPr>
        <w:t>цированной</w:t>
      </w:r>
      <w:r w:rsidR="000106C6">
        <w:rPr>
          <w:sz w:val="28"/>
          <w:szCs w:val="28"/>
        </w:rPr>
        <w:t xml:space="preserve"> самооценки на основе критерия успешности реализации социальной роли «здорового ребенка»</w:t>
      </w:r>
      <w:r w:rsidR="00DF5234">
        <w:rPr>
          <w:sz w:val="28"/>
          <w:szCs w:val="28"/>
        </w:rPr>
        <w:t xml:space="preserve"> Важно чтобы осуществлялось планомерное воспитание каждого ребенка с учетом его индивидуальных особенностей. </w:t>
      </w:r>
    </w:p>
    <w:p w:rsidR="00D04437" w:rsidRDefault="00DF5234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Успехи в музыкальном развитии детей, эмоциональное восприятие ими музыки тесно связаны с работой воспитателя. Именно, воспитателя </w:t>
      </w:r>
      <w:proofErr w:type="gramStart"/>
      <w:r>
        <w:rPr>
          <w:sz w:val="28"/>
          <w:szCs w:val="28"/>
        </w:rPr>
        <w:t>обладающий</w:t>
      </w:r>
      <w:proofErr w:type="gramEnd"/>
      <w:r>
        <w:rPr>
          <w:sz w:val="28"/>
          <w:szCs w:val="28"/>
        </w:rPr>
        <w:t xml:space="preserve"> широким кругозором, определенной музыкальной культурой, понимающий задачи музыкального воспитания детей, является проводником музыки в повседневную жизнь детского сада. Хорошие деловые взаимоотношения музыкального руководителя и воспитателя  благотворно влияют на детей, создают здоровую, дружественную атмосферу, </w:t>
      </w:r>
      <w:r w:rsidR="007C6767">
        <w:rPr>
          <w:sz w:val="28"/>
          <w:szCs w:val="28"/>
        </w:rPr>
        <w:t xml:space="preserve">одинаково необходимую, как для взрослых, так и для детей. Включение музыки в игру делают её более эмоциональной, интересной, привлекательной. В тесной связи с музыкальным воспитанием находится работа над речью. Пение улучшает произношение слов и способствует устранению дефектов речи. Музыка вызывает всегда положительные эмоции, радостные чувства, создает приподнятое настроение. Музыка так же обладает большой силой воздействия на поведение ребенка, </w:t>
      </w:r>
      <w:r w:rsidR="00D04437">
        <w:rPr>
          <w:sz w:val="28"/>
          <w:szCs w:val="28"/>
        </w:rPr>
        <w:t xml:space="preserve">чем нравоучение или прямое указание. </w:t>
      </w:r>
    </w:p>
    <w:p w:rsidR="00552C48" w:rsidRDefault="00D04437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Музыкальное сопровождение играет важную роль в развитие выдержки, воли, внимания, памяти, в воспитании коллективизма, что способствует </w:t>
      </w:r>
      <w:r w:rsidR="001A0572">
        <w:rPr>
          <w:sz w:val="28"/>
          <w:szCs w:val="28"/>
        </w:rPr>
        <w:t xml:space="preserve">подготовке к обучению </w:t>
      </w:r>
      <w:r w:rsidR="00552C48">
        <w:rPr>
          <w:sz w:val="28"/>
          <w:szCs w:val="28"/>
        </w:rPr>
        <w:t xml:space="preserve">в школе. </w:t>
      </w:r>
    </w:p>
    <w:p w:rsidR="00552C48" w:rsidRDefault="00552C48" w:rsidP="00945F9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Жизнь ребенка становится красочнее, полнее, радостнее, если в детском саду проводятся досуги, создаются условия для проявления склонностей, интересов, способностей. </w:t>
      </w: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552C48" w:rsidRDefault="00552C48" w:rsidP="00945F9F">
      <w:pPr>
        <w:spacing w:after="0"/>
        <w:jc w:val="both"/>
        <w:rPr>
          <w:sz w:val="28"/>
          <w:szCs w:val="28"/>
        </w:rPr>
      </w:pPr>
    </w:p>
    <w:p w:rsidR="00945F9F" w:rsidRDefault="00552C48" w:rsidP="00552C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552C48" w:rsidRDefault="00552C48" w:rsidP="00552C48">
      <w:pPr>
        <w:spacing w:after="0"/>
        <w:jc w:val="center"/>
        <w:rPr>
          <w:sz w:val="28"/>
          <w:szCs w:val="28"/>
        </w:rPr>
      </w:pPr>
    </w:p>
    <w:p w:rsidR="00552C48" w:rsidRPr="00552C48" w:rsidRDefault="00552C48" w:rsidP="00552C4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52C48">
        <w:rPr>
          <w:sz w:val="28"/>
          <w:szCs w:val="28"/>
        </w:rPr>
        <w:t>Пиаже Ж. «Речь и мышление ребенка» - М., 1932</w:t>
      </w:r>
    </w:p>
    <w:p w:rsidR="00552C48" w:rsidRPr="00552C48" w:rsidRDefault="00552C48" w:rsidP="00552C4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 w:rsidRPr="00552C48">
        <w:rPr>
          <w:sz w:val="28"/>
          <w:szCs w:val="28"/>
        </w:rPr>
        <w:t>Венгер</w:t>
      </w:r>
      <w:proofErr w:type="spellEnd"/>
      <w:r w:rsidRPr="00552C48">
        <w:rPr>
          <w:sz w:val="28"/>
          <w:szCs w:val="28"/>
        </w:rPr>
        <w:t xml:space="preserve"> Л.А. «Восприятие и обучение» - М., 1969</w:t>
      </w:r>
    </w:p>
    <w:p w:rsidR="00552C48" w:rsidRPr="00552C48" w:rsidRDefault="00947CB3" w:rsidP="00552C4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Кудря</w:t>
      </w:r>
      <w:bookmarkStart w:id="0" w:name="_GoBack"/>
      <w:bookmarkEnd w:id="0"/>
      <w:r w:rsidR="00552C48" w:rsidRPr="00552C48">
        <w:rPr>
          <w:sz w:val="28"/>
          <w:szCs w:val="28"/>
        </w:rPr>
        <w:t>вцев В.Г. «Смысл человеческого детства и психического развития ребенка» - М., 1997</w:t>
      </w:r>
    </w:p>
    <w:p w:rsidR="00552C48" w:rsidRDefault="00552C48" w:rsidP="00552C4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52C48">
        <w:rPr>
          <w:sz w:val="28"/>
          <w:szCs w:val="28"/>
        </w:rPr>
        <w:t xml:space="preserve">Дружинин В.Н. </w:t>
      </w:r>
      <w:r>
        <w:rPr>
          <w:sz w:val="28"/>
          <w:szCs w:val="28"/>
        </w:rPr>
        <w:t>«Психология общих способностей»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1999</w:t>
      </w:r>
    </w:p>
    <w:p w:rsidR="00552C48" w:rsidRPr="00552C48" w:rsidRDefault="00552C48" w:rsidP="00552C4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Смирнова Е.О. «Общение дошкольников с взрослыми и сверстниками» - М., 2012</w:t>
      </w:r>
      <w:r w:rsidR="00154FC8">
        <w:rPr>
          <w:sz w:val="28"/>
          <w:szCs w:val="28"/>
        </w:rPr>
        <w:t xml:space="preserve"> </w:t>
      </w:r>
    </w:p>
    <w:p w:rsidR="00945F9F" w:rsidRPr="00945F9F" w:rsidRDefault="00945F9F" w:rsidP="00945F9F">
      <w:pPr>
        <w:spacing w:after="0"/>
        <w:jc w:val="center"/>
        <w:rPr>
          <w:sz w:val="52"/>
          <w:szCs w:val="52"/>
        </w:rPr>
      </w:pPr>
    </w:p>
    <w:p w:rsidR="00945F9F" w:rsidRPr="00945F9F" w:rsidRDefault="00945F9F" w:rsidP="00945F9F">
      <w:pPr>
        <w:spacing w:after="0"/>
        <w:jc w:val="center"/>
        <w:rPr>
          <w:sz w:val="52"/>
          <w:szCs w:val="52"/>
        </w:rPr>
      </w:pPr>
    </w:p>
    <w:p w:rsidR="00945F9F" w:rsidRPr="00945F9F" w:rsidRDefault="00945F9F" w:rsidP="00945F9F">
      <w:pPr>
        <w:spacing w:after="0"/>
        <w:jc w:val="center"/>
        <w:rPr>
          <w:sz w:val="52"/>
          <w:szCs w:val="52"/>
        </w:rPr>
      </w:pPr>
    </w:p>
    <w:p w:rsidR="00945F9F" w:rsidRPr="00945F9F" w:rsidRDefault="00945F9F" w:rsidP="00945F9F">
      <w:pPr>
        <w:spacing w:after="0"/>
        <w:jc w:val="center"/>
        <w:rPr>
          <w:sz w:val="52"/>
          <w:szCs w:val="52"/>
        </w:rPr>
      </w:pPr>
    </w:p>
    <w:p w:rsidR="00945F9F" w:rsidRPr="00945F9F" w:rsidRDefault="00945F9F" w:rsidP="00945F9F">
      <w:pPr>
        <w:spacing w:after="0"/>
        <w:jc w:val="center"/>
        <w:rPr>
          <w:sz w:val="52"/>
          <w:szCs w:val="52"/>
        </w:rPr>
      </w:pPr>
    </w:p>
    <w:p w:rsidR="00945F9F" w:rsidRPr="00945F9F" w:rsidRDefault="00945F9F" w:rsidP="00945F9F">
      <w:pPr>
        <w:spacing w:after="0"/>
        <w:jc w:val="center"/>
        <w:rPr>
          <w:sz w:val="52"/>
          <w:szCs w:val="52"/>
        </w:rPr>
      </w:pPr>
    </w:p>
    <w:sectPr w:rsidR="00945F9F" w:rsidRPr="0094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A7CDC"/>
    <w:multiLevelType w:val="hybridMultilevel"/>
    <w:tmpl w:val="9FB4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9F"/>
    <w:rsid w:val="000106C6"/>
    <w:rsid w:val="000D1C70"/>
    <w:rsid w:val="00154FC8"/>
    <w:rsid w:val="001A0572"/>
    <w:rsid w:val="00552C48"/>
    <w:rsid w:val="007C6767"/>
    <w:rsid w:val="009318C7"/>
    <w:rsid w:val="00945F9F"/>
    <w:rsid w:val="00947CB3"/>
    <w:rsid w:val="009633CC"/>
    <w:rsid w:val="00BB0D27"/>
    <w:rsid w:val="00C20264"/>
    <w:rsid w:val="00D04437"/>
    <w:rsid w:val="00DF5234"/>
    <w:rsid w:val="00E35607"/>
    <w:rsid w:val="00F168E0"/>
    <w:rsid w:val="00F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FB7D3-2BA0-4C01-9AE1-5F80725B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2020-12-05T09:14:00Z</dcterms:created>
  <dcterms:modified xsi:type="dcterms:W3CDTF">2020-12-05T12:19:00Z</dcterms:modified>
</cp:coreProperties>
</file>