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4D7" w:rsidRPr="00BA0483" w:rsidRDefault="00605971" w:rsidP="00BA0483">
      <w:pPr>
        <w:ind w:firstLine="567"/>
        <w:jc w:val="center"/>
        <w:rPr>
          <w:b/>
        </w:rPr>
      </w:pPr>
      <w:bookmarkStart w:id="0" w:name="_GoBack"/>
      <w:r w:rsidRPr="00BA0483">
        <w:rPr>
          <w:b/>
        </w:rPr>
        <w:t>ВНЕДРЕНИЯ</w:t>
      </w:r>
      <w:r w:rsidR="00304925">
        <w:rPr>
          <w:b/>
        </w:rPr>
        <w:t xml:space="preserve"> ИГРОВЫХ ТЕХНОЛОГИЙ</w:t>
      </w:r>
      <w:r w:rsidRPr="00BA0483">
        <w:rPr>
          <w:b/>
        </w:rPr>
        <w:t xml:space="preserve"> В ОБРАЗОВАТЕЛЬНЫЙ ПРОЦЕСС </w:t>
      </w:r>
      <w:r w:rsidR="00F26F14">
        <w:rPr>
          <w:b/>
        </w:rPr>
        <w:t>ДОО</w:t>
      </w:r>
    </w:p>
    <w:bookmarkEnd w:id="0"/>
    <w:p w:rsidR="00BA0483" w:rsidRDefault="00BA0483" w:rsidP="00BA0483">
      <w:pPr>
        <w:ind w:firstLine="567"/>
        <w:jc w:val="right"/>
        <w:rPr>
          <w:i/>
        </w:rPr>
      </w:pPr>
    </w:p>
    <w:p w:rsidR="00BA0483" w:rsidRPr="00BA0483" w:rsidRDefault="00BA0483" w:rsidP="00BA0483">
      <w:pPr>
        <w:ind w:firstLine="567"/>
        <w:jc w:val="right"/>
        <w:rPr>
          <w:i/>
        </w:rPr>
      </w:pPr>
      <w:r w:rsidRPr="00BA0483">
        <w:rPr>
          <w:i/>
        </w:rPr>
        <w:t xml:space="preserve">Сергеева Екатерина Александровна, </w:t>
      </w:r>
    </w:p>
    <w:p w:rsidR="00BA0483" w:rsidRPr="00BA0483" w:rsidRDefault="00BA0483" w:rsidP="00BA0483">
      <w:pPr>
        <w:ind w:firstLine="567"/>
        <w:jc w:val="right"/>
        <w:rPr>
          <w:i/>
        </w:rPr>
      </w:pPr>
      <w:r w:rsidRPr="00BA0483">
        <w:rPr>
          <w:i/>
        </w:rPr>
        <w:t>воспитатель МБДОУ г. Мурманска № 125</w:t>
      </w:r>
    </w:p>
    <w:p w:rsidR="00605971" w:rsidRPr="00BA0483" w:rsidRDefault="00605971" w:rsidP="00BA0483">
      <w:pPr>
        <w:ind w:firstLine="567"/>
      </w:pPr>
    </w:p>
    <w:p w:rsidR="002204D7" w:rsidRPr="00BA0483" w:rsidRDefault="002204D7" w:rsidP="00BA0483">
      <w:pPr>
        <w:ind w:firstLine="567"/>
        <w:jc w:val="both"/>
        <w:rPr>
          <w:color w:val="FF0000"/>
        </w:rPr>
      </w:pPr>
      <w:r w:rsidRPr="00BA0483">
        <w:t>Новый стандарт направлен на развитие дошкольного образования в Российской Федерации, в то же время, он работает на развитие маленького ребенка. И основная задача детских садов – создавать</w:t>
      </w:r>
      <w:r w:rsidR="00EC207C" w:rsidRPr="00BA0483">
        <w:t xml:space="preserve"> для этого необходимые</w:t>
      </w:r>
      <w:r w:rsidRPr="00BA0483">
        <w:t xml:space="preserve"> услови</w:t>
      </w:r>
      <w:r w:rsidR="006A5B0D" w:rsidRPr="00BA0483">
        <w:t>я</w:t>
      </w:r>
      <w:r w:rsidRPr="00BA0483">
        <w:t xml:space="preserve">. </w:t>
      </w:r>
    </w:p>
    <w:p w:rsidR="002204D7" w:rsidRPr="00BA0483" w:rsidRDefault="002204D7" w:rsidP="00BA0483">
      <w:pPr>
        <w:ind w:firstLine="567"/>
        <w:jc w:val="both"/>
      </w:pPr>
      <w:r w:rsidRPr="00BA0483">
        <w:t xml:space="preserve">Проанализировав сложившуюся ситуацию, мы сделали вывод о необходимости осуществлять нововведения в педагогическую деятельность, имеющих цель повышение её эффективности. Изучив множество различных технологий, мы остановились на технологии В. Воскобовича «Сказочные лабиринты игры», </w:t>
      </w:r>
      <w:r w:rsidR="00BA0483" w:rsidRPr="00BA0483">
        <w:t>соответствующей принципу</w:t>
      </w:r>
      <w:r w:rsidRPr="00BA0483">
        <w:t xml:space="preserve"> «развивающего обучения». </w:t>
      </w:r>
    </w:p>
    <w:p w:rsidR="002204D7" w:rsidRPr="00BA0483" w:rsidRDefault="006A5B0D" w:rsidP="00BA0483">
      <w:pPr>
        <w:ind w:firstLine="567"/>
        <w:jc w:val="both"/>
      </w:pPr>
      <w:r w:rsidRPr="00BA0483">
        <w:t xml:space="preserve">Как известно, </w:t>
      </w:r>
      <w:r w:rsidR="002204D7" w:rsidRPr="00BA0483">
        <w:t>выбор стратегии внедрения технологии - одна из важнейших проблем управления нововведениями. Результаты многочисленных исследований подтверждают, что стратегии нововведений, выбираемые организацией, лежат в основе успеха ее деятельности.</w:t>
      </w:r>
    </w:p>
    <w:p w:rsidR="006A5B0D" w:rsidRPr="00BA0483" w:rsidRDefault="002204D7" w:rsidP="00BA0483">
      <w:pPr>
        <w:ind w:firstLine="567"/>
        <w:jc w:val="both"/>
      </w:pPr>
      <w:r w:rsidRPr="00BA0483">
        <w:t xml:space="preserve">Проанализировав различные источники, мы выбрали для себя модель внедрения развивающей технологии, которая начинается осознанием важности преобразований, формированием команды единомышленников, </w:t>
      </w:r>
      <w:r w:rsidR="00283D04" w:rsidRPr="00BA0483">
        <w:t>содержит</w:t>
      </w:r>
      <w:r w:rsidR="00420DAC" w:rsidRPr="00BA0483">
        <w:t xml:space="preserve"> разработку системы внедрения технологии и её реализацию</w:t>
      </w:r>
      <w:r w:rsidRPr="00BA0483">
        <w:t>, включающей в себя всех членов образовательного пространства ДОУ</w:t>
      </w:r>
      <w:r w:rsidR="006A5B0D" w:rsidRPr="00BA0483">
        <w:t xml:space="preserve"> (</w:t>
      </w:r>
      <w:r w:rsidR="00A6103E" w:rsidRPr="00BA0483">
        <w:t>рисунок 1</w:t>
      </w:r>
      <w:r w:rsidR="006A5B0D" w:rsidRPr="00BA0483">
        <w:t>)</w:t>
      </w:r>
    </w:p>
    <w:p w:rsidR="00A6103E" w:rsidRPr="00BA0483" w:rsidRDefault="002204D7" w:rsidP="00BA0483">
      <w:pPr>
        <w:keepNext/>
        <w:ind w:firstLine="567"/>
        <w:jc w:val="both"/>
      </w:pPr>
      <w:r w:rsidRPr="00BA0483">
        <w:t xml:space="preserve"> </w:t>
      </w:r>
      <w:r w:rsidR="006A5B0D" w:rsidRPr="00BA0483">
        <w:rPr>
          <w:noProof/>
        </w:rPr>
        <w:drawing>
          <wp:inline distT="0" distB="0" distL="0" distR="0">
            <wp:extent cx="6030620" cy="2572207"/>
            <wp:effectExtent l="0" t="57150" r="27305" b="3810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2204D7" w:rsidRPr="00BA0483" w:rsidRDefault="00A6103E" w:rsidP="00BA0483">
      <w:pPr>
        <w:pStyle w:val="aa"/>
        <w:spacing w:after="0"/>
        <w:jc w:val="center"/>
        <w:rPr>
          <w:color w:val="auto"/>
          <w:sz w:val="24"/>
          <w:szCs w:val="24"/>
        </w:rPr>
      </w:pPr>
      <w:r w:rsidRPr="00BA0483">
        <w:rPr>
          <w:color w:val="auto"/>
          <w:sz w:val="24"/>
          <w:szCs w:val="24"/>
        </w:rPr>
        <w:t xml:space="preserve">Рисунок </w:t>
      </w:r>
      <w:r w:rsidRPr="00BA0483">
        <w:rPr>
          <w:color w:val="auto"/>
          <w:sz w:val="24"/>
          <w:szCs w:val="24"/>
        </w:rPr>
        <w:fldChar w:fldCharType="begin"/>
      </w:r>
      <w:r w:rsidRPr="00BA0483">
        <w:rPr>
          <w:color w:val="auto"/>
          <w:sz w:val="24"/>
          <w:szCs w:val="24"/>
        </w:rPr>
        <w:instrText xml:space="preserve"> SEQ Рисунок \* ARABIC </w:instrText>
      </w:r>
      <w:r w:rsidRPr="00BA0483">
        <w:rPr>
          <w:color w:val="auto"/>
          <w:sz w:val="24"/>
          <w:szCs w:val="24"/>
        </w:rPr>
        <w:fldChar w:fldCharType="separate"/>
      </w:r>
      <w:r w:rsidRPr="00BA0483">
        <w:rPr>
          <w:noProof/>
          <w:color w:val="auto"/>
          <w:sz w:val="24"/>
          <w:szCs w:val="24"/>
        </w:rPr>
        <w:t>1</w:t>
      </w:r>
      <w:r w:rsidRPr="00BA0483">
        <w:rPr>
          <w:color w:val="auto"/>
          <w:sz w:val="24"/>
          <w:szCs w:val="24"/>
        </w:rPr>
        <w:fldChar w:fldCharType="end"/>
      </w:r>
    </w:p>
    <w:p w:rsidR="002204D7" w:rsidRPr="00BA0483" w:rsidRDefault="002204D7" w:rsidP="00BA0483">
      <w:pPr>
        <w:ind w:firstLine="567"/>
        <w:jc w:val="both"/>
      </w:pPr>
      <w:r w:rsidRPr="00BA0483">
        <w:t>Первый этап - осознание важности, необходимости и неизбежности будущих преобразований одним из членов административной команды образовательного учреждения. Рекомендуется наличие своего рода «идейного вдохновителя» и «генератора» будущих идей</w:t>
      </w:r>
      <w:r w:rsidR="00EC207C" w:rsidRPr="00BA0483">
        <w:t>.</w:t>
      </w:r>
      <w:r w:rsidR="00A6103E" w:rsidRPr="00BA0483">
        <w:t xml:space="preserve"> С этой стадией проблем у нас не возникло, так как идейных вдохновителя было два, в лице заведующей и старшего воспитателя нашего детского сада.</w:t>
      </w:r>
    </w:p>
    <w:p w:rsidR="002204D7" w:rsidRPr="00BA0483" w:rsidRDefault="002204D7" w:rsidP="00BA0483">
      <w:pPr>
        <w:ind w:firstLine="567"/>
        <w:jc w:val="both"/>
      </w:pPr>
      <w:r w:rsidRPr="00BA0483">
        <w:t xml:space="preserve">Необходимо сформировать команду, подразумевающую не столько административную команду, что само по себе является непременным и необходимым условием, сколько идейных сторонников из педагогического коллектива, методически и технологически подготовленных к осуществлению инновации. </w:t>
      </w:r>
    </w:p>
    <w:p w:rsidR="002204D7" w:rsidRPr="00BA0483" w:rsidRDefault="002204D7" w:rsidP="00BA0483">
      <w:pPr>
        <w:ind w:firstLine="567"/>
        <w:jc w:val="both"/>
      </w:pPr>
      <w:r w:rsidRPr="00BA0483">
        <w:t xml:space="preserve">Так как технология Вячеслава Владимировича Воскобовича в Мурманске уже известна, некоторые педагогические коллективы используют её, показывают свои разработки на </w:t>
      </w:r>
      <w:r w:rsidR="00BA0483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0</wp:posOffset>
            </wp:positionV>
            <wp:extent cx="2880000" cy="1978856"/>
            <wp:effectExtent l="0" t="0" r="0" b="2540"/>
            <wp:wrapTight wrapText="bothSides">
              <wp:wrapPolygon edited="0">
                <wp:start x="2286" y="0"/>
                <wp:lineTo x="1429" y="624"/>
                <wp:lineTo x="0" y="2703"/>
                <wp:lineTo x="0" y="17677"/>
                <wp:lineTo x="857" y="20380"/>
                <wp:lineTo x="1858" y="21420"/>
                <wp:lineTo x="19576" y="21420"/>
                <wp:lineTo x="20719" y="20380"/>
                <wp:lineTo x="21433" y="17884"/>
                <wp:lineTo x="21433" y="2911"/>
                <wp:lineTo x="20290" y="1040"/>
                <wp:lineTo x="19433" y="0"/>
                <wp:lineTo x="2286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78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0483">
        <w:t>методических объединениях, конкурсах, то нашим воспитателям она была знакома и интересна. Организовав вводный семинар «Сказочные лабиринты игры» в середине прошлого учебного года, мы нашли отклик от сотрудников детского сада о желании использовать именно эту технологию в педагогическом процессе. Отсюда возникла необходимость обучения</w:t>
      </w:r>
      <w:r w:rsidR="00EC207C" w:rsidRPr="00BA0483">
        <w:t xml:space="preserve"> </w:t>
      </w:r>
      <w:r w:rsidRPr="00BA0483">
        <w:t xml:space="preserve">и как только представилась такая возможность, </w:t>
      </w:r>
      <w:r w:rsidR="00BA0483">
        <w:t>8</w:t>
      </w:r>
      <w:r w:rsidRPr="00BA0483">
        <w:t xml:space="preserve">0% педагогического состава детского сада приняли участие в обучающем семинаре, который проводил автор, а 41 % имеют сертификат </w:t>
      </w:r>
      <w:proofErr w:type="spellStart"/>
      <w:r w:rsidRPr="00BA0483">
        <w:t>тьютора</w:t>
      </w:r>
      <w:proofErr w:type="spellEnd"/>
      <w:r w:rsidRPr="00BA0483">
        <w:t xml:space="preserve">. В начале этого учебного </w:t>
      </w:r>
      <w:r w:rsidR="00BA0483" w:rsidRPr="00BA0483">
        <w:t>года нашими</w:t>
      </w:r>
      <w:r w:rsidR="00A30B6F" w:rsidRPr="00BA0483">
        <w:t xml:space="preserve"> </w:t>
      </w:r>
      <w:proofErr w:type="spellStart"/>
      <w:r w:rsidRPr="00BA0483">
        <w:t>тьюторами</w:t>
      </w:r>
      <w:proofErr w:type="spellEnd"/>
      <w:r w:rsidRPr="00BA0483">
        <w:t xml:space="preserve"> были проведены ряд мастер-классов для педагогов детского сада с целью внедрения сказочно-игровой модели образовательного процесса в </w:t>
      </w:r>
      <w:r w:rsidR="004842A0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3356610</wp:posOffset>
            </wp:positionH>
            <wp:positionV relativeFrom="paragraph">
              <wp:posOffset>2575560</wp:posOffset>
            </wp:positionV>
            <wp:extent cx="2880000" cy="1978994"/>
            <wp:effectExtent l="0" t="0" r="0" b="2540"/>
            <wp:wrapTight wrapText="bothSides">
              <wp:wrapPolygon edited="0">
                <wp:start x="2429" y="0"/>
                <wp:lineTo x="1572" y="416"/>
                <wp:lineTo x="0" y="2703"/>
                <wp:lineTo x="0" y="17677"/>
                <wp:lineTo x="857" y="20380"/>
                <wp:lineTo x="1858" y="21420"/>
                <wp:lineTo x="19576" y="21420"/>
                <wp:lineTo x="20719" y="20380"/>
                <wp:lineTo x="21433" y="17884"/>
                <wp:lineTo x="21433" y="2703"/>
                <wp:lineTo x="20147" y="624"/>
                <wp:lineTo x="19290" y="0"/>
                <wp:lineTo x="2429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78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0483">
        <w:t xml:space="preserve">каждую группу дошкольного учреждения.   </w:t>
      </w:r>
    </w:p>
    <w:p w:rsidR="002204D7" w:rsidRPr="00BA0483" w:rsidRDefault="002204D7" w:rsidP="00BA0483">
      <w:pPr>
        <w:ind w:firstLine="567"/>
        <w:jc w:val="both"/>
      </w:pPr>
      <w:r w:rsidRPr="00BA0483">
        <w:t xml:space="preserve">На данном этапе модели внедрения любых нововведений необходимо мотивировать членов педагогического коллектива к инновационной деятельности. В этом направлении у нас не возникло никаких трудностей, так как не влюбиться в эти игры невозможно, тем более, когда их презентует сам автор, с его неповторимой манерой и харизмой. </w:t>
      </w:r>
    </w:p>
    <w:p w:rsidR="002204D7" w:rsidRPr="00BA0483" w:rsidRDefault="00BA0483" w:rsidP="00BA0483">
      <w:pPr>
        <w:ind w:firstLine="567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-180975</wp:posOffset>
            </wp:positionH>
            <wp:positionV relativeFrom="paragraph">
              <wp:posOffset>963930</wp:posOffset>
            </wp:positionV>
            <wp:extent cx="2160000" cy="2857238"/>
            <wp:effectExtent l="0" t="0" r="0" b="635"/>
            <wp:wrapTight wrapText="bothSides">
              <wp:wrapPolygon edited="0">
                <wp:start x="2477" y="144"/>
                <wp:lineTo x="1334" y="1008"/>
                <wp:lineTo x="191" y="2305"/>
                <wp:lineTo x="191" y="19444"/>
                <wp:lineTo x="2477" y="21173"/>
                <wp:lineTo x="3239" y="21461"/>
                <wp:lineTo x="18291" y="21461"/>
                <wp:lineTo x="19053" y="21173"/>
                <wp:lineTo x="20959" y="19444"/>
                <wp:lineTo x="21149" y="2305"/>
                <wp:lineTo x="19625" y="720"/>
                <wp:lineTo x="18672" y="144"/>
                <wp:lineTo x="2477" y="144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57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4D7" w:rsidRPr="00BA0483">
        <w:t xml:space="preserve">Пришли к тому, что педагоги горят желанием использовать полученные знания в практической работе со своими воспитанниками, то есть необходимо обновление материально-технического оснащения воспитательно-образовательного процесса. Организуя внедрение развивающей технологии, мы изначально проанализировали и запланировали материальные затраты, которые необходимы для полноценной работы в данном направлении. На этом этапе нашли для себя такое решение: методический кабинет пополнили комплектами пособий, каждый из которых рассчитан на 30 человек, </w:t>
      </w:r>
      <w:proofErr w:type="spellStart"/>
      <w:r w:rsidR="002204D7" w:rsidRPr="00BA0483">
        <w:t>коврографом</w:t>
      </w:r>
      <w:proofErr w:type="spellEnd"/>
      <w:r w:rsidR="002204D7" w:rsidRPr="00BA0483">
        <w:t xml:space="preserve"> «Ларчик», оснастили все дошкольные группы, игровую сенсорную зону «Фиолетовый лес» организовали в двух группах, одна из которых группа раннего возраста и в кабинете педагога-психолога. Одним комплектом игр и игровых пособий стационарно оснащена каждая группа. В дальнейшем планируем расширять количество пособий в группах детского сада. </w:t>
      </w:r>
    </w:p>
    <w:p w:rsidR="007D7FBD" w:rsidRPr="00BA0483" w:rsidRDefault="002204D7" w:rsidP="00BA0483">
      <w:pPr>
        <w:ind w:firstLine="567"/>
        <w:jc w:val="both"/>
      </w:pPr>
      <w:r w:rsidRPr="00BA0483">
        <w:t xml:space="preserve">Следующим этапом стала разработка системы внедрения технологии и её реализация в воспитательно-образовательный процесс. При внедрении игровой технологии В. Воскобовича в ДОУ, как инновации, у педагогов возник ряд трудностей. Созданная приказом заведующей творческая группа осуществила проблемный анализ возникшей ситуации. </w:t>
      </w:r>
    </w:p>
    <w:p w:rsidR="002204D7" w:rsidRPr="00BA0483" w:rsidRDefault="004842A0" w:rsidP="00BA0483">
      <w:pPr>
        <w:ind w:firstLine="567"/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3379470</wp:posOffset>
            </wp:positionH>
            <wp:positionV relativeFrom="paragraph">
              <wp:posOffset>12065</wp:posOffset>
            </wp:positionV>
            <wp:extent cx="2880000" cy="1736720"/>
            <wp:effectExtent l="0" t="0" r="0" b="0"/>
            <wp:wrapTight wrapText="bothSides">
              <wp:wrapPolygon edited="0">
                <wp:start x="2429" y="0"/>
                <wp:lineTo x="1286" y="711"/>
                <wp:lineTo x="0" y="2607"/>
                <wp:lineTo x="0" y="15643"/>
                <wp:lineTo x="286" y="19435"/>
                <wp:lineTo x="1572" y="20857"/>
                <wp:lineTo x="1715" y="21331"/>
                <wp:lineTo x="19719" y="21331"/>
                <wp:lineTo x="19862" y="20857"/>
                <wp:lineTo x="21148" y="19435"/>
                <wp:lineTo x="21290" y="16591"/>
                <wp:lineTo x="21290" y="2607"/>
                <wp:lineTo x="20290" y="711"/>
                <wp:lineTo x="19290" y="0"/>
                <wp:lineTo x="2429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73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4D7" w:rsidRPr="00BA0483">
        <w:t xml:space="preserve">К поиску и реализации решений подключились все педагоги ДОУ. Были использованы активные формы методической работы с педагогическим коллективом. Наиболее продуктивным в этом направлении работы </w:t>
      </w:r>
      <w:r w:rsidR="002204D7" w:rsidRPr="00BA0483">
        <w:rPr>
          <w:color w:val="000000" w:themeColor="text1"/>
        </w:rPr>
        <w:t xml:space="preserve">оказался </w:t>
      </w:r>
      <w:r w:rsidR="002204D7" w:rsidRPr="00BA0483">
        <w:t>метод «</w:t>
      </w:r>
      <w:proofErr w:type="gramStart"/>
      <w:r w:rsidR="002204D7" w:rsidRPr="00BA0483">
        <w:t>Кейсов»–</w:t>
      </w:r>
      <w:proofErr w:type="gramEnd"/>
      <w:r w:rsidR="002204D7" w:rsidRPr="00BA0483">
        <w:t xml:space="preserve"> неигровой метод анализа и решения ситуаций, где педагоги участвуют в непосредственном обсуждении деловых ситуаций и задач. </w:t>
      </w:r>
    </w:p>
    <w:p w:rsidR="007D7FBD" w:rsidRPr="00BA0483" w:rsidRDefault="002204D7" w:rsidP="00BA0483">
      <w:pPr>
        <w:ind w:firstLine="567"/>
        <w:jc w:val="both"/>
        <w:rPr>
          <w:color w:val="000000" w:themeColor="text1"/>
        </w:rPr>
      </w:pPr>
      <w:r w:rsidRPr="00BA0483">
        <w:rPr>
          <w:color w:val="000000" w:themeColor="text1"/>
        </w:rPr>
        <w:t xml:space="preserve">В процессе реализации </w:t>
      </w:r>
      <w:r w:rsidR="00BA0483" w:rsidRPr="00BA0483">
        <w:rPr>
          <w:color w:val="000000" w:themeColor="text1"/>
        </w:rPr>
        <w:t>игровой технологии отмечена</w:t>
      </w:r>
      <w:r w:rsidRPr="00BA0483">
        <w:rPr>
          <w:color w:val="000000" w:themeColor="text1"/>
        </w:rPr>
        <w:t xml:space="preserve"> её универсальность, она органично встраивается в воспитательно-образовательный процесс. </w:t>
      </w:r>
      <w:r w:rsidR="00A9071D" w:rsidRPr="00BA0483">
        <w:rPr>
          <w:color w:val="000000" w:themeColor="text1"/>
        </w:rPr>
        <w:t xml:space="preserve">Ребята с удовольствием играют не с квадратами, треугольниками и трапециями, а с Нетающими Льдинками Озера </w:t>
      </w:r>
      <w:proofErr w:type="spellStart"/>
      <w:r w:rsidR="00A9071D" w:rsidRPr="00BA0483">
        <w:rPr>
          <w:color w:val="000000" w:themeColor="text1"/>
        </w:rPr>
        <w:t>Айс</w:t>
      </w:r>
      <w:proofErr w:type="spellEnd"/>
      <w:r w:rsidR="00A9071D" w:rsidRPr="00BA0483">
        <w:rPr>
          <w:color w:val="000000" w:themeColor="text1"/>
        </w:rPr>
        <w:t xml:space="preserve"> и разноцветными паутинками Паука </w:t>
      </w:r>
      <w:proofErr w:type="spellStart"/>
      <w:r w:rsidR="00A9071D" w:rsidRPr="00BA0483">
        <w:rPr>
          <w:color w:val="000000" w:themeColor="text1"/>
        </w:rPr>
        <w:t>Юка</w:t>
      </w:r>
      <w:proofErr w:type="spellEnd"/>
      <w:r w:rsidR="00A9071D" w:rsidRPr="00BA0483">
        <w:rPr>
          <w:color w:val="000000" w:themeColor="text1"/>
        </w:rPr>
        <w:t xml:space="preserve">, разгадывают вместе с Малышом Гео секреты Чудо-Цветика. </w:t>
      </w:r>
    </w:p>
    <w:p w:rsidR="00A30B6F" w:rsidRPr="00BA0483" w:rsidRDefault="004842A0" w:rsidP="00BA0483">
      <w:pPr>
        <w:ind w:firstLine="567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879725" cy="2317115"/>
            <wp:effectExtent l="0" t="0" r="0" b="0"/>
            <wp:wrapTight wrapText="bothSides">
              <wp:wrapPolygon edited="0">
                <wp:start x="2286" y="355"/>
                <wp:lineTo x="1572" y="1065"/>
                <wp:lineTo x="286" y="3019"/>
                <wp:lineTo x="286" y="18291"/>
                <wp:lineTo x="1572" y="20600"/>
                <wp:lineTo x="2572" y="21310"/>
                <wp:lineTo x="18861" y="21310"/>
                <wp:lineTo x="19862" y="20600"/>
                <wp:lineTo x="21290" y="18113"/>
                <wp:lineTo x="21148" y="2841"/>
                <wp:lineTo x="19576" y="888"/>
                <wp:lineTo x="18861" y="355"/>
                <wp:lineTo x="2286" y="355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317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4D7" w:rsidRPr="00BA0483">
        <w:rPr>
          <w:color w:val="000000" w:themeColor="text1"/>
        </w:rPr>
        <w:t xml:space="preserve">Педагоги не только используют игры при организации различных видов детской деятельности, и решении задач всех образовательных областей, но и учат родителей воспитанников использовать игровые пособия для работы с детьми дома. Организуются консультации, мастер-классы, практические показы и демонстрация возможностей использования игрового материала. </w:t>
      </w:r>
    </w:p>
    <w:p w:rsidR="002204D7" w:rsidRPr="00BA0483" w:rsidRDefault="00A30B6F" w:rsidP="00BA0483">
      <w:pPr>
        <w:ind w:firstLine="567"/>
        <w:jc w:val="both"/>
        <w:rPr>
          <w:color w:val="000000" w:themeColor="text1"/>
        </w:rPr>
      </w:pPr>
      <w:r w:rsidRPr="00BA0483">
        <w:rPr>
          <w:color w:val="000000" w:themeColor="text1"/>
        </w:rPr>
        <w:t xml:space="preserve">Конечно, об итогах говорить ещё рано, и у нас ещё впереди </w:t>
      </w:r>
      <w:r w:rsidR="00283D04" w:rsidRPr="00BA0483">
        <w:rPr>
          <w:color w:val="000000" w:themeColor="text1"/>
        </w:rPr>
        <w:t>осуществление</w:t>
      </w:r>
      <w:r w:rsidRPr="00BA0483">
        <w:rPr>
          <w:color w:val="000000" w:themeColor="text1"/>
        </w:rPr>
        <w:t xml:space="preserve"> тех планов, которые мы наметили для дальнейше</w:t>
      </w:r>
      <w:r w:rsidR="001A0723" w:rsidRPr="00BA0483">
        <w:rPr>
          <w:color w:val="000000" w:themeColor="text1"/>
        </w:rPr>
        <w:t>й</w:t>
      </w:r>
      <w:r w:rsidRPr="00BA0483">
        <w:rPr>
          <w:color w:val="000000" w:themeColor="text1"/>
        </w:rPr>
        <w:t xml:space="preserve"> </w:t>
      </w:r>
      <w:r w:rsidR="001A0723" w:rsidRPr="00BA0483">
        <w:rPr>
          <w:color w:val="000000" w:themeColor="text1"/>
        </w:rPr>
        <w:t>реализации данной технологии</w:t>
      </w:r>
      <w:r w:rsidRPr="00BA0483">
        <w:rPr>
          <w:color w:val="000000" w:themeColor="text1"/>
        </w:rPr>
        <w:t xml:space="preserve">. </w:t>
      </w:r>
    </w:p>
    <w:p w:rsidR="003A2ADC" w:rsidRPr="00BA0483" w:rsidRDefault="00605971" w:rsidP="00BA0483">
      <w:pPr>
        <w:ind w:firstLine="567"/>
        <w:jc w:val="both"/>
        <w:rPr>
          <w:color w:val="000000" w:themeColor="text1"/>
        </w:rPr>
      </w:pPr>
      <w:r w:rsidRPr="00BA0483">
        <w:rPr>
          <w:color w:val="000000" w:themeColor="text1"/>
        </w:rPr>
        <w:t>Список литературы</w:t>
      </w:r>
    </w:p>
    <w:p w:rsidR="00605971" w:rsidRPr="00BA0483" w:rsidRDefault="0025371C" w:rsidP="00BA0483">
      <w:pPr>
        <w:pStyle w:val="a6"/>
        <w:numPr>
          <w:ilvl w:val="0"/>
          <w:numId w:val="5"/>
        </w:numPr>
        <w:ind w:left="851" w:hanging="284"/>
        <w:jc w:val="both"/>
        <w:rPr>
          <w:color w:val="000000" w:themeColor="text1"/>
        </w:rPr>
      </w:pPr>
      <w:proofErr w:type="spellStart"/>
      <w:r w:rsidRPr="00BA0483">
        <w:rPr>
          <w:color w:val="000000" w:themeColor="text1"/>
        </w:rPr>
        <w:t>Воскобовия</w:t>
      </w:r>
      <w:proofErr w:type="spellEnd"/>
      <w:r w:rsidRPr="00BA0483">
        <w:rPr>
          <w:color w:val="000000" w:themeColor="text1"/>
        </w:rPr>
        <w:t xml:space="preserve"> В.В., </w:t>
      </w:r>
      <w:proofErr w:type="spellStart"/>
      <w:r w:rsidRPr="00BA0483">
        <w:rPr>
          <w:color w:val="000000" w:themeColor="text1"/>
        </w:rPr>
        <w:t>Харько</w:t>
      </w:r>
      <w:proofErr w:type="spellEnd"/>
      <w:r w:rsidRPr="00BA0483">
        <w:rPr>
          <w:color w:val="000000" w:themeColor="text1"/>
        </w:rPr>
        <w:t xml:space="preserve"> Т.Г. Сказочные лабиринты игры. Игровая технология интеллектуально-творческого развития детей 3-7 лет. – </w:t>
      </w:r>
      <w:proofErr w:type="gramStart"/>
      <w:r w:rsidRPr="00BA0483">
        <w:rPr>
          <w:color w:val="000000" w:themeColor="text1"/>
        </w:rPr>
        <w:t>СПб.,</w:t>
      </w:r>
      <w:proofErr w:type="gramEnd"/>
      <w:r w:rsidRPr="00BA0483">
        <w:rPr>
          <w:color w:val="000000" w:themeColor="text1"/>
        </w:rPr>
        <w:t xml:space="preserve"> 2007. – 110 с.</w:t>
      </w:r>
    </w:p>
    <w:p w:rsidR="00B30D65" w:rsidRPr="00BA0483" w:rsidRDefault="00B30D65" w:rsidP="00BA0483">
      <w:pPr>
        <w:ind w:firstLine="567"/>
        <w:jc w:val="both"/>
        <w:rPr>
          <w:color w:val="000000" w:themeColor="text1"/>
        </w:rPr>
      </w:pPr>
    </w:p>
    <w:p w:rsidR="007D7FBD" w:rsidRPr="00BA0483" w:rsidRDefault="007D7FBD" w:rsidP="00BA0483">
      <w:pPr>
        <w:tabs>
          <w:tab w:val="left" w:pos="1843"/>
        </w:tabs>
        <w:ind w:firstLine="567"/>
      </w:pPr>
    </w:p>
    <w:p w:rsidR="007D7FBD" w:rsidRPr="00BA0483" w:rsidRDefault="007D7FBD" w:rsidP="00BA0483">
      <w:pPr>
        <w:tabs>
          <w:tab w:val="left" w:pos="1843"/>
        </w:tabs>
        <w:ind w:firstLine="567"/>
      </w:pPr>
    </w:p>
    <w:p w:rsidR="003A2ADC" w:rsidRPr="00BA0483" w:rsidRDefault="003A2ADC" w:rsidP="00BA0483">
      <w:pPr>
        <w:tabs>
          <w:tab w:val="left" w:pos="1843"/>
        </w:tabs>
        <w:ind w:firstLine="567"/>
      </w:pPr>
    </w:p>
    <w:sectPr w:rsidR="003A2ADC" w:rsidRPr="00BA0483" w:rsidSect="006A5B0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1127E4"/>
    <w:multiLevelType w:val="hybridMultilevel"/>
    <w:tmpl w:val="14905666"/>
    <w:lvl w:ilvl="0" w:tplc="0F78E23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814C4C"/>
    <w:multiLevelType w:val="hybridMultilevel"/>
    <w:tmpl w:val="6B3EC9A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402E73D3"/>
    <w:multiLevelType w:val="hybridMultilevel"/>
    <w:tmpl w:val="53D803E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5B5A5427"/>
    <w:multiLevelType w:val="hybridMultilevel"/>
    <w:tmpl w:val="5532FB6A"/>
    <w:lvl w:ilvl="0" w:tplc="0F78E23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AD2319"/>
    <w:multiLevelType w:val="hybridMultilevel"/>
    <w:tmpl w:val="12A21956"/>
    <w:lvl w:ilvl="0" w:tplc="0F78E23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4D7"/>
    <w:rsid w:val="0010329E"/>
    <w:rsid w:val="00106331"/>
    <w:rsid w:val="00170581"/>
    <w:rsid w:val="001A0723"/>
    <w:rsid w:val="001D5C40"/>
    <w:rsid w:val="002032A6"/>
    <w:rsid w:val="002204D7"/>
    <w:rsid w:val="0025371C"/>
    <w:rsid w:val="00283D04"/>
    <w:rsid w:val="00295A6E"/>
    <w:rsid w:val="00296A5A"/>
    <w:rsid w:val="00304925"/>
    <w:rsid w:val="00392F4B"/>
    <w:rsid w:val="003A2ADC"/>
    <w:rsid w:val="00420DAC"/>
    <w:rsid w:val="004551D3"/>
    <w:rsid w:val="004842A0"/>
    <w:rsid w:val="004979A8"/>
    <w:rsid w:val="004A4701"/>
    <w:rsid w:val="005348E5"/>
    <w:rsid w:val="00605971"/>
    <w:rsid w:val="00635283"/>
    <w:rsid w:val="006A5B0D"/>
    <w:rsid w:val="00720C37"/>
    <w:rsid w:val="00736767"/>
    <w:rsid w:val="00743C2E"/>
    <w:rsid w:val="00774121"/>
    <w:rsid w:val="007D7FBD"/>
    <w:rsid w:val="008D2420"/>
    <w:rsid w:val="008E102B"/>
    <w:rsid w:val="00A05A31"/>
    <w:rsid w:val="00A30B6F"/>
    <w:rsid w:val="00A6103E"/>
    <w:rsid w:val="00A9071D"/>
    <w:rsid w:val="00B006B2"/>
    <w:rsid w:val="00B30D65"/>
    <w:rsid w:val="00B52DD6"/>
    <w:rsid w:val="00BA0483"/>
    <w:rsid w:val="00BC5B24"/>
    <w:rsid w:val="00BC69CB"/>
    <w:rsid w:val="00CA155A"/>
    <w:rsid w:val="00CF63E7"/>
    <w:rsid w:val="00D96453"/>
    <w:rsid w:val="00DD6EDC"/>
    <w:rsid w:val="00E25057"/>
    <w:rsid w:val="00E27239"/>
    <w:rsid w:val="00E44854"/>
    <w:rsid w:val="00E557BA"/>
    <w:rsid w:val="00EC207C"/>
    <w:rsid w:val="00EC5498"/>
    <w:rsid w:val="00F26F14"/>
    <w:rsid w:val="00F632B8"/>
    <w:rsid w:val="00F66059"/>
    <w:rsid w:val="00FB704B"/>
    <w:rsid w:val="00FD15C2"/>
    <w:rsid w:val="00FD3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A4E5DE-0194-4369-A018-40C10343F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04D7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348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348E5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348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348E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qFormat/>
    <w:rsid w:val="005348E5"/>
    <w:rPr>
      <w:b/>
      <w:bCs/>
    </w:rPr>
  </w:style>
  <w:style w:type="character" w:styleId="a4">
    <w:name w:val="Emphasis"/>
    <w:basedOn w:val="a0"/>
    <w:qFormat/>
    <w:rsid w:val="005348E5"/>
    <w:rPr>
      <w:i/>
      <w:iCs/>
    </w:rPr>
  </w:style>
  <w:style w:type="paragraph" w:styleId="a5">
    <w:name w:val="No Spacing"/>
    <w:uiPriority w:val="1"/>
    <w:qFormat/>
    <w:rsid w:val="005348E5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5348E5"/>
    <w:pPr>
      <w:ind w:left="708"/>
    </w:pPr>
    <w:rPr>
      <w:rFonts w:eastAsia="Times New Roman" w:cs="Times New Roman"/>
    </w:rPr>
  </w:style>
  <w:style w:type="paragraph" w:styleId="a7">
    <w:name w:val="TOC Heading"/>
    <w:basedOn w:val="1"/>
    <w:next w:val="a"/>
    <w:uiPriority w:val="39"/>
    <w:semiHidden/>
    <w:unhideWhenUsed/>
    <w:qFormat/>
    <w:rsid w:val="005348E5"/>
    <w:pPr>
      <w:spacing w:line="276" w:lineRule="auto"/>
      <w:outlineLvl w:val="9"/>
    </w:pPr>
    <w:rPr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6A5B0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A5B0D"/>
    <w:rPr>
      <w:rFonts w:ascii="Tahoma" w:hAnsi="Tahoma" w:cs="Tahoma"/>
      <w:sz w:val="16"/>
      <w:szCs w:val="16"/>
      <w:lang w:eastAsia="ru-RU"/>
    </w:rPr>
  </w:style>
  <w:style w:type="paragraph" w:styleId="aa">
    <w:name w:val="caption"/>
    <w:basedOn w:val="a"/>
    <w:next w:val="a"/>
    <w:uiPriority w:val="35"/>
    <w:unhideWhenUsed/>
    <w:qFormat/>
    <w:rsid w:val="00A6103E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94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0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diagramLayout" Target="diagrams/layout1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diagramData" Target="diagrams/data1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image" Target="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06675C7-7A17-4E9C-981A-340945986C9D}" type="doc">
      <dgm:prSet loTypeId="urn:microsoft.com/office/officeart/2005/8/layout/arrow2" loCatId="process" qsTypeId="urn:microsoft.com/office/officeart/2005/8/quickstyle/3d4" qsCatId="3D" csTypeId="urn:microsoft.com/office/officeart/2005/8/colors/accent1_2" csCatId="accent1" phldr="1"/>
      <dgm:spPr/>
    </dgm:pt>
    <dgm:pt modelId="{DDF5F563-032E-456E-8F6C-FCDCBBA293BE}">
      <dgm:prSet custT="1"/>
      <dgm:spPr/>
      <dgm:t>
        <a:bodyPr/>
        <a:lstStyle/>
        <a:p>
          <a:pPr algn="ctr"/>
          <a:r>
            <a:rPr lang="ru-RU" sz="1400" b="0" kern="0" spc="0" baseline="0" dirty="0" smtClean="0">
              <a:latin typeface="Times New Roman" pitchFamily="18" charset="0"/>
              <a:cs typeface="Times New Roman" pitchFamily="18" charset="0"/>
            </a:rPr>
            <a:t>Осознание важности преобразований</a:t>
          </a:r>
          <a:endParaRPr lang="ru-RU" sz="1400" b="0" kern="0" spc="0" baseline="0">
            <a:latin typeface="Times New Roman" pitchFamily="18" charset="0"/>
            <a:cs typeface="Times New Roman" pitchFamily="18" charset="0"/>
          </a:endParaRPr>
        </a:p>
      </dgm:t>
    </dgm:pt>
    <dgm:pt modelId="{A1BA01E3-7FFF-42E2-8853-DBBEDF9DE56A}" type="parTrans" cxnId="{6B116273-0702-44D7-9F30-D1FDA8A6E49A}">
      <dgm:prSet/>
      <dgm:spPr/>
      <dgm:t>
        <a:bodyPr/>
        <a:lstStyle/>
        <a:p>
          <a:endParaRPr lang="ru-RU"/>
        </a:p>
      </dgm:t>
    </dgm:pt>
    <dgm:pt modelId="{D21F9B60-AB64-44C9-93A4-19537D0A3418}" type="sibTrans" cxnId="{6B116273-0702-44D7-9F30-D1FDA8A6E49A}">
      <dgm:prSet/>
      <dgm:spPr/>
      <dgm:t>
        <a:bodyPr/>
        <a:lstStyle/>
        <a:p>
          <a:endParaRPr lang="ru-RU"/>
        </a:p>
      </dgm:t>
    </dgm:pt>
    <dgm:pt modelId="{E09A987F-4A71-4675-8DF3-13ABA82514E9}">
      <dgm:prSet custT="1"/>
      <dgm:spPr/>
      <dgm:t>
        <a:bodyPr/>
        <a:lstStyle/>
        <a:p>
          <a:pPr algn="ctr"/>
          <a:r>
            <a:rPr lang="ru-RU" sz="1400" b="0" kern="0" spc="0" baseline="0" dirty="0" smtClean="0">
              <a:latin typeface="Times New Roman" pitchFamily="18" charset="0"/>
              <a:cs typeface="Times New Roman" pitchFamily="18" charset="0"/>
            </a:rPr>
            <a:t>Создание команды, мотивация коллектива</a:t>
          </a:r>
          <a:endParaRPr lang="ru-RU" sz="1400" b="0" kern="0" spc="0" baseline="0" dirty="0">
            <a:latin typeface="Times New Roman" pitchFamily="18" charset="0"/>
            <a:cs typeface="Times New Roman" pitchFamily="18" charset="0"/>
          </a:endParaRPr>
        </a:p>
      </dgm:t>
    </dgm:pt>
    <dgm:pt modelId="{98B063BF-2870-4B9C-834C-D91051A86938}" type="parTrans" cxnId="{28BDC0AD-DAEA-4A80-9327-F3512DF6C209}">
      <dgm:prSet/>
      <dgm:spPr/>
      <dgm:t>
        <a:bodyPr/>
        <a:lstStyle/>
        <a:p>
          <a:endParaRPr lang="ru-RU"/>
        </a:p>
      </dgm:t>
    </dgm:pt>
    <dgm:pt modelId="{92E995AC-08EF-4361-B48E-ED32985660BE}" type="sibTrans" cxnId="{28BDC0AD-DAEA-4A80-9327-F3512DF6C209}">
      <dgm:prSet/>
      <dgm:spPr/>
      <dgm:t>
        <a:bodyPr/>
        <a:lstStyle/>
        <a:p>
          <a:endParaRPr lang="ru-RU"/>
        </a:p>
      </dgm:t>
    </dgm:pt>
    <dgm:pt modelId="{49E8C365-4D86-4C87-9FD4-1BB765879674}">
      <dgm:prSet custT="1"/>
      <dgm:spPr/>
      <dgm:t>
        <a:bodyPr/>
        <a:lstStyle/>
        <a:p>
          <a:pPr algn="ctr"/>
          <a:r>
            <a:rPr lang="ru-RU" sz="1400" b="0" kern="0" spc="0" baseline="0" dirty="0" smtClean="0">
              <a:latin typeface="Times New Roman" pitchFamily="18" charset="0"/>
              <a:cs typeface="Times New Roman" pitchFamily="18" charset="0"/>
            </a:rPr>
            <a:t>Проблемный анализ</a:t>
          </a:r>
          <a:endParaRPr lang="ru-RU" sz="1400" b="0" kern="0" spc="0" baseline="0" dirty="0">
            <a:latin typeface="Times New Roman" pitchFamily="18" charset="0"/>
            <a:cs typeface="Times New Roman" pitchFamily="18" charset="0"/>
          </a:endParaRPr>
        </a:p>
      </dgm:t>
    </dgm:pt>
    <dgm:pt modelId="{C9901402-6C10-4FA6-9CC9-D2226C21BEB2}" type="parTrans" cxnId="{F0A26189-3D7D-45D0-B7B8-DB1D98EE5858}">
      <dgm:prSet/>
      <dgm:spPr/>
      <dgm:t>
        <a:bodyPr/>
        <a:lstStyle/>
        <a:p>
          <a:endParaRPr lang="ru-RU"/>
        </a:p>
      </dgm:t>
    </dgm:pt>
    <dgm:pt modelId="{60EEB88C-4E9C-4E21-86AC-6F047FE168A3}" type="sibTrans" cxnId="{F0A26189-3D7D-45D0-B7B8-DB1D98EE5858}">
      <dgm:prSet/>
      <dgm:spPr/>
      <dgm:t>
        <a:bodyPr/>
        <a:lstStyle/>
        <a:p>
          <a:endParaRPr lang="ru-RU"/>
        </a:p>
      </dgm:t>
    </dgm:pt>
    <dgm:pt modelId="{285798F1-725F-4AD7-8444-BBB70A36BE3A}">
      <dgm:prSet custT="1"/>
      <dgm:spPr/>
      <dgm:t>
        <a:bodyPr/>
        <a:lstStyle/>
        <a:p>
          <a:pPr algn="ctr"/>
          <a:r>
            <a:rPr lang="ru-RU" sz="1400" b="0" kern="0" spc="0" baseline="0" dirty="0" smtClean="0">
              <a:latin typeface="Times New Roman" pitchFamily="18" charset="0"/>
              <a:cs typeface="Times New Roman" pitchFamily="18" charset="0"/>
            </a:rPr>
            <a:t>Внедрение технологи и отслежевание её реализации</a:t>
          </a:r>
          <a:endParaRPr lang="ru-RU" sz="1400" b="0" kern="0" spc="0" baseline="0" dirty="0">
            <a:latin typeface="Times New Roman" pitchFamily="18" charset="0"/>
            <a:cs typeface="Times New Roman" pitchFamily="18" charset="0"/>
          </a:endParaRPr>
        </a:p>
      </dgm:t>
    </dgm:pt>
    <dgm:pt modelId="{E282E07E-01E3-4F35-8B34-AD03186CEB75}" type="parTrans" cxnId="{96885581-BA24-4A22-A748-1FED4C02DEC7}">
      <dgm:prSet/>
      <dgm:spPr/>
      <dgm:t>
        <a:bodyPr/>
        <a:lstStyle/>
        <a:p>
          <a:endParaRPr lang="ru-RU"/>
        </a:p>
      </dgm:t>
    </dgm:pt>
    <dgm:pt modelId="{ACB6ED97-13C0-46BD-AADC-748D39CA3962}" type="sibTrans" cxnId="{96885581-BA24-4A22-A748-1FED4C02DEC7}">
      <dgm:prSet/>
      <dgm:spPr/>
      <dgm:t>
        <a:bodyPr/>
        <a:lstStyle/>
        <a:p>
          <a:endParaRPr lang="ru-RU"/>
        </a:p>
      </dgm:t>
    </dgm:pt>
    <dgm:pt modelId="{F1081C8C-5F4A-450B-A690-4490ED3B4CA9}" type="pres">
      <dgm:prSet presAssocID="{906675C7-7A17-4E9C-981A-340945986C9D}" presName="arrowDiagram" presStyleCnt="0">
        <dgm:presLayoutVars>
          <dgm:chMax val="5"/>
          <dgm:dir/>
          <dgm:resizeHandles val="exact"/>
        </dgm:presLayoutVars>
      </dgm:prSet>
      <dgm:spPr/>
    </dgm:pt>
    <dgm:pt modelId="{2B76E6F0-41DD-469E-B3FA-B6FBDCCA0E1E}" type="pres">
      <dgm:prSet presAssocID="{906675C7-7A17-4E9C-981A-340945986C9D}" presName="arrow" presStyleLbl="bgShp" presStyleIdx="0" presStyleCnt="1" custScaleX="138494"/>
      <dgm:spPr/>
    </dgm:pt>
    <dgm:pt modelId="{9C380346-4374-41E1-83B6-CAD61D7CA9A2}" type="pres">
      <dgm:prSet presAssocID="{906675C7-7A17-4E9C-981A-340945986C9D}" presName="arrowDiagram4" presStyleCnt="0"/>
      <dgm:spPr/>
    </dgm:pt>
    <dgm:pt modelId="{042D987A-B84A-49CD-95F5-C0C084F529C3}" type="pres">
      <dgm:prSet presAssocID="{DDF5F563-032E-456E-8F6C-FCDCBBA293BE}" presName="bullet4a" presStyleLbl="node1" presStyleIdx="0" presStyleCnt="4" custLinFactX="-500000" custLinFactY="100000" custLinFactNeighborX="-527837" custLinFactNeighborY="162755"/>
      <dgm:spPr/>
    </dgm:pt>
    <dgm:pt modelId="{CE2BCAF0-D636-4481-8FEB-0F94D3EB5701}" type="pres">
      <dgm:prSet presAssocID="{DDF5F563-032E-456E-8F6C-FCDCBBA293BE}" presName="textBox4a" presStyleLbl="revTx" presStyleIdx="0" presStyleCnt="4" custScaleX="190640" custLinFactNeighborX="-86274" custLinFactNeighborY="65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98D34E5-FB1C-45F1-9564-C1546F0FF5D7}" type="pres">
      <dgm:prSet presAssocID="{E09A987F-4A71-4675-8DF3-13ABA82514E9}" presName="bullet4b" presStyleLbl="node1" presStyleIdx="1" presStyleCnt="4" custLinFactX="-37753" custLinFactNeighborX="-100000" custLinFactNeighborY="35549"/>
      <dgm:spPr/>
    </dgm:pt>
    <dgm:pt modelId="{68C8FAC2-B157-481F-975C-AB7F06EED6E3}" type="pres">
      <dgm:prSet presAssocID="{E09A987F-4A71-4675-8DF3-13ABA82514E9}" presName="textBox4b" presStyleLbl="revTx" presStyleIdx="1" presStyleCnt="4" custScaleX="130231" custLinFactNeighborX="-5925" custLinFactNeighborY="1306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29E2B67-6858-4238-97A2-EDBDD5DBCB01}" type="pres">
      <dgm:prSet presAssocID="{49E8C365-4D86-4C87-9FD4-1BB765879674}" presName="bullet4c" presStyleLbl="node1" presStyleIdx="2" presStyleCnt="4"/>
      <dgm:spPr/>
    </dgm:pt>
    <dgm:pt modelId="{F3E721B4-F3D2-41C2-86EC-BA4997BED80C}" type="pres">
      <dgm:prSet presAssocID="{49E8C365-4D86-4C87-9FD4-1BB765879674}" presName="textBox4c" presStyleLbl="revTx" presStyleIdx="2" presStyleCnt="4" custScaleX="146952" custScaleY="70114" custLinFactNeighborX="4232" custLinFactNeighborY="-506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8D4BFD4-FCAD-4C85-92A6-1DA3CC6E93F5}" type="pres">
      <dgm:prSet presAssocID="{285798F1-725F-4AD7-8444-BBB70A36BE3A}" presName="bullet4d" presStyleLbl="node1" presStyleIdx="3" presStyleCnt="4"/>
      <dgm:spPr/>
    </dgm:pt>
    <dgm:pt modelId="{A29BF383-7120-4AD2-8014-5390E2424C11}" type="pres">
      <dgm:prSet presAssocID="{285798F1-725F-4AD7-8444-BBB70A36BE3A}" presName="textBox4d" presStyleLbl="revTx" presStyleIdx="3" presStyleCnt="4" custScaleX="151783" custLinFactNeighborX="15235" custLinFactNeighborY="21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0A26189-3D7D-45D0-B7B8-DB1D98EE5858}" srcId="{906675C7-7A17-4E9C-981A-340945986C9D}" destId="{49E8C365-4D86-4C87-9FD4-1BB765879674}" srcOrd="2" destOrd="0" parTransId="{C9901402-6C10-4FA6-9CC9-D2226C21BEB2}" sibTransId="{60EEB88C-4E9C-4E21-86AC-6F047FE168A3}"/>
    <dgm:cxn modelId="{733F4221-5D6E-4609-AE05-D882C152ABC1}" type="presOf" srcId="{49E8C365-4D86-4C87-9FD4-1BB765879674}" destId="{F3E721B4-F3D2-41C2-86EC-BA4997BED80C}" srcOrd="0" destOrd="0" presId="urn:microsoft.com/office/officeart/2005/8/layout/arrow2"/>
    <dgm:cxn modelId="{1B2C7293-08CF-4F6D-9EF1-05E6542874FD}" type="presOf" srcId="{285798F1-725F-4AD7-8444-BBB70A36BE3A}" destId="{A29BF383-7120-4AD2-8014-5390E2424C11}" srcOrd="0" destOrd="0" presId="urn:microsoft.com/office/officeart/2005/8/layout/arrow2"/>
    <dgm:cxn modelId="{28BDC0AD-DAEA-4A80-9327-F3512DF6C209}" srcId="{906675C7-7A17-4E9C-981A-340945986C9D}" destId="{E09A987F-4A71-4675-8DF3-13ABA82514E9}" srcOrd="1" destOrd="0" parTransId="{98B063BF-2870-4B9C-834C-D91051A86938}" sibTransId="{92E995AC-08EF-4361-B48E-ED32985660BE}"/>
    <dgm:cxn modelId="{7B551771-54AC-417A-BFF6-526603721B37}" type="presOf" srcId="{E09A987F-4A71-4675-8DF3-13ABA82514E9}" destId="{68C8FAC2-B157-481F-975C-AB7F06EED6E3}" srcOrd="0" destOrd="0" presId="urn:microsoft.com/office/officeart/2005/8/layout/arrow2"/>
    <dgm:cxn modelId="{C1F115D9-5CF5-4240-96D3-FC94731E0709}" type="presOf" srcId="{DDF5F563-032E-456E-8F6C-FCDCBBA293BE}" destId="{CE2BCAF0-D636-4481-8FEB-0F94D3EB5701}" srcOrd="0" destOrd="0" presId="urn:microsoft.com/office/officeart/2005/8/layout/arrow2"/>
    <dgm:cxn modelId="{20120383-BBB9-4989-BC34-4B0D05788D2F}" type="presOf" srcId="{906675C7-7A17-4E9C-981A-340945986C9D}" destId="{F1081C8C-5F4A-450B-A690-4490ED3B4CA9}" srcOrd="0" destOrd="0" presId="urn:microsoft.com/office/officeart/2005/8/layout/arrow2"/>
    <dgm:cxn modelId="{96885581-BA24-4A22-A748-1FED4C02DEC7}" srcId="{906675C7-7A17-4E9C-981A-340945986C9D}" destId="{285798F1-725F-4AD7-8444-BBB70A36BE3A}" srcOrd="3" destOrd="0" parTransId="{E282E07E-01E3-4F35-8B34-AD03186CEB75}" sibTransId="{ACB6ED97-13C0-46BD-AADC-748D39CA3962}"/>
    <dgm:cxn modelId="{6B116273-0702-44D7-9F30-D1FDA8A6E49A}" srcId="{906675C7-7A17-4E9C-981A-340945986C9D}" destId="{DDF5F563-032E-456E-8F6C-FCDCBBA293BE}" srcOrd="0" destOrd="0" parTransId="{A1BA01E3-7FFF-42E2-8853-DBBEDF9DE56A}" sibTransId="{D21F9B60-AB64-44C9-93A4-19537D0A3418}"/>
    <dgm:cxn modelId="{3B04AFA7-1D00-4078-9ED5-608FAA590811}" type="presParOf" srcId="{F1081C8C-5F4A-450B-A690-4490ED3B4CA9}" destId="{2B76E6F0-41DD-469E-B3FA-B6FBDCCA0E1E}" srcOrd="0" destOrd="0" presId="urn:microsoft.com/office/officeart/2005/8/layout/arrow2"/>
    <dgm:cxn modelId="{0FD13AC2-0445-4150-80AC-B8EC782C97A5}" type="presParOf" srcId="{F1081C8C-5F4A-450B-A690-4490ED3B4CA9}" destId="{9C380346-4374-41E1-83B6-CAD61D7CA9A2}" srcOrd="1" destOrd="0" presId="urn:microsoft.com/office/officeart/2005/8/layout/arrow2"/>
    <dgm:cxn modelId="{227B5A74-03DD-44BC-A185-4F8CE1FFA355}" type="presParOf" srcId="{9C380346-4374-41E1-83B6-CAD61D7CA9A2}" destId="{042D987A-B84A-49CD-95F5-C0C084F529C3}" srcOrd="0" destOrd="0" presId="urn:microsoft.com/office/officeart/2005/8/layout/arrow2"/>
    <dgm:cxn modelId="{CC44BDB0-7D44-4571-ABAE-C76F1A4DABF6}" type="presParOf" srcId="{9C380346-4374-41E1-83B6-CAD61D7CA9A2}" destId="{CE2BCAF0-D636-4481-8FEB-0F94D3EB5701}" srcOrd="1" destOrd="0" presId="urn:microsoft.com/office/officeart/2005/8/layout/arrow2"/>
    <dgm:cxn modelId="{3EC5CF1A-31D4-47FA-B8F2-3B6B9374A257}" type="presParOf" srcId="{9C380346-4374-41E1-83B6-CAD61D7CA9A2}" destId="{C98D34E5-FB1C-45F1-9564-C1546F0FF5D7}" srcOrd="2" destOrd="0" presId="urn:microsoft.com/office/officeart/2005/8/layout/arrow2"/>
    <dgm:cxn modelId="{1C21B3BD-2261-4A48-8AFA-BCD3E8E53560}" type="presParOf" srcId="{9C380346-4374-41E1-83B6-CAD61D7CA9A2}" destId="{68C8FAC2-B157-481F-975C-AB7F06EED6E3}" srcOrd="3" destOrd="0" presId="urn:microsoft.com/office/officeart/2005/8/layout/arrow2"/>
    <dgm:cxn modelId="{80F9EF21-D3BE-4610-AA0D-C11F77A467DE}" type="presParOf" srcId="{9C380346-4374-41E1-83B6-CAD61D7CA9A2}" destId="{029E2B67-6858-4238-97A2-EDBDD5DBCB01}" srcOrd="4" destOrd="0" presId="urn:microsoft.com/office/officeart/2005/8/layout/arrow2"/>
    <dgm:cxn modelId="{371FCAD4-C2E1-4F3D-BBDB-648A1ED465ED}" type="presParOf" srcId="{9C380346-4374-41E1-83B6-CAD61D7CA9A2}" destId="{F3E721B4-F3D2-41C2-86EC-BA4997BED80C}" srcOrd="5" destOrd="0" presId="urn:microsoft.com/office/officeart/2005/8/layout/arrow2"/>
    <dgm:cxn modelId="{9DA712EA-704F-4F0A-9511-48ED2F392B55}" type="presParOf" srcId="{9C380346-4374-41E1-83B6-CAD61D7CA9A2}" destId="{C8D4BFD4-FCAD-4C85-92A6-1DA3CC6E93F5}" srcOrd="6" destOrd="0" presId="urn:microsoft.com/office/officeart/2005/8/layout/arrow2"/>
    <dgm:cxn modelId="{10219939-D6E4-4947-91C0-81C43686708D}" type="presParOf" srcId="{9C380346-4374-41E1-83B6-CAD61D7CA9A2}" destId="{A29BF383-7120-4AD2-8014-5390E2424C11}" srcOrd="7" destOrd="0" presId="urn:microsoft.com/office/officeart/2005/8/layout/arrow2"/>
  </dgm:cxnLst>
  <dgm:bg/>
  <dgm:whole>
    <a:ln>
      <a:solidFill>
        <a:schemeClr val="accent1"/>
      </a:solidFill>
    </a:ln>
  </dgm:whole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B76E6F0-41DD-469E-B3FA-B6FBDCCA0E1E}">
      <dsp:nvSpPr>
        <dsp:cNvPr id="0" name=""/>
        <dsp:cNvSpPr/>
      </dsp:nvSpPr>
      <dsp:spPr>
        <a:xfrm>
          <a:off x="165428" y="0"/>
          <a:ext cx="5699763" cy="2572207"/>
        </a:xfrm>
        <a:prstGeom prst="swooshArrow">
          <a:avLst>
            <a:gd name="adj1" fmla="val 25000"/>
            <a:gd name="adj2" fmla="val 25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z="-127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42D987A-B84A-49CD-95F5-C0C084F529C3}">
      <dsp:nvSpPr>
        <dsp:cNvPr id="0" name=""/>
        <dsp:cNvSpPr/>
      </dsp:nvSpPr>
      <dsp:spPr>
        <a:xfrm>
          <a:off x="390002" y="2161409"/>
          <a:ext cx="94657" cy="9465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E2BCAF0-D636-4481-8FEB-0F94D3EB5701}">
      <dsp:nvSpPr>
        <dsp:cNvPr id="0" name=""/>
        <dsp:cNvSpPr/>
      </dsp:nvSpPr>
      <dsp:spPr>
        <a:xfrm>
          <a:off x="484152" y="1960021"/>
          <a:ext cx="1341640" cy="61218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0157" tIns="0" rIns="0" bIns="0" numCol="1" spcCol="1270" anchor="t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0" spc="0" baseline="0" dirty="0" smtClean="0">
              <a:latin typeface="Times New Roman" pitchFamily="18" charset="0"/>
              <a:cs typeface="Times New Roman" pitchFamily="18" charset="0"/>
            </a:rPr>
            <a:t>Осознание важности преобразований</a:t>
          </a:r>
          <a:endParaRPr lang="ru-RU" sz="1400" b="0" kern="0" spc="0" baseline="0">
            <a:latin typeface="Times New Roman" pitchFamily="18" charset="0"/>
            <a:cs typeface="Times New Roman" pitchFamily="18" charset="0"/>
          </a:endParaRPr>
        </a:p>
      </dsp:txBody>
      <dsp:txXfrm>
        <a:off x="484152" y="1960021"/>
        <a:ext cx="1341640" cy="612185"/>
      </dsp:txXfrm>
    </dsp:sp>
    <dsp:sp modelId="{C98D34E5-FB1C-45F1-9564-C1546F0FF5D7}">
      <dsp:nvSpPr>
        <dsp:cNvPr id="0" name=""/>
        <dsp:cNvSpPr/>
      </dsp:nvSpPr>
      <dsp:spPr>
        <a:xfrm>
          <a:off x="1804927" y="1372918"/>
          <a:ext cx="164621" cy="16462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8C8FAC2-B157-481F-975C-AB7F06EED6E3}">
      <dsp:nvSpPr>
        <dsp:cNvPr id="0" name=""/>
        <dsp:cNvSpPr/>
      </dsp:nvSpPr>
      <dsp:spPr>
        <a:xfrm>
          <a:off x="1932163" y="1396708"/>
          <a:ext cx="1125536" cy="117549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7229" tIns="0" rIns="0" bIns="0" numCol="1" spcCol="1270" anchor="t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0" spc="0" baseline="0" dirty="0" smtClean="0">
              <a:latin typeface="Times New Roman" pitchFamily="18" charset="0"/>
              <a:cs typeface="Times New Roman" pitchFamily="18" charset="0"/>
            </a:rPr>
            <a:t>Создание команды, мотивация коллектива</a:t>
          </a:r>
          <a:endParaRPr lang="ru-RU" sz="1400" b="0" kern="0" spc="0" baseline="0" dirty="0">
            <a:latin typeface="Times New Roman" pitchFamily="18" charset="0"/>
            <a:cs typeface="Times New Roman" pitchFamily="18" charset="0"/>
          </a:endParaRPr>
        </a:p>
      </dsp:txBody>
      <dsp:txXfrm>
        <a:off x="1932163" y="1396708"/>
        <a:ext cx="1125536" cy="1175498"/>
      </dsp:txXfrm>
    </dsp:sp>
    <dsp:sp modelId="{029E2B67-6858-4238-97A2-EDBDD5DBCB01}">
      <dsp:nvSpPr>
        <dsp:cNvPr id="0" name=""/>
        <dsp:cNvSpPr/>
      </dsp:nvSpPr>
      <dsp:spPr>
        <a:xfrm>
          <a:off x="2885670" y="873521"/>
          <a:ext cx="218123" cy="21812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3E721B4-F3D2-41C2-86EC-BA4997BED80C}">
      <dsp:nvSpPr>
        <dsp:cNvPr id="0" name=""/>
        <dsp:cNvSpPr/>
      </dsp:nvSpPr>
      <dsp:spPr>
        <a:xfrm>
          <a:off x="2828413" y="1139653"/>
          <a:ext cx="1270049" cy="11145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5579" tIns="0" rIns="0" bIns="0" numCol="1" spcCol="1270" anchor="t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0" spc="0" baseline="0" dirty="0" smtClean="0">
              <a:latin typeface="Times New Roman" pitchFamily="18" charset="0"/>
              <a:cs typeface="Times New Roman" pitchFamily="18" charset="0"/>
            </a:rPr>
            <a:t>Проблемный анализ</a:t>
          </a:r>
          <a:endParaRPr lang="ru-RU" sz="1400" b="0" kern="0" spc="0" baseline="0" dirty="0">
            <a:latin typeface="Times New Roman" pitchFamily="18" charset="0"/>
            <a:cs typeface="Times New Roman" pitchFamily="18" charset="0"/>
          </a:endParaRPr>
        </a:p>
      </dsp:txBody>
      <dsp:txXfrm>
        <a:off x="2828413" y="1139653"/>
        <a:ext cx="1270049" cy="1114548"/>
      </dsp:txXfrm>
    </dsp:sp>
    <dsp:sp modelId="{C8D4BFD4-FCAD-4C85-92A6-1DA3CC6E93F5}">
      <dsp:nvSpPr>
        <dsp:cNvPr id="0" name=""/>
        <dsp:cNvSpPr/>
      </dsp:nvSpPr>
      <dsp:spPr>
        <a:xfrm>
          <a:off x="3815780" y="581833"/>
          <a:ext cx="292202" cy="29220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29BF383-7120-4AD2-8014-5390E2424C11}">
      <dsp:nvSpPr>
        <dsp:cNvPr id="0" name=""/>
        <dsp:cNvSpPr/>
      </dsp:nvSpPr>
      <dsp:spPr>
        <a:xfrm>
          <a:off x="3869782" y="727934"/>
          <a:ext cx="1311802" cy="18442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4832" tIns="0" rIns="0" bIns="0" numCol="1" spcCol="1270" anchor="t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0" spc="0" baseline="0" dirty="0" smtClean="0">
              <a:latin typeface="Times New Roman" pitchFamily="18" charset="0"/>
              <a:cs typeface="Times New Roman" pitchFamily="18" charset="0"/>
            </a:rPr>
            <a:t>Внедрение технологи и отслежевание её реализации</a:t>
          </a:r>
          <a:endParaRPr lang="ru-RU" sz="1400" b="0" kern="0" spc="0" baseline="0" dirty="0">
            <a:latin typeface="Times New Roman" pitchFamily="18" charset="0"/>
            <a:cs typeface="Times New Roman" pitchFamily="18" charset="0"/>
          </a:endParaRPr>
        </a:p>
      </dsp:txBody>
      <dsp:txXfrm>
        <a:off x="3869782" y="727934"/>
        <a:ext cx="1311802" cy="184427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arrow2">
  <dgm:title val=""/>
  <dgm:desc val=""/>
  <dgm:catLst>
    <dgm:cat type="process" pri="2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arrowDiagram">
    <dgm:varLst>
      <dgm:chMax val="5"/>
      <dgm:dir/>
      <dgm:resizeHandles val="exact"/>
    </dgm:varLst>
    <dgm:alg type="composite">
      <dgm:param type="ar" val="1.6"/>
    </dgm:alg>
    <dgm:shape xmlns:r="http://schemas.openxmlformats.org/officeDocument/2006/relationships" r:blip="">
      <dgm:adjLst/>
    </dgm:shape>
    <dgm:presOf/>
    <dgm:constrLst>
      <dgm:constr type="l" for="ch" forName="arrow"/>
      <dgm:constr type="t" for="ch" forName="arrow"/>
      <dgm:constr type="w" for="ch" forName="arrow" refType="w"/>
      <dgm:constr type="h" for="ch" forName="arrow" refType="h"/>
      <dgm:constr type="ctrX" for="ch" forName="arrowDiagram1" refType="w" fact="0.5"/>
      <dgm:constr type="ctrY" for="ch" forName="arrowDiagram1" refType="h" fact="0.5"/>
      <dgm:constr type="w" for="ch" forName="arrowDiagram1" refType="w"/>
      <dgm:constr type="h" for="ch" forName="arrowDiagram1" refType="h"/>
      <dgm:constr type="ctrX" for="ch" forName="arrowDiagram2" refType="w" fact="0.5"/>
      <dgm:constr type="ctrY" for="ch" forName="arrowDiagram2" refType="h" fact="0.5"/>
      <dgm:constr type="w" for="ch" forName="arrowDiagram2" refType="w"/>
      <dgm:constr type="h" for="ch" forName="arrowDiagram2" refType="h"/>
      <dgm:constr type="ctrX" for="ch" forName="arrowDiagram3" refType="w" fact="0.5"/>
      <dgm:constr type="ctrY" for="ch" forName="arrowDiagram3" refType="h" fact="0.5"/>
      <dgm:constr type="w" for="ch" forName="arrowDiagram3" refType="w"/>
      <dgm:constr type="h" for="ch" forName="arrowDiagram3" refType="h"/>
      <dgm:constr type="ctrX" for="ch" forName="arrowDiagram4" refType="w" fact="0.5"/>
      <dgm:constr type="ctrY" for="ch" forName="arrowDiagram4" refType="h" fact="0.5"/>
      <dgm:constr type="w" for="ch" forName="arrowDiagram4" refType="w"/>
      <dgm:constr type="h" for="ch" forName="arrowDiagram4" refType="h"/>
      <dgm:constr type="ctrX" for="ch" forName="arrowDiagram5" refType="w" fact="0.5"/>
      <dgm:constr type="ctrY" for="ch" forName="arrowDiagram5" refType="h" fact="0.5"/>
      <dgm:constr type="w" for="ch" forName="arrowDiagram5" refType="w"/>
      <dgm:constr type="h" for="ch" forName="arrowDiagram5" refType="h"/>
    </dgm:constrLst>
    <dgm:ruleLst/>
    <dgm:choose name="Name0">
      <dgm:if name="Name1" axis="ch" ptType="node" func="cnt" op="gte" val="1">
        <dgm:layoutNode name="arrow" styleLbl="bgShp">
          <dgm:alg type="sp"/>
          <dgm:shape xmlns:r="http://schemas.openxmlformats.org/officeDocument/2006/relationships" type="swooshArrow" r:blip="">
            <dgm:adjLst>
              <dgm:adj idx="2" val="0.25"/>
            </dgm:adjLst>
          </dgm:shape>
          <dgm:presOf/>
          <dgm:constrLst/>
          <dgm:ruleLst/>
        </dgm:layoutNode>
        <dgm:choose name="Name2">
          <dgm:if name="Name3" axis="ch" ptType="node" func="cnt" op="lt" val="1"/>
          <dgm:if name="Name4" axis="ch" ptType="node" func="cnt" op="equ" val="1">
            <dgm:layoutNode name="arrowDiagram1">
              <dgm:varLst>
                <dgm:bulletEnabled val="1"/>
              </dgm:varLst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ctrX" for="ch" forName="bullet1" refType="w" fact="0.8"/>
                <dgm:constr type="ctrY" for="ch" forName="bullet1" refType="h" fact="0.262"/>
                <dgm:constr type="w" for="ch" forName="bullet1" refType="w" fact="0.074"/>
                <dgm:constr type="h" for="ch" forName="bullet1" refType="w" refFor="ch" refForName="bullet1"/>
                <dgm:constr type="r" for="ch" forName="textBox1" refType="ctrX" refFor="ch" refForName="bullet1"/>
                <dgm:constr type="t" for="ch" forName="textBox1" refType="ctrY" refFor="ch" refForName="bullet1"/>
                <dgm:constr type="w" for="ch" forName="textBox1" refType="w" fact="0.4"/>
                <dgm:constr type="h" for="ch" forName="textBox1" refType="h" fact="0.738"/>
                <dgm:constr type="userA" refType="h" refFor="ch" refForName="bullet1" fact="0.53"/>
                <dgm:constr type="rMarg" for="ch" forName="textBox1" refType="userA" fact="2.834"/>
                <dgm:constr type="primFontSz" for="ch" ptType="node" op="equ" val="65"/>
              </dgm:constrLst>
              <dgm:ruleLst/>
              <dgm:forEach name="Name5" axis="ch" ptType="node" cnt="1">
                <dgm:layoutNode name="bullet1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1" styleLbl="revTx">
                  <dgm:varLst>
                    <dgm:bulletEnabled val="1"/>
                  </dgm:varLst>
                  <dgm:alg type="tx">
                    <dgm:param type="txAnchorVert" val="t"/>
                    <dgm:param type="parTxLTRAlign" val="r"/>
                    <dgm:param type="parTxRTLAlign" val="r"/>
                  </dgm:alg>
                  <dgm:shape xmlns:r="http://schemas.openxmlformats.org/officeDocument/2006/relationships" type="round2DiagRect" r:blip="">
                    <dgm:adjLst/>
                  </dgm:shape>
                  <dgm:presOf axis="desOrSelf" ptType="node"/>
                  <dgm:constrLst>
                    <dgm:constr type="lMarg"/>
                    <dgm:constr type="tMarg"/>
                    <dgm:constr type="bMarg"/>
                  </dgm:constrLst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6" axis="ch" ptType="node" func="cnt" op="equ" val="2">
            <dgm:layoutNode name="arrowDiagram2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7">
                <dgm:if name="Name8" func="var" arg="dir" op="equ" val="norm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l" for="ch" forName="textBox2a" refType="ctrX" refFor="ch" refForName="bullet2a"/>
                    <dgm:constr type="t" for="ch" forName="textBox2a" refType="ctrY" refFor="ch" refForName="bullet2a"/>
                    <dgm:constr type="w" for="ch" forName="textBox2a" refType="w" fact="0.325"/>
                    <dgm:constr type="h" for="ch" forName="textBox2a" refType="h" fact="0.427"/>
                    <dgm:constr type="userA" refType="h" refFor="ch" refForName="bullet2a" fact="0.53"/>
                    <dgm:constr type="l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l" for="ch" forName="textBox2b" refType="ctrX" refFor="ch" refForName="bullet2b"/>
                    <dgm:constr type="t" for="ch" forName="textBox2b" refType="ctrY" refFor="ch" refForName="bullet2b"/>
                    <dgm:constr type="w" for="ch" forName="textBox2b" refType="w" fact="0.325"/>
                    <dgm:constr type="h" for="ch" forName="textBox2b" refType="h" fact="0.662"/>
                    <dgm:constr type="userB" refType="h" refFor="ch" refForName="bullet2b" fact="0.53"/>
                    <dgm:constr type="lMarg" for="ch" forName="textBox2b" refType="userB" fact="2.834"/>
                    <dgm:constr type="primFontSz" for="ch" ptType="node" op="equ" val="65"/>
                  </dgm:constrLst>
                </dgm:if>
                <dgm:else name="Name9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r" for="ch" forName="textBox2a" refType="ctrX" refFor="ch" refForName="bullet2a"/>
                    <dgm:constr type="b" for="ch" forName="textBox2a" refType="ctrY" refFor="ch" refForName="bullet2a"/>
                    <dgm:constr type="w" for="ch" forName="textBox2a" refType="w" fact="0.25"/>
                    <dgm:constr type="h" for="ch" forName="textBox2a" refType="h" fact="0.573"/>
                    <dgm:constr type="userA" refType="h" refFor="ch" refForName="bullet2a" fact="0.53"/>
                    <dgm:constr type="r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r" for="ch" forName="textBox2b" refType="ctrX" refFor="ch" refForName="bullet2b"/>
                    <dgm:constr type="b" for="ch" forName="textBox2b" refType="ctrY" refFor="ch" refForName="bullet2b"/>
                    <dgm:constr type="w" for="ch" forName="textBox2b" refType="w" fact="0.28"/>
                    <dgm:constr type="h" for="ch" forName="textBox2b" refType="h" fact="0.338"/>
                    <dgm:constr type="userB" refType="h" refFor="ch" refForName="bullet2b" fact="0.53"/>
                    <dgm:constr type="rMarg" for="ch" forName="textBox2b" refType="userB" fact="2.834"/>
                    <dgm:constr type="primFontSz" for="ch" ptType="node" op="equ" val="65"/>
                  </dgm:constrLst>
                </dgm:else>
              </dgm:choose>
              <dgm:ruleLst/>
              <dgm:forEach name="Name10" axis="ch" ptType="node" cnt="1">
                <dgm:layoutNode name="bullet2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a" styleLbl="revTx">
                  <dgm:varLst>
                    <dgm:bulletEnabled val="1"/>
                  </dgm:varLst>
                  <dgm:choose name="Name11">
                    <dgm:if name="Name12" func="var" arg="dir" op="equ" val="norm">
                      <dgm:choose name="Name13">
                        <dgm:if name="Name1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6">
                      <dgm:choose name="Name17">
                        <dgm:if name="Name1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">
                    <dgm:if name="Name2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23" axis="ch" ptType="node" st="2" cnt="1">
                <dgm:layoutNode name="bullet2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b" styleLbl="revTx">
                  <dgm:varLst>
                    <dgm:bulletEnabled val="1"/>
                  </dgm:varLst>
                  <dgm:choose name="Name24">
                    <dgm:if name="Name25" func="var" arg="dir" op="equ" val="norm">
                      <dgm:choose name="Name26">
                        <dgm:if name="Name2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2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29">
                      <dgm:choose name="Name30">
                        <dgm:if name="Name3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3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33">
                    <dgm:if name="Name3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3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36" axis="ch" ptType="node" func="cnt" op="equ" val="3">
            <dgm:layoutNode name="arrowDiagram3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37">
                <dgm:if name="Name38" func="var" arg="dir" op="equ" val="norm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l" for="ch" forName="textBox3a" refType="ctrX" refFor="ch" refForName="bullet3a"/>
                    <dgm:constr type="t" for="ch" forName="textBox3a" refType="ctrY" refFor="ch" refForName="bullet3a"/>
                    <dgm:constr type="w" for="ch" forName="textBox3a" refType="w" fact="0.233"/>
                    <dgm:constr type="h" for="ch" forName="textBox3a" refType="h" fact="0.289"/>
                    <dgm:constr type="userA" refType="h" refFor="ch" refForName="bullet3a" fact="0.53"/>
                    <dgm:constr type="l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l" for="ch" forName="textBox3b" refType="ctrX" refFor="ch" refForName="bullet3b"/>
                    <dgm:constr type="t" for="ch" forName="textBox3b" refType="ctrY" refFor="ch" refForName="bullet3b"/>
                    <dgm:constr type="w" for="ch" forName="textBox3b" refType="w" fact="0.24"/>
                    <dgm:constr type="h" for="ch" forName="textBox3b" refType="h" fact="0.544"/>
                    <dgm:constr type="userB" refType="h" refFor="ch" refForName="bullet3b" fact="0.53"/>
                    <dgm:constr type="l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l" for="ch" forName="textBox3c" refType="ctrX" refFor="ch" refForName="bullet3c"/>
                    <dgm:constr type="t" for="ch" forName="textBox3c" refType="ctrY" refFor="ch" refForName="bullet3c"/>
                    <dgm:constr type="w" for="ch" forName="textBox3c" refType="w" fact="0.24"/>
                    <dgm:constr type="h" for="ch" forName="textBox3c" refType="h" fact="0.695"/>
                    <dgm:constr type="userC" refType="h" refFor="ch" refForName="bullet3c" fact="0.53"/>
                    <dgm:constr type="lMarg" for="ch" forName="textBox3c" refType="userC" fact="2.834"/>
                    <dgm:constr type="primFontSz" for="ch" ptType="node" op="equ" val="65"/>
                  </dgm:constrLst>
                </dgm:if>
                <dgm:else name="Name39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r" for="ch" forName="textBox3a" refType="ctrX" refFor="ch" refForName="bullet3a"/>
                    <dgm:constr type="b" for="ch" forName="textBox3a" refType="ctrY" refFor="ch" refForName="bullet3a"/>
                    <dgm:constr type="w" for="ch" forName="textBox3a" refType="w" fact="0.14"/>
                    <dgm:constr type="h" for="ch" forName="textBox3a" refType="h" fact="0.711"/>
                    <dgm:constr type="userA" refType="h" refFor="ch" refForName="bullet3a" fact="0.53"/>
                    <dgm:constr type="r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r" for="ch" forName="textBox3b" refType="ctrX" refFor="ch" refForName="bullet3b"/>
                    <dgm:constr type="b" for="ch" forName="textBox3b" refType="ctrY" refFor="ch" refForName="bullet3b"/>
                    <dgm:constr type="w" for="ch" forName="textBox3b" refType="w" fact="0.24"/>
                    <dgm:constr type="h" for="ch" forName="textBox3b" refType="h" fact="0.456"/>
                    <dgm:constr type="userB" refType="h" refFor="ch" refForName="bullet3b" fact="0.53"/>
                    <dgm:constr type="r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r" for="ch" forName="textBox3c" refType="ctrX" refFor="ch" refForName="bullet3c"/>
                    <dgm:constr type="b" for="ch" forName="textBox3c" refType="ctrY" refFor="ch" refForName="bullet3c"/>
                    <dgm:constr type="w" for="ch" forName="textBox3c" refType="w" fact="0.24"/>
                    <dgm:constr type="h" for="ch" forName="textBox3c" refType="h" fact="0.305"/>
                    <dgm:constr type="userC" refType="h" refFor="ch" refForName="bullet3c" fact="0.53"/>
                    <dgm:constr type="rMarg" for="ch" forName="textBox3c" refType="userC" fact="2.834"/>
                    <dgm:constr type="primFontSz" for="ch" ptType="node" op="equ" val="65"/>
                  </dgm:constrLst>
                </dgm:else>
              </dgm:choose>
              <dgm:ruleLst/>
              <dgm:forEach name="Name40" axis="ch" ptType="node" cnt="1">
                <dgm:layoutNode name="bullet3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a" styleLbl="revTx">
                  <dgm:varLst>
                    <dgm:bulletEnabled val="1"/>
                  </dgm:varLst>
                  <dgm:choose name="Name41">
                    <dgm:if name="Name42" func="var" arg="dir" op="equ" val="norm">
                      <dgm:choose name="Name43">
                        <dgm:if name="Name4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4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46">
                      <dgm:choose name="Name47">
                        <dgm:if name="Name4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4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50">
                    <dgm:if name="Name5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5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53" axis="ch" ptType="node" st="2" cnt="1">
                <dgm:layoutNode name="bullet3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b" styleLbl="revTx">
                  <dgm:varLst>
                    <dgm:bulletEnabled val="1"/>
                  </dgm:varLst>
                  <dgm:choose name="Name54">
                    <dgm:if name="Name55" func="var" arg="dir" op="equ" val="norm">
                      <dgm:choose name="Name56">
                        <dgm:if name="Name5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5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59">
                      <dgm:choose name="Name60">
                        <dgm:if name="Name6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6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63">
                    <dgm:if name="Name6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6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66" axis="ch" ptType="node" st="3" cnt="1">
                <dgm:layoutNode name="bullet3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c" styleLbl="revTx">
                  <dgm:varLst>
                    <dgm:bulletEnabled val="1"/>
                  </dgm:varLst>
                  <dgm:choose name="Name67">
                    <dgm:if name="Name68" func="var" arg="dir" op="equ" val="norm">
                      <dgm:choose name="Name69">
                        <dgm:if name="Name7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7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72">
                      <dgm:choose name="Name73">
                        <dgm:if name="Name7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7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76">
                    <dgm:if name="Name7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7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79" axis="ch" ptType="node" func="cnt" op="equ" val="4">
            <dgm:layoutNode name="arrowDiagram4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80">
                <dgm:if name="Name81" func="var" arg="dir" op="equ" val="norm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l" for="ch" forName="textBox4a" refType="ctrX" refFor="ch" refForName="bullet4a"/>
                    <dgm:constr type="t" for="ch" forName="textBox4a" refType="ctrY" refFor="ch" refForName="bullet4a"/>
                    <dgm:constr type="w" for="ch" forName="textBox4a" refType="w" fact="0.171"/>
                    <dgm:constr type="h" for="ch" forName="textBox4a" refType="h" fact="0.238"/>
                    <dgm:constr type="userA" refType="h" refFor="ch" refForName="bullet4a" fact="0.53"/>
                    <dgm:constr type="l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l" for="ch" forName="textBox4b" refType="ctrX" refFor="ch" refForName="bullet4b"/>
                    <dgm:constr type="t" for="ch" forName="textBox4b" refType="ctrY" refFor="ch" refForName="bullet4b"/>
                    <dgm:constr type="w" for="ch" forName="textBox4b" refType="w" fact="0.21"/>
                    <dgm:constr type="h" for="ch" forName="textBox4b" refType="h" fact="0.457"/>
                    <dgm:constr type="userB" refType="h" refFor="ch" refForName="bullet4b" fact="0.53"/>
                    <dgm:constr type="l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l" for="ch" forName="textBox4c" refType="ctrX" refFor="ch" refForName="bullet4c"/>
                    <dgm:constr type="t" for="ch" forName="textBox4c" refType="ctrY" refFor="ch" refForName="bullet4c"/>
                    <dgm:constr type="w" for="ch" forName="textBox4c" refType="w" fact="0.21"/>
                    <dgm:constr type="h" for="ch" forName="textBox4c" refType="h" fact="0.618"/>
                    <dgm:constr type="userC" refType="h" refFor="ch" refForName="bullet4c" fact="0.53"/>
                    <dgm:constr type="l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l" for="ch" forName="textBox4d" refType="ctrX" refFor="ch" refForName="bullet4d"/>
                    <dgm:constr type="t" for="ch" forName="textBox4d" refType="ctrY" refFor="ch" refForName="bullet4d"/>
                    <dgm:constr type="w" for="ch" forName="textBox4d" refType="w" fact="0.21"/>
                    <dgm:constr type="h" for="ch" forName="textBox4d" refType="h" fact="0.717"/>
                    <dgm:constr type="userD" refType="h" refFor="ch" refForName="bullet4d" fact="0.53"/>
                    <dgm:constr type="lMarg" for="ch" forName="textBox4d" refType="userD" fact="2.834"/>
                    <dgm:constr type="primFontSz" for="ch" ptType="node" op="equ" val="65"/>
                  </dgm:constrLst>
                </dgm:if>
                <dgm:else name="Name82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r" for="ch" forName="textBox4a" refType="ctrX" refFor="ch" refForName="bullet4a"/>
                    <dgm:constr type="b" for="ch" forName="textBox4a" refType="ctrY" refFor="ch" refForName="bullet4a"/>
                    <dgm:constr type="w" for="ch" forName="textBox4a" refType="w" fact="0.11"/>
                    <dgm:constr type="h" for="ch" forName="textBox4a" refType="h" fact="0.762"/>
                    <dgm:constr type="userA" refType="h" refFor="ch" refForName="bullet4a" fact="0.53"/>
                    <dgm:constr type="r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r" for="ch" forName="textBox4b" refType="ctrX" refFor="ch" refForName="bullet4b"/>
                    <dgm:constr type="b" for="ch" forName="textBox4b" refType="ctrY" refFor="ch" refForName="bullet4b"/>
                    <dgm:constr type="w" for="ch" forName="textBox4b" refType="w" fact="0.171"/>
                    <dgm:constr type="h" for="ch" forName="textBox4b" refType="h" fact="0.543"/>
                    <dgm:constr type="userB" refType="h" refFor="ch" refForName="bullet4b" fact="0.53"/>
                    <dgm:constr type="r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r" for="ch" forName="textBox4c" refType="ctrX" refFor="ch" refForName="bullet4c"/>
                    <dgm:constr type="b" for="ch" forName="textBox4c" refType="ctrY" refFor="ch" refForName="bullet4c"/>
                    <dgm:constr type="w" for="ch" forName="textBox4c" refType="w" fact="0.21"/>
                    <dgm:constr type="h" for="ch" forName="textBox4c" refType="h" fact="0.382"/>
                    <dgm:constr type="userC" refType="h" refFor="ch" refForName="bullet4c" fact="0.53"/>
                    <dgm:constr type="r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r" for="ch" forName="textBox4d" refType="ctrX" refFor="ch" refForName="bullet4d"/>
                    <dgm:constr type="b" for="ch" forName="textBox4d" refType="ctrY" refFor="ch" refForName="bullet4d"/>
                    <dgm:constr type="w" for="ch" forName="textBox4d" refType="w" fact="0.21"/>
                    <dgm:constr type="h" for="ch" forName="textBox4d" refType="h" fact="0.283"/>
                    <dgm:constr type="userD" refType="h" refFor="ch" refForName="bullet4d" fact="0.53"/>
                    <dgm:constr type="rMarg" for="ch" forName="textBox4d" refType="userD" fact="2.834"/>
                    <dgm:constr type="primFontSz" for="ch" ptType="node" op="equ" val="65"/>
                  </dgm:constrLst>
                </dgm:else>
              </dgm:choose>
              <dgm:ruleLst/>
              <dgm:forEach name="Name83" axis="ch" ptType="node" cnt="1">
                <dgm:layoutNode name="bullet4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a" styleLbl="revTx">
                  <dgm:varLst>
                    <dgm:bulletEnabled val="1"/>
                  </dgm:varLst>
                  <dgm:choose name="Name84">
                    <dgm:if name="Name85" func="var" arg="dir" op="equ" val="norm">
                      <dgm:choose name="Name86">
                        <dgm:if name="Name8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8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89">
                      <dgm:choose name="Name90">
                        <dgm:if name="Name9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9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93">
                    <dgm:if name="Name9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9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96" axis="ch" ptType="node" st="2" cnt="1">
                <dgm:layoutNode name="bullet4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b" styleLbl="revTx">
                  <dgm:varLst>
                    <dgm:bulletEnabled val="1"/>
                  </dgm:varLst>
                  <dgm:choose name="Name97">
                    <dgm:if name="Name98" func="var" arg="dir" op="equ" val="norm">
                      <dgm:choose name="Name99">
                        <dgm:if name="Name10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0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0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06">
                    <dgm:if name="Name10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0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09" axis="ch" ptType="node" st="3" cnt="1">
                <dgm:layoutNode name="bullet4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c" styleLbl="revTx">
                  <dgm:varLst>
                    <dgm:bulletEnabled val="1"/>
                  </dgm:varLst>
                  <dgm:choose name="Name110">
                    <dgm:if name="Name111" func="var" arg="dir" op="equ" val="norm">
                      <dgm:choose name="Name112">
                        <dgm:if name="Name11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1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15">
                      <dgm:choose name="Name116">
                        <dgm:if name="Name11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1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19">
                    <dgm:if name="Name12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2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22" axis="ch" ptType="node" st="4" cnt="1">
                <dgm:layoutNode name="bullet4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d" styleLbl="revTx">
                  <dgm:varLst>
                    <dgm:bulletEnabled val="1"/>
                  </dgm:varLst>
                  <dgm:choose name="Name123">
                    <dgm:if name="Name124" func="var" arg="dir" op="equ" val="norm">
                      <dgm:choose name="Name125">
                        <dgm:if name="Name12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2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28">
                      <dgm:choose name="Name129">
                        <dgm:if name="Name13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3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32">
                    <dgm:if name="Name13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3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else name="Name135">
            <dgm:layoutNode name="arrowDiagram5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136">
                <dgm:if name="Name137" func="var" arg="dir" op="equ" val="norm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l" for="ch" forName="textBox5a" refType="ctrX" refFor="ch" refForName="bullet5a"/>
                    <dgm:constr type="t" for="ch" forName="textBox5a" refType="ctrY" refFor="ch" refForName="bullet5a"/>
                    <dgm:constr type="w" for="ch" forName="textBox5a" refType="w" fact="0.131"/>
                    <dgm:constr type="h" for="ch" forName="textBox5a" refType="h" fact="0.238"/>
                    <dgm:constr type="userA" refType="h" refFor="ch" refForName="bullet5a" fact="0.53"/>
                    <dgm:constr type="l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l" for="ch" forName="textBox5b" refType="ctrX" refFor="ch" refForName="bullet5b"/>
                    <dgm:constr type="t" for="ch" forName="textBox5b" refType="ctrY" refFor="ch" refForName="bullet5b"/>
                    <dgm:constr type="w" for="ch" forName="textBox5b" refType="w" fact="0.166"/>
                    <dgm:constr type="h" for="ch" forName="textBox5b" refType="h" fact="0.419"/>
                    <dgm:constr type="userB" refType="h" refFor="ch" refForName="bullet5b" fact="0.53"/>
                    <dgm:constr type="l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l" for="ch" forName="textBox5c" refType="ctrX" refFor="ch" refForName="bullet5c"/>
                    <dgm:constr type="t" for="ch" forName="textBox5c" refType="ctrY" refFor="ch" refForName="bullet5c"/>
                    <dgm:constr type="w" for="ch" forName="textBox5c" refType="w" fact="0.193"/>
                    <dgm:constr type="h" for="ch" forName="textBox5c" refType="h" fact="0.562"/>
                    <dgm:constr type="userC" refType="h" refFor="ch" refForName="bullet5c" fact="0.53"/>
                    <dgm:constr type="l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l" for="ch" forName="textBox5d" refType="ctrX" refFor="ch" refForName="bullet5d"/>
                    <dgm:constr type="t" for="ch" forName="textBox5d" refType="ctrY" refFor="ch" refForName="bullet5d"/>
                    <dgm:constr type="w" for="ch" forName="textBox5d" refType="w" fact="0.2"/>
                    <dgm:constr type="h" for="ch" forName="textBox5d" refType="h" fact="0.67"/>
                    <dgm:constr type="userD" refType="h" refFor="ch" refForName="bullet5d" fact="0.53"/>
                    <dgm:constr type="l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l" for="ch" forName="textBox5e" refType="ctrX" refFor="ch" refForName="bullet5e"/>
                    <dgm:constr type="t" for="ch" forName="textBox5e" refType="ctrY" refFor="ch" refForName="bullet5e"/>
                    <dgm:constr type="w" for="ch" forName="textBox5e" refType="w" fact="0.2"/>
                    <dgm:constr type="h" for="ch" forName="textBox5e" refType="h" fact="0.736"/>
                    <dgm:constr type="userE" refType="h" refFor="ch" refForName="bullet5e" fact="0.53"/>
                    <dgm:constr type="lMarg" for="ch" forName="textBox5e" refType="userE" fact="2.834"/>
                    <dgm:constr type="primFontSz" for="ch" ptType="node" op="equ" val="65"/>
                  </dgm:constrLst>
                </dgm:if>
                <dgm:else name="Name138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r" for="ch" forName="textBox5a" refType="ctrX" refFor="ch" refForName="bullet5a"/>
                    <dgm:constr type="b" for="ch" forName="textBox5a" refType="ctrY" refFor="ch" refForName="bullet5a"/>
                    <dgm:constr type="w" for="ch" forName="textBox5a" refType="w" fact="0.11"/>
                    <dgm:constr type="h" for="ch" forName="textBox5a" refType="h" fact="0.762"/>
                    <dgm:constr type="userA" refType="h" refFor="ch" refForName="bullet5a" fact="0.53"/>
                    <dgm:constr type="r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r" for="ch" forName="textBox5b" refType="ctrX" refFor="ch" refForName="bullet5b"/>
                    <dgm:constr type="b" for="ch" forName="textBox5b" refType="ctrY" refFor="ch" refForName="bullet5b"/>
                    <dgm:constr type="w" for="ch" forName="textBox5b" refType="w" fact="0.131"/>
                    <dgm:constr type="h" for="ch" forName="textBox5b" refType="h" fact="0.581"/>
                    <dgm:constr type="userB" refType="h" refFor="ch" refForName="bullet5b" fact="0.53"/>
                    <dgm:constr type="r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r" for="ch" forName="textBox5c" refType="ctrX" refFor="ch" refForName="bullet5c"/>
                    <dgm:constr type="b" for="ch" forName="textBox5c" refType="ctrY" refFor="ch" refForName="bullet5c"/>
                    <dgm:constr type="w" for="ch" forName="textBox5c" refType="w" fact="0.166"/>
                    <dgm:constr type="h" for="ch" forName="textBox5c" refType="h" fact="0.438"/>
                    <dgm:constr type="userC" refType="h" refFor="ch" refForName="bullet5c" fact="0.53"/>
                    <dgm:constr type="r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r" for="ch" forName="textBox5d" refType="ctrX" refFor="ch" refForName="bullet5d"/>
                    <dgm:constr type="b" for="ch" forName="textBox5d" refType="ctrY" refFor="ch" refForName="bullet5d"/>
                    <dgm:constr type="w" for="ch" forName="textBox5d" refType="w" fact="0.193"/>
                    <dgm:constr type="h" for="ch" forName="textBox5d" refType="h" fact="0.33"/>
                    <dgm:constr type="userD" refType="h" refFor="ch" refForName="bullet5d" fact="0.53"/>
                    <dgm:constr type="r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r" for="ch" forName="textBox5e" refType="ctrX" refFor="ch" refForName="bullet5e"/>
                    <dgm:constr type="b" for="ch" forName="textBox5e" refType="ctrY" refFor="ch" refForName="bullet5e"/>
                    <dgm:constr type="w" for="ch" forName="textBox5e" refType="w" fact="0.2"/>
                    <dgm:constr type="h" for="ch" forName="textBox5e" refType="h" fact="0.264"/>
                    <dgm:constr type="userE" refType="h" refFor="ch" refForName="bullet5e" fact="0.53"/>
                    <dgm:constr type="rMarg" for="ch" forName="textBox5e" refType="userE" fact="2.834"/>
                    <dgm:constr type="primFontSz" for="ch" ptType="node" op="equ" val="65"/>
                  </dgm:constrLst>
                </dgm:else>
              </dgm:choose>
              <dgm:ruleLst/>
              <dgm:forEach name="Name139" axis="ch" ptType="node" cnt="1">
                <dgm:layoutNode name="bullet5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a" styleLbl="revTx">
                  <dgm:varLst>
                    <dgm:bulletEnabled val="1"/>
                  </dgm:varLst>
                  <dgm:choose name="Name140">
                    <dgm:if name="Name141" func="var" arg="dir" op="equ" val="norm">
                      <dgm:choose name="Name142">
                        <dgm:if name="Name14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4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45">
                      <dgm:choose name="Name146">
                        <dgm:if name="Name14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4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49">
                    <dgm:if name="Name15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5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52" axis="ch" ptType="node" st="2" cnt="1">
                <dgm:layoutNode name="bullet5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b" styleLbl="revTx">
                  <dgm:varLst>
                    <dgm:bulletEnabled val="1"/>
                  </dgm:varLst>
                  <dgm:choose name="Name153">
                    <dgm:if name="Name154" func="var" arg="dir" op="equ" val="norm">
                      <dgm:choose name="Name155">
                        <dgm:if name="Name15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58">
                      <dgm:choose name="Name159">
                        <dgm:if name="Name16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6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62">
                    <dgm:if name="Name16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6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65" axis="ch" ptType="node" st="3" cnt="1">
                <dgm:layoutNode name="bullet5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c" styleLbl="revTx">
                  <dgm:varLst>
                    <dgm:bulletEnabled val="1"/>
                  </dgm:varLst>
                  <dgm:choose name="Name166">
                    <dgm:if name="Name167" func="var" arg="dir" op="equ" val="norm">
                      <dgm:choose name="Name168">
                        <dgm:if name="Name169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70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71">
                      <dgm:choose name="Name172">
                        <dgm:if name="Name173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74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75">
                    <dgm:if name="Name176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77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78" axis="ch" ptType="node" st="4" cnt="1">
                <dgm:layoutNode name="bullet5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d" styleLbl="revTx">
                  <dgm:varLst>
                    <dgm:bulletEnabled val="1"/>
                  </dgm:varLst>
                  <dgm:choose name="Name179">
                    <dgm:if name="Name180" func="var" arg="dir" op="equ" val="norm">
                      <dgm:choose name="Name181">
                        <dgm:if name="Name182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83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84">
                      <dgm:choose name="Name185">
                        <dgm:if name="Name186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87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88">
                    <dgm:if name="Name189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90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91" axis="ch" ptType="node" st="5" cnt="1">
                <dgm:layoutNode name="bullet5e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e" styleLbl="revTx">
                  <dgm:varLst>
                    <dgm:bulletEnabled val="1"/>
                  </dgm:varLst>
                  <dgm:choose name="Name192">
                    <dgm:if name="Name193" func="var" arg="dir" op="equ" val="norm">
                      <dgm:choose name="Name194">
                        <dgm:if name="Name195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96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97">
                      <dgm:choose name="Name198">
                        <dgm:if name="Name199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200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1">
                    <dgm:if name="Name202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03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else>
        </dgm:choose>
      </dgm:if>
      <dgm:else name="Name204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4C863E-D578-4B83-8362-9A1DAE96C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862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Катька</dc:creator>
  <cp:lastModifiedBy>Котька</cp:lastModifiedBy>
  <cp:revision>3</cp:revision>
  <dcterms:created xsi:type="dcterms:W3CDTF">2021-03-15T14:51:00Z</dcterms:created>
  <dcterms:modified xsi:type="dcterms:W3CDTF">2021-03-15T14:52:00Z</dcterms:modified>
</cp:coreProperties>
</file>