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9" w:rsidRPr="000E07E1" w:rsidRDefault="003E6469" w:rsidP="003E646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94">
        <w:rPr>
          <w:rFonts w:ascii="Times New Roman" w:hAnsi="Times New Roman" w:cs="Times New Roman"/>
          <w:b/>
          <w:sz w:val="28"/>
          <w:szCs w:val="28"/>
        </w:rPr>
        <w:t>Методы, приемы, формы обучения</w:t>
      </w:r>
      <w:r w:rsidRPr="00390294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, позволяющие повысить эффективность усвоения географических знаний.</w:t>
      </w:r>
    </w:p>
    <w:p w:rsidR="003E6469" w:rsidRPr="000E07E1" w:rsidRDefault="003E6469" w:rsidP="003E64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hAnsi="Times New Roman" w:cs="Times New Roman"/>
          <w:b/>
          <w:sz w:val="28"/>
          <w:szCs w:val="28"/>
        </w:rPr>
        <w:t xml:space="preserve">Идея: </w:t>
      </w:r>
      <w:r w:rsidRPr="000E07E1">
        <w:rPr>
          <w:rFonts w:ascii="Times New Roman" w:hAnsi="Times New Roman" w:cs="Times New Roman"/>
          <w:sz w:val="28"/>
          <w:szCs w:val="28"/>
        </w:rPr>
        <w:t>поиск таких методов, приемов, форм обучения, которые позволяют повысить эффективность усвоения географических знаний, помогают распознать в каждом школьнике его индивидуальные особенности и на этой основе воспитывать у него стремление к познанию и творчеству, создание условий для активизации познавательной деятельности учащихся посредством широкого внедрения в учебный процесс активных форм обучения.</w:t>
      </w:r>
    </w:p>
    <w:p w:rsidR="003E6469" w:rsidRPr="000E07E1" w:rsidRDefault="003E6469" w:rsidP="003E646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0E07E1">
        <w:rPr>
          <w:rFonts w:ascii="Times New Roman" w:hAnsi="Times New Roman" w:cs="Times New Roman"/>
          <w:sz w:val="28"/>
          <w:szCs w:val="28"/>
        </w:rPr>
        <w:t>обеспечить развитие познавательного интереса обучающихся к учебной деятельность через предмет «география».</w:t>
      </w:r>
    </w:p>
    <w:p w:rsidR="003E6469" w:rsidRPr="000E07E1" w:rsidRDefault="003E6469" w:rsidP="003E6469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условиях модернизации образования главным направлением развития средней школы 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является повышение качества образования, создание условий для развития личности каждого ученика через совершенствование системы преподавания.</w:t>
      </w:r>
    </w:p>
    <w:p w:rsidR="003E6469" w:rsidRPr="000E07E1" w:rsidRDefault="003E6469" w:rsidP="003E6469">
      <w:pPr>
        <w:shd w:val="clear" w:color="auto" w:fill="FFFFFF"/>
        <w:spacing w:before="283"/>
        <w:ind w:left="1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 считаю, что невозможно добиться успехов в решении задач, поставленных перед учителем, без активизации познавательной деятельности, внимания учащихся, формирования и развития устойчивого познавательного интереса к изучаемому материалу.</w:t>
      </w:r>
    </w:p>
    <w:p w:rsidR="003E6469" w:rsidRPr="000E07E1" w:rsidRDefault="003E6469" w:rsidP="003E6469">
      <w:pPr>
        <w:shd w:val="clear" w:color="auto" w:fill="FFFFFF"/>
        <w:spacing w:before="283"/>
        <w:ind w:left="1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познавательных интересов и активизация личности - процессы </w:t>
      </w: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взаимообусловленные. Познавательный интерес порождает активность, но в свою очередь, 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повышение активности укрепляет и углубляет познавательный интерес.</w:t>
      </w:r>
    </w:p>
    <w:p w:rsidR="003E6469" w:rsidRPr="000E07E1" w:rsidRDefault="003E6469" w:rsidP="003E6469">
      <w:pPr>
        <w:shd w:val="clear" w:color="auto" w:fill="FFFFFF"/>
        <w:spacing w:before="283"/>
        <w:ind w:left="14" w:firstLine="69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Проблема интереса в обучении не нова. Значение его утверждали многие </w:t>
      </w:r>
      <w:proofErr w:type="spellStart"/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дидакты</w:t>
      </w:r>
      <w:proofErr w:type="spellEnd"/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прошлого. В самых разнообразных трактовках проблемы в классической педагогике главную функцию </w:t>
      </w:r>
      <w:r w:rsidRPr="000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все видели в том, чтобы приблизить ученика к учению, приохотить, "зацепить" так, чтобы учение для ученика стало желанным, потребностью, без удовлетворения которой 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немыслимо его благополучное формирование.</w:t>
      </w:r>
    </w:p>
    <w:p w:rsidR="003E6469" w:rsidRPr="000E07E1" w:rsidRDefault="003E6469" w:rsidP="003E6469">
      <w:pPr>
        <w:shd w:val="clear" w:color="auto" w:fill="FFFFFF"/>
        <w:spacing w:before="283"/>
        <w:ind w:left="24" w:right="461" w:firstLine="6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Весь многовековой опыт прошлого дает основание утверждать, что интерес в обучении представляет собой важный и благоприятный фактор развития активности и самостоятельности учения. С этой точки зрения важна концепция развивающего обучения </w:t>
      </w:r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t xml:space="preserve">В.В. Давыдова и Д.Б. </w:t>
      </w:r>
      <w:proofErr w:type="spellStart"/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t>Эльконина</w:t>
      </w:r>
      <w:proofErr w:type="spellEnd"/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t>. Они выделили дидактические принципы, которые позволяют решать поставленные задачи.</w:t>
      </w:r>
    </w:p>
    <w:p w:rsidR="003E6469" w:rsidRPr="000E07E1" w:rsidRDefault="003E6469" w:rsidP="003E6469">
      <w:pPr>
        <w:shd w:val="clear" w:color="auto" w:fill="FFFFFF"/>
        <w:spacing w:before="283"/>
        <w:ind w:left="29" w:firstLine="67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Глубоко изучив методологические основы познавательной деятельности учащихся, я поставила перед собой задачу решения проблемы "Активизация познавательной активности </w:t>
      </w:r>
      <w:r w:rsidRPr="000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уроках географии". Причиной </w:t>
      </w:r>
      <w:r w:rsidRPr="000E07E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обращения к проблеме стал и тот факт, что в последнее время наблюдается общее снижение интереса 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школьников к учебной деятельности.</w:t>
      </w:r>
    </w:p>
    <w:p w:rsidR="003E6469" w:rsidRPr="000E07E1" w:rsidRDefault="003E6469" w:rsidP="003E6469">
      <w:pPr>
        <w:shd w:val="clear" w:color="auto" w:fill="FFFFFF"/>
        <w:spacing w:before="278"/>
        <w:ind w:left="34" w:firstLine="6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Работа над этой проблемой побудила к поиску таких </w:t>
      </w:r>
      <w:r w:rsidRPr="000E07E1">
        <w:rPr>
          <w:rFonts w:ascii="Times New Roman" w:hAnsi="Times New Roman" w:cs="Times New Roman"/>
          <w:sz w:val="28"/>
          <w:szCs w:val="28"/>
        </w:rPr>
        <w:t>методов, приемов, форм обучения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что позволяют повысить эффективность усвоения географических знаний, помогают распознать в каждом школьнике его индивидуальные особенности и на этой основе воспитывать у него </w:t>
      </w:r>
      <w:r w:rsidRPr="000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стремление к познанию и творчеству. Я убеждена, что это возможно только при целостном подходе к учебной деятельности. Нетрадиционные методы и средства являются важным 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средством активизации познавательной деятельности, а их применение актуальной </w:t>
      </w: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проблемой.</w:t>
      </w:r>
    </w:p>
    <w:p w:rsidR="003E6469" w:rsidRPr="000E07E1" w:rsidRDefault="003E6469" w:rsidP="003E6469">
      <w:pPr>
        <w:shd w:val="clear" w:color="auto" w:fill="FFFFFF"/>
        <w:spacing w:before="274"/>
        <w:ind w:left="38" w:firstLine="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Исследовав методологические аспекты поставленной проблемы, изучив и обобщив ценности, 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находки в передовом опыте учителей, я активно и целенаправленно построила свою </w:t>
      </w:r>
      <w:r w:rsidRPr="000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деятельность на развитие и формирование познавательных интересов учащихся на уроках 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географии, на создание общей системы учебной и внеклассной работы.</w:t>
      </w:r>
    </w:p>
    <w:p w:rsidR="003E6469" w:rsidRPr="000E07E1" w:rsidRDefault="003E6469" w:rsidP="003E6469">
      <w:pPr>
        <w:shd w:val="clear" w:color="auto" w:fill="FFFFFF"/>
        <w:spacing w:before="278"/>
        <w:ind w:left="43" w:firstLine="665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 организации и осуществлении учебно-познавательной деятельности, стимулировании и мотивации, контроле и самоконтроле в своей практике использую нетрадиционные подходы </w:t>
      </w:r>
      <w:r w:rsidRPr="000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преподавании географии: игровые моменты по теме, объяснение с использованием 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стихотворений, народных сказок, пословиц,  кроссворды, занимательный материал, современные педагогические технологии обучения на разных типах уроков (технологию развития критического мышления посредством чтения и письма, информационно – коммуникативную технологию).</w:t>
      </w:r>
    </w:p>
    <w:p w:rsidR="003E6469" w:rsidRPr="000E07E1" w:rsidRDefault="003E6469" w:rsidP="003E6469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z w:val="28"/>
          <w:szCs w:val="28"/>
        </w:rPr>
        <w:t>В зависимости от дидактических целей урока использую различные нетрадиционные формы урока.</w:t>
      </w:r>
    </w:p>
    <w:p w:rsidR="003E6469" w:rsidRPr="000E07E1" w:rsidRDefault="003E6469" w:rsidP="003E6469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Например, уроки формирования новых знаний провожу в виде уроков-лекций, семинаров (в старших классах), уроков-экспедиций (путешествий), уроков-исследований. 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уроках обучения умениям и навыкам использую такие нетрадиционные формы, как уроки с ролевой игрой, а на уроках повторения и обобщения знаний, закрепления </w:t>
      </w:r>
      <w:r w:rsidRPr="000E0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умений – игровые: уроки-конкурсы, уроки-соревнования. На уроках проверки и учёта знаний и умений провожу викторины, конкурсы, географические диктанты, тестирование, защиту творческих работ. При изучении нового материала отдаю 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предпочтение применению проблемного обучения, развивающего обучения,  технологии развития критического мышления посредством чтения и письма, информационно-коммуникативным – технологиям.</w:t>
      </w:r>
    </w:p>
    <w:p w:rsidR="003E6469" w:rsidRPr="000E07E1" w:rsidRDefault="003E6469" w:rsidP="003E6469">
      <w:pPr>
        <w:shd w:val="clear" w:color="auto" w:fill="FFFFFF"/>
        <w:spacing w:before="278"/>
        <w:ind w:left="10" w:firstLine="69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 проверке знаний обучающихся и других этапах урока  для повышения интереса к учению использую следующие игровые приёмы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 которые направлены:</w:t>
      </w:r>
    </w:p>
    <w:p w:rsidR="003E6469" w:rsidRPr="000E07E1" w:rsidRDefault="003E6469" w:rsidP="003E6469">
      <w:pPr>
        <w:pStyle w:val="a3"/>
        <w:numPr>
          <w:ilvl w:val="0"/>
          <w:numId w:val="1"/>
        </w:numPr>
        <w:shd w:val="clear" w:color="auto" w:fill="FFFFFF"/>
        <w:spacing w:before="278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 xml:space="preserve">на развитие самостоятельной когнитивной деятельности учащихся (зачет и семинар с </w:t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игровыми элементами, реферат);</w:t>
      </w:r>
    </w:p>
    <w:p w:rsidR="003E6469" w:rsidRPr="000E07E1" w:rsidRDefault="003E6469" w:rsidP="003E6469">
      <w:pPr>
        <w:pStyle w:val="a3"/>
        <w:numPr>
          <w:ilvl w:val="0"/>
          <w:numId w:val="1"/>
        </w:numPr>
        <w:shd w:val="clear" w:color="auto" w:fill="FFFFFF"/>
        <w:spacing w:before="278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развитие внимания (географический лабиринт, «Парадокс», буквенный лабиринт (</w:t>
      </w:r>
      <w:proofErr w:type="spellStart"/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филворд</w:t>
      </w:r>
      <w:proofErr w:type="spellEnd"/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);</w:t>
      </w:r>
    </w:p>
    <w:p w:rsidR="003E6469" w:rsidRPr="000E07E1" w:rsidRDefault="003E6469" w:rsidP="003E6469">
      <w:pPr>
        <w:pStyle w:val="a3"/>
        <w:numPr>
          <w:ilvl w:val="0"/>
          <w:numId w:val="1"/>
        </w:numPr>
        <w:shd w:val="clear" w:color="auto" w:fill="FFFFFF"/>
        <w:spacing w:before="278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развитие памяти (проверочные карточки, кроссворд, тест,</w:t>
      </w: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  <w:t>викторина, приём «вспомни силуэт», географический конструктор или географическая почта, приём «Что это?», географический диктант);</w:t>
      </w:r>
    </w:p>
    <w:p w:rsidR="003E6469" w:rsidRPr="000E07E1" w:rsidRDefault="003E6469" w:rsidP="003E6469">
      <w:pPr>
        <w:pStyle w:val="a3"/>
        <w:numPr>
          <w:ilvl w:val="0"/>
          <w:numId w:val="1"/>
        </w:numPr>
        <w:shd w:val="clear" w:color="auto" w:fill="FFFFFF"/>
        <w:spacing w:before="278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развитие логического мышления (приём «</w:t>
      </w:r>
      <w:proofErr w:type="spellStart"/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Да-нет</w:t>
      </w:r>
      <w:proofErr w:type="spellEnd"/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», логические задачи, географическую почту, приём «Согласен – не согласен», географические шарады, задания на поиск общего, аналогов, географический детектив);</w:t>
      </w:r>
    </w:p>
    <w:p w:rsidR="003E6469" w:rsidRPr="000E07E1" w:rsidRDefault="003E6469" w:rsidP="003E6469">
      <w:pPr>
        <w:pStyle w:val="a3"/>
        <w:numPr>
          <w:ilvl w:val="0"/>
          <w:numId w:val="1"/>
        </w:numPr>
        <w:shd w:val="clear" w:color="auto" w:fill="FFFFFF"/>
        <w:spacing w:before="278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развитие мотивации (географические «Крестики – нолики», приём «Узнай меня», творческие задания, творческие задачи, воображаемое путешествие, приём «Крокодил»);</w:t>
      </w:r>
    </w:p>
    <w:p w:rsidR="003E6469" w:rsidRPr="000E07E1" w:rsidRDefault="003E6469" w:rsidP="003E6469">
      <w:pPr>
        <w:pStyle w:val="a3"/>
        <w:numPr>
          <w:ilvl w:val="0"/>
          <w:numId w:val="1"/>
        </w:numPr>
        <w:shd w:val="clear" w:color="auto" w:fill="FFFFFF"/>
        <w:spacing w:before="278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развитие воображения (аукцион);</w:t>
      </w:r>
    </w:p>
    <w:p w:rsidR="003E6469" w:rsidRPr="000E07E1" w:rsidRDefault="003E6469" w:rsidP="003E6469">
      <w:pPr>
        <w:pStyle w:val="a3"/>
        <w:numPr>
          <w:ilvl w:val="0"/>
          <w:numId w:val="1"/>
        </w:numPr>
        <w:shd w:val="clear" w:color="auto" w:fill="FFFFFF"/>
        <w:spacing w:before="278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развитие аналитических способностей (кроссворд, тест, ребус);</w:t>
      </w:r>
    </w:p>
    <w:p w:rsidR="003E6469" w:rsidRPr="000E07E1" w:rsidRDefault="003E6469" w:rsidP="003E6469">
      <w:pPr>
        <w:pStyle w:val="a3"/>
        <w:numPr>
          <w:ilvl w:val="0"/>
          <w:numId w:val="1"/>
        </w:numPr>
        <w:shd w:val="clear" w:color="auto" w:fill="FFFFFF"/>
        <w:spacing w:before="278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на развитие речи учащихся (культурологическая игра, зачет и семинар с игровыми элементами);</w:t>
      </w:r>
    </w:p>
    <w:p w:rsidR="003E6469" w:rsidRPr="000E07E1" w:rsidRDefault="003E6469" w:rsidP="003E6469">
      <w:pPr>
        <w:pStyle w:val="a3"/>
        <w:numPr>
          <w:ilvl w:val="0"/>
          <w:numId w:val="1"/>
        </w:numPr>
        <w:shd w:val="clear" w:color="auto" w:fill="FFFFFF"/>
        <w:spacing w:before="278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проверку знаний фактического материала (зачет, олимпиада, тест, викторина, </w:t>
      </w:r>
      <w:r w:rsidRPr="000E07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проверочные карточки);</w:t>
      </w:r>
    </w:p>
    <w:p w:rsidR="003E6469" w:rsidRPr="000E07E1" w:rsidRDefault="003E6469" w:rsidP="003E6469">
      <w:pPr>
        <w:pStyle w:val="a3"/>
        <w:numPr>
          <w:ilvl w:val="0"/>
          <w:numId w:val="1"/>
        </w:numPr>
        <w:shd w:val="clear" w:color="auto" w:fill="FFFFFF"/>
        <w:spacing w:before="278"/>
        <w:ind w:right="442"/>
        <w:jc w:val="both"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на проверку умений оперировать фактическим материалом (викторина, тест,</w:t>
      </w:r>
      <w:r w:rsidRPr="000E07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кроссворд, реферат).</w:t>
      </w:r>
    </w:p>
    <w:p w:rsidR="003E6469" w:rsidRPr="000E07E1" w:rsidRDefault="003E6469" w:rsidP="003E6469">
      <w:pPr>
        <w:shd w:val="clear" w:color="auto" w:fill="FFFFFF"/>
        <w:spacing w:before="274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Практически все задания имеют творческий характер и варьируемый уровень сложности. Их можно использовать на разных этапах урока: в начале урока, в ходе изложения нового материала, для закрепления. Начать урок можно с отгадывания кроссворда, при изложении нового материала включить "кусочек" культурологической игры, а для закрепления подойдут тест, викторина, ребус. Это удобно и для учителя, и для учащихся - разряжается напряженный ритм работы, выпадает несколько минут интеллектуального отдыха, повышается активность учащихся, но </w:t>
      </w:r>
      <w:r w:rsidRPr="000E07E1">
        <w:rPr>
          <w:rFonts w:ascii="Times New Roman" w:hAnsi="Times New Roman"/>
          <w:sz w:val="28"/>
          <w:szCs w:val="28"/>
        </w:rPr>
        <w:t>любой приём хорош только тогда, когда применяется в нужном месте  в нужное время, т. е. его применение зависит от конкретной ситуации.</w:t>
      </w:r>
    </w:p>
    <w:p w:rsidR="003E6469" w:rsidRPr="000E07E1" w:rsidRDefault="003E6469" w:rsidP="003E6469">
      <w:pPr>
        <w:shd w:val="clear" w:color="auto" w:fill="FFFFFF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E07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Все задания пробуждают интерес к учебному труду и развивают интеллект учащихся.</w:t>
      </w:r>
    </w:p>
    <w:p w:rsidR="003E6469" w:rsidRDefault="003E6469" w:rsidP="003E6469">
      <w:pPr>
        <w:pStyle w:val="a3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E6469" w:rsidRDefault="003E6469" w:rsidP="003E6469">
      <w:pPr>
        <w:pStyle w:val="a3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3E6469" w:rsidRPr="000E07E1" w:rsidRDefault="003E6469" w:rsidP="003E6469">
      <w:pPr>
        <w:pStyle w:val="a3"/>
        <w:ind w:left="1068"/>
        <w:jc w:val="center"/>
        <w:rPr>
          <w:rFonts w:ascii="Times New Roman" w:hAnsi="Times New Roman"/>
          <w:b/>
          <w:sz w:val="28"/>
          <w:szCs w:val="28"/>
        </w:rPr>
      </w:pPr>
      <w:r w:rsidRPr="000E07E1">
        <w:rPr>
          <w:rFonts w:ascii="Times New Roman" w:hAnsi="Times New Roman"/>
          <w:b/>
          <w:sz w:val="28"/>
          <w:szCs w:val="28"/>
        </w:rPr>
        <w:lastRenderedPageBreak/>
        <w:t>Приёмы развивающего обучения на уроках географии.</w:t>
      </w:r>
    </w:p>
    <w:p w:rsidR="003E6469" w:rsidRPr="000E07E1" w:rsidRDefault="003E6469" w:rsidP="003E6469">
      <w:pPr>
        <w:ind w:firstLine="708"/>
        <w:contextualSpacing/>
        <w:rPr>
          <w:rFonts w:ascii="Times New Roman" w:hAnsi="Times New Roman"/>
          <w:sz w:val="28"/>
          <w:szCs w:val="28"/>
        </w:rPr>
      </w:pPr>
      <w:r w:rsidRPr="000E07E1">
        <w:rPr>
          <w:rFonts w:ascii="Times New Roman" w:hAnsi="Times New Roman"/>
          <w:sz w:val="28"/>
          <w:szCs w:val="28"/>
        </w:rPr>
        <w:t>Дело в том, что педагогические приёмы зависят не от применяемых средств обучения, а от конкретной педагогической ситуации.</w:t>
      </w:r>
    </w:p>
    <w:p w:rsidR="003E6469" w:rsidRPr="000E07E1" w:rsidRDefault="003E6469" w:rsidP="003E6469">
      <w:pPr>
        <w:spacing w:after="0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развивающем обучении акцент переносится с изучения учебного материала на учебную деятельность ученика по развитию теоретического мышления и на всестороннее развитие личности учащегося. </w:t>
      </w:r>
    </w:p>
    <w:p w:rsidR="003E6469" w:rsidRPr="000E07E1" w:rsidRDefault="003E6469" w:rsidP="003E6469">
      <w:pPr>
        <w:spacing w:after="0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учителя можно представить в виде формулы: развитие </w:t>
      </w:r>
      <w:proofErr w:type="spellStart"/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t>внимания+</w:t>
      </w:r>
      <w:proofErr w:type="spellEnd"/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t xml:space="preserve"> + развитие памяти + развитие мышления + мотивация = интеллектуальная личность, или применительно к географии – географически образованная личность.</w:t>
      </w:r>
    </w:p>
    <w:p w:rsidR="003E6469" w:rsidRPr="000E07E1" w:rsidRDefault="003E6469" w:rsidP="003E6469">
      <w:pPr>
        <w:spacing w:after="0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t>Остановимся на слагаемых этой формулы.</w:t>
      </w:r>
    </w:p>
    <w:p w:rsidR="003E6469" w:rsidRPr="000E07E1" w:rsidRDefault="003E6469" w:rsidP="003E6469">
      <w:pPr>
        <w:spacing w:after="0"/>
        <w:ind w:firstLine="708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Pr="000E07E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внимания </w:t>
      </w:r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t>тесно связано с наблюдательностью. Умение наблюдать даёт возможность хорошо ориентироваться в учебном материале, но и в окружающей человека природе, более точно воспринимать предметы и явления, подмечать их внешние и внутренние особенности.</w:t>
      </w:r>
    </w:p>
    <w:p w:rsidR="003E6469" w:rsidRPr="000E07E1" w:rsidRDefault="003E6469" w:rsidP="003E646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t>Одним из интересных приёмов развития внимания является «Географический лабиринт». Данный приём представляет собой особый вид текста, рассчитанный на последовательное и внимательное прохождение набора истинных и ложных утверждений. От каждого утверждения отходят стрелки с надписью «ДА» и «НЕТ». Если утверждение истинно, то следует идти по стрелке «ДА», а если ложно – по стрелке «НЕТ».</w:t>
      </w:r>
      <w:r w:rsidRPr="000E07E1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E6469" w:rsidRPr="000E07E1" w:rsidRDefault="003E6469" w:rsidP="003E646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7E1">
        <w:rPr>
          <w:rFonts w:ascii="Times New Roman" w:hAnsi="Times New Roman" w:cs="Times New Roman"/>
          <w:b/>
          <w:sz w:val="28"/>
          <w:szCs w:val="28"/>
        </w:rPr>
        <w:t>Географический лабиринт «Население Северной Америки»</w:t>
      </w:r>
    </w:p>
    <w:p w:rsidR="003E6469" w:rsidRPr="000E07E1" w:rsidRDefault="003E6469" w:rsidP="003E6469">
      <w:pPr>
        <w:pStyle w:val="a3"/>
        <w:numPr>
          <w:ilvl w:val="0"/>
          <w:numId w:val="2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0E07E1">
        <w:rPr>
          <w:rFonts w:ascii="Times New Roman" w:hAnsi="Times New Roman"/>
          <w:color w:val="000000"/>
          <w:sz w:val="28"/>
          <w:szCs w:val="28"/>
        </w:rPr>
        <w:t xml:space="preserve">Лабиринт начинается в верхней левой клетке и заканчивается в правой нижней. </w:t>
      </w:r>
    </w:p>
    <w:p w:rsidR="003E6469" w:rsidRPr="000E07E1" w:rsidRDefault="003E6469" w:rsidP="003E6469">
      <w:pPr>
        <w:pStyle w:val="a3"/>
        <w:numPr>
          <w:ilvl w:val="0"/>
          <w:numId w:val="2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0E07E1">
        <w:rPr>
          <w:rFonts w:ascii="Times New Roman" w:hAnsi="Times New Roman"/>
          <w:color w:val="000000"/>
          <w:sz w:val="28"/>
          <w:szCs w:val="28"/>
        </w:rPr>
        <w:t xml:space="preserve"> Прочитав </w:t>
      </w:r>
      <w:r w:rsidRPr="000E07E1">
        <w:rPr>
          <w:rFonts w:ascii="Times New Roman" w:hAnsi="Times New Roman"/>
          <w:sz w:val="28"/>
          <w:szCs w:val="28"/>
        </w:rPr>
        <w:t xml:space="preserve">содержание окна, </w:t>
      </w:r>
      <w:r w:rsidRPr="000E07E1">
        <w:rPr>
          <w:rFonts w:ascii="Times New Roman" w:hAnsi="Times New Roman"/>
          <w:color w:val="000000"/>
          <w:sz w:val="28"/>
          <w:szCs w:val="28"/>
        </w:rPr>
        <w:t xml:space="preserve">вы двигаетесь по стрелке «Да», если согласны с ним, или по стрелке «Нет» в случае несогласия. </w:t>
      </w:r>
    </w:p>
    <w:p w:rsidR="003E6469" w:rsidRPr="000E07E1" w:rsidRDefault="003E6469" w:rsidP="003E6469">
      <w:pPr>
        <w:pStyle w:val="a3"/>
        <w:numPr>
          <w:ilvl w:val="0"/>
          <w:numId w:val="2"/>
        </w:numPr>
        <w:rPr>
          <w:rFonts w:ascii="Times New Roman" w:hAnsi="Times New Roman"/>
          <w:i/>
          <w:color w:val="000000"/>
          <w:sz w:val="28"/>
          <w:szCs w:val="28"/>
        </w:rPr>
      </w:pPr>
      <w:r w:rsidRPr="000E07E1">
        <w:rPr>
          <w:rFonts w:ascii="Times New Roman" w:hAnsi="Times New Roman"/>
          <w:sz w:val="28"/>
          <w:szCs w:val="28"/>
        </w:rPr>
        <w:t xml:space="preserve"> Выписывайте</w:t>
      </w:r>
      <w:r w:rsidRPr="000E07E1">
        <w:rPr>
          <w:rFonts w:ascii="Times New Roman" w:hAnsi="Times New Roman"/>
          <w:color w:val="000000"/>
          <w:sz w:val="28"/>
          <w:szCs w:val="28"/>
        </w:rPr>
        <w:t xml:space="preserve"> буквы, расположенные в правом верхнем углу </w:t>
      </w:r>
      <w:proofErr w:type="spellStart"/>
      <w:r w:rsidRPr="000E07E1">
        <w:rPr>
          <w:rFonts w:ascii="Times New Roman" w:hAnsi="Times New Roman"/>
          <w:sz w:val="28"/>
          <w:szCs w:val="28"/>
        </w:rPr>
        <w:t>окна</w:t>
      </w:r>
      <w:r w:rsidRPr="000E07E1">
        <w:rPr>
          <w:rFonts w:ascii="Times New Roman" w:hAnsi="Times New Roman"/>
          <w:color w:val="000000"/>
          <w:sz w:val="28"/>
          <w:szCs w:val="28"/>
        </w:rPr>
        <w:t>по</w:t>
      </w:r>
      <w:proofErr w:type="spellEnd"/>
      <w:r w:rsidRPr="000E07E1">
        <w:rPr>
          <w:rFonts w:ascii="Times New Roman" w:hAnsi="Times New Roman"/>
          <w:color w:val="000000"/>
          <w:sz w:val="28"/>
          <w:szCs w:val="28"/>
        </w:rPr>
        <w:t xml:space="preserve"> ходу движения. Если вы пройдете лабиринт без ошибок, из них должно получиться ключевое слово лабиринта, </w:t>
      </w:r>
      <w:r w:rsidRPr="000E07E1">
        <w:rPr>
          <w:rFonts w:ascii="Times New Roman" w:hAnsi="Times New Roman"/>
          <w:i/>
          <w:color w:val="000000"/>
          <w:sz w:val="28"/>
          <w:szCs w:val="28"/>
        </w:rPr>
        <w:t>записанное справа налево. (Ключевое слово КАНАДА)</w:t>
      </w:r>
    </w:p>
    <w:p w:rsidR="003E6469" w:rsidRDefault="003E6469" w:rsidP="003E646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6469" w:rsidRDefault="003E6469" w:rsidP="003E646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6469" w:rsidRDefault="003E6469" w:rsidP="003E646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6469" w:rsidRDefault="003E6469" w:rsidP="003E6469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E6469" w:rsidRDefault="003E6469" w:rsidP="003E6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469" w:rsidRDefault="003E6469" w:rsidP="003E64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469" w:rsidRDefault="003E6469" w:rsidP="003E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Географический лабиринт «Население Северной Америки»</w:t>
      </w:r>
    </w:p>
    <w:p w:rsidR="003E6469" w:rsidRDefault="003A4C92" w:rsidP="003E64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C92">
        <w:pict>
          <v:rect id="_x0000_s1050" style="position:absolute;left:0;text-align:left;margin-left:-27.6pt;margin-top:35.4pt;width:121.8pt;height:103.4pt;z-index:251684864">
            <v:textbox style="mso-next-textbox:#_x0000_s1050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Эскимосы – представители монголоидной расы</w:t>
                  </w:r>
                </w:p>
              </w:txbxContent>
            </v:textbox>
          </v:rect>
        </w:pict>
      </w:r>
      <w:r w:rsidRPr="003A4C92">
        <w:pict>
          <v:rect id="_x0000_s1052" style="position:absolute;left:0;text-align:left;margin-left:356.15pt;margin-top:35.4pt;width:133.4pt;height:103.4pt;z-index:251686912">
            <v:textbox style="mso-next-textbox:#_x0000_s1052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Традиционный вид индейского жилья в восточной части материка - вигвам </w:t>
                  </w:r>
                </w:p>
              </w:txbxContent>
            </v:textbox>
          </v:rect>
        </w:pict>
      </w:r>
      <w:r w:rsidRPr="003A4C92">
        <w:pict>
          <v:rect id="_x0000_s1054" style="position:absolute;left:0;text-align:left;margin-left:158.5pt;margin-top:185pt;width:140.45pt;height:113.65pt;z-index:251688960">
            <v:textbox style="mso-next-textbox:#_x0000_s1054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Традиционным жилищем индейцев прерий является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типи</w:t>
                  </w:r>
                  <w:proofErr w:type="spellEnd"/>
                </w:p>
              </w:txbxContent>
            </v:textbox>
          </v:rect>
        </w:pict>
      </w:r>
      <w:r w:rsidRPr="003A4C92">
        <w:pict>
          <v:rect id="_x0000_s1056" style="position:absolute;left:0;text-align:left;margin-left:-27.6pt;margin-top:356.45pt;width:126.8pt;height:115.1pt;z-index:251691008">
            <v:textbox style="mso-next-textbox:#_x0000_s1056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Л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Эскимосы живут на Аляске, севере Канады и в Гренландии</w:t>
                  </w:r>
                </w:p>
              </w:txbxContent>
            </v:textbox>
          </v:rect>
        </w:pict>
      </w:r>
      <w:r w:rsidRPr="003A4C92">
        <w:pict>
          <v:rect id="_x0000_s1058" style="position:absolute;left:0;text-align:left;margin-left:356.15pt;margin-top:356.45pt;width:133.4pt;height:115.1pt;z-index:251693056">
            <v:textbox style="mso-next-textbox:#_x0000_s1058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Основную массу населения Северной Америки составляют представители европеоидной расы</w:t>
                  </w:r>
                </w:p>
              </w:txbxContent>
            </v:textbox>
          </v:rect>
        </w:pict>
      </w:r>
      <w:r w:rsidRPr="003A4C92">
        <w:pict>
          <v:rect id="_x0000_s1060" style="position:absolute;left:0;text-align:left;margin-left:158.5pt;margin-top:516.75pt;width:140.45pt;height:139.05pt;z-index:251695104">
            <v:textbox style="mso-next-textbox:#_x0000_s1060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Жилище эскимосов называется иглу</w:t>
                  </w:r>
                </w:p>
              </w:txbxContent>
            </v:textbox>
          </v:rect>
        </w:pict>
      </w:r>
      <w:r w:rsidRPr="003A4C92">
        <w:pict>
          <v:rect id="_x0000_s1061" style="position:absolute;left:0;text-align:left;margin-left:361.75pt;margin-top:516.75pt;width:127.8pt;height:139.05pt;z-index:251696128">
            <v:textbox style="mso-next-textbox:#_x0000_s1061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Общее количество населения Северной Америки превышает 460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млн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</w:t>
                  </w:r>
                </w:p>
              </w:txbxContent>
            </v:textbox>
          </v:rect>
        </w:pict>
      </w:r>
      <w:r w:rsidRPr="003A4C92">
        <w:pict>
          <v:rect id="_x0000_s1059" style="position:absolute;left:0;text-align:left;margin-left:-27.6pt;margin-top:516.75pt;width:126.8pt;height:144.7pt;z-index:251694080">
            <v:textbox style="mso-next-textbox:#_x0000_s1059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горных районах Северной Америки, где засушливый климат и пересечённый рельеф низкая плотность населения</w:t>
                  </w:r>
                </w:p>
              </w:txbxContent>
            </v:textbox>
          </v:rect>
        </w:pict>
      </w:r>
      <w:r w:rsidRPr="003A4C92">
        <w:pict>
          <v:rect id="_x0000_s1057" style="position:absolute;left:0;text-align:left;margin-left:158.5pt;margin-top:356.45pt;width:140.45pt;height:115.1pt;z-index:251692032">
            <v:textbox style="mso-next-textbox:#_x0000_s1057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афроамериканцы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проживающие в Северной Америку, потомки рабов</w:t>
                  </w:r>
                </w:p>
              </w:txbxContent>
            </v:textbox>
          </v:rect>
        </w:pict>
      </w:r>
      <w:r w:rsidRPr="003A4C92">
        <w:pict>
          <v:rect id="_x0000_s1055" style="position:absolute;left:0;text-align:left;margin-left:356.15pt;margin-top:181.45pt;width:133.4pt;height:117.2pt;z-index:251689984">
            <v:textbox style="mso-next-textbox:#_x0000_s1055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Северные территории материка имеют наибольшую плотность населения</w:t>
                  </w:r>
                </w:p>
              </w:txbxContent>
            </v:textbox>
          </v:rect>
        </w:pict>
      </w:r>
      <w:r w:rsidRPr="003A4C92">
        <w:pict>
          <v:rect id="_x0000_s1053" style="position:absolute;left:0;text-align:left;margin-left:-27.6pt;margin-top:185pt;width:121.8pt;height:113.65pt;z-index:251687936">
            <v:textbox style="mso-next-textbox:#_x0000_s1053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Новые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афроамериканцы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потомки выходцев из независимой Африки</w:t>
                  </w:r>
                </w:p>
              </w:txbxContent>
            </v:textbox>
          </v:rect>
        </w:pict>
      </w:r>
      <w:r w:rsidRPr="003A4C92">
        <w:pict>
          <v:rect id="_x0000_s1051" style="position:absolute;left:0;text-align:left;margin-left:158.5pt;margin-top:35.4pt;width:140.45pt;height:103.4pt;z-index:251685888">
            <v:textbox style="mso-next-textbox:#_x0000_s1051">
              <w:txbxContent>
                <w:p w:rsidR="003E6469" w:rsidRDefault="003E6469" w:rsidP="003E6469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Д</w:t>
                  </w:r>
                </w:p>
                <w:p w:rsidR="003E6469" w:rsidRDefault="003E6469" w:rsidP="003E646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Первым европейцем, вступившим на землю Северной Америки, был Христофор Колумб</w:t>
                  </w:r>
                </w:p>
              </w:txbxContent>
            </v:textbox>
          </v:rect>
        </w:pict>
      </w:r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</w:p>
    <w:p w:rsidR="003E6469" w:rsidRDefault="003A4C92" w:rsidP="003E6469">
      <w:pPr>
        <w:tabs>
          <w:tab w:val="left" w:pos="2386"/>
          <w:tab w:val="left" w:pos="6565"/>
        </w:tabs>
        <w:rPr>
          <w:rFonts w:ascii="Times New Roman" w:hAnsi="Times New Roman" w:cs="Times New Roman"/>
          <w:sz w:val="24"/>
          <w:szCs w:val="24"/>
        </w:rPr>
      </w:pPr>
      <w:r w:rsidRPr="003A4C9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298.95pt;margin-top:17.75pt;width:57.2pt;height:.05pt;z-index:251699200" o:connectortype="straight">
            <v:stroke endarrow="block"/>
          </v:shape>
        </w:pict>
      </w:r>
      <w:r w:rsidRPr="003A4C92">
        <w:pict>
          <v:shape id="_x0000_s1063" type="#_x0000_t32" style="position:absolute;margin-left:94.2pt;margin-top:17.75pt;width:64.3pt;height:1.4pt;z-index:251698176" o:connectortype="straight">
            <v:stroke endarrow="block"/>
          </v:shape>
        </w:pict>
      </w:r>
      <w:r w:rsidR="003E6469">
        <w:rPr>
          <w:rFonts w:ascii="Times New Roman" w:hAnsi="Times New Roman" w:cs="Times New Roman"/>
          <w:sz w:val="24"/>
          <w:szCs w:val="24"/>
        </w:rPr>
        <w:tab/>
        <w:t>да</w:t>
      </w:r>
      <w:r w:rsidR="003E6469">
        <w:rPr>
          <w:rFonts w:ascii="Times New Roman" w:hAnsi="Times New Roman" w:cs="Times New Roman"/>
          <w:sz w:val="24"/>
          <w:szCs w:val="24"/>
        </w:rPr>
        <w:tab/>
        <w:t>да</w:t>
      </w:r>
    </w:p>
    <w:p w:rsidR="003E6469" w:rsidRDefault="003A4C92" w:rsidP="003E64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rFonts w:ascii="Times New Roman" w:hAnsi="Times New Roman" w:cs="Times New Roman"/>
          <w:sz w:val="24"/>
          <w:szCs w:val="24"/>
        </w:rPr>
      </w:pPr>
      <w:r w:rsidRPr="003A4C92">
        <w:pict>
          <v:shape id="_x0000_s1065" type="#_x0000_t32" style="position:absolute;margin-left:298.95pt;margin-top:17.25pt;width:57.2pt;height:1.4pt;flip:x y;z-index:251700224" o:connectortype="straight">
            <v:stroke endarrow="block"/>
          </v:shape>
        </w:pict>
      </w:r>
      <w:r w:rsidR="003E6469">
        <w:rPr>
          <w:rFonts w:ascii="Times New Roman" w:hAnsi="Times New Roman" w:cs="Times New Roman"/>
          <w:sz w:val="24"/>
          <w:szCs w:val="24"/>
        </w:rPr>
        <w:tab/>
      </w:r>
      <w:r w:rsidR="003E6469">
        <w:rPr>
          <w:rFonts w:ascii="Times New Roman" w:hAnsi="Times New Roman" w:cs="Times New Roman"/>
          <w:sz w:val="24"/>
          <w:szCs w:val="24"/>
        </w:rPr>
        <w:tab/>
      </w:r>
      <w:r w:rsidR="003E6469">
        <w:rPr>
          <w:rFonts w:ascii="Times New Roman" w:hAnsi="Times New Roman" w:cs="Times New Roman"/>
          <w:sz w:val="24"/>
          <w:szCs w:val="24"/>
        </w:rPr>
        <w:tab/>
      </w:r>
      <w:r w:rsidR="003E6469">
        <w:rPr>
          <w:rFonts w:ascii="Times New Roman" w:hAnsi="Times New Roman" w:cs="Times New Roman"/>
          <w:sz w:val="24"/>
          <w:szCs w:val="24"/>
        </w:rPr>
        <w:tab/>
      </w:r>
      <w:r w:rsidR="003E6469">
        <w:rPr>
          <w:rFonts w:ascii="Times New Roman" w:hAnsi="Times New Roman" w:cs="Times New Roman"/>
          <w:sz w:val="24"/>
          <w:szCs w:val="24"/>
        </w:rPr>
        <w:tab/>
      </w:r>
      <w:r w:rsidR="003E6469">
        <w:rPr>
          <w:rFonts w:ascii="Times New Roman" w:hAnsi="Times New Roman" w:cs="Times New Roman"/>
          <w:sz w:val="24"/>
          <w:szCs w:val="24"/>
        </w:rPr>
        <w:tab/>
      </w:r>
      <w:r w:rsidR="003E6469">
        <w:rPr>
          <w:rFonts w:ascii="Times New Roman" w:hAnsi="Times New Roman" w:cs="Times New Roman"/>
          <w:sz w:val="24"/>
          <w:szCs w:val="24"/>
        </w:rPr>
        <w:tab/>
      </w:r>
      <w:r w:rsidR="003E6469">
        <w:rPr>
          <w:rFonts w:ascii="Times New Roman" w:hAnsi="Times New Roman" w:cs="Times New Roman"/>
          <w:sz w:val="24"/>
          <w:szCs w:val="24"/>
        </w:rPr>
        <w:tab/>
      </w:r>
      <w:r w:rsidR="003E6469">
        <w:rPr>
          <w:rFonts w:ascii="Times New Roman" w:hAnsi="Times New Roman" w:cs="Times New Roman"/>
          <w:sz w:val="24"/>
          <w:szCs w:val="24"/>
        </w:rPr>
        <w:tab/>
        <w:t>да</w:t>
      </w:r>
    </w:p>
    <w:p w:rsidR="003E6469" w:rsidRDefault="003A4C92" w:rsidP="003E6469">
      <w:pPr>
        <w:rPr>
          <w:rFonts w:ascii="Times New Roman" w:hAnsi="Times New Roman" w:cs="Times New Roman"/>
          <w:sz w:val="24"/>
          <w:szCs w:val="24"/>
        </w:rPr>
      </w:pPr>
      <w:r w:rsidRPr="003A4C92">
        <w:pict>
          <v:shape id="_x0000_s1062" type="#_x0000_t32" style="position:absolute;margin-left:24.35pt;margin-top:9.45pt;width:.7pt;height:46.2pt;z-index:251697152" o:connectortype="straight">
            <v:stroke endarrow="block"/>
          </v:shape>
        </w:pict>
      </w:r>
      <w:r w:rsidRPr="003A4C92">
        <w:pict>
          <v:shape id="_x0000_s1067" type="#_x0000_t32" style="position:absolute;margin-left:246pt;margin-top:9.45pt;width:0;height:46.2pt;z-index:251702272" o:connectortype="straight">
            <v:stroke endarrow="block"/>
          </v:shape>
        </w:pict>
      </w:r>
      <w:r w:rsidRPr="003A4C92">
        <w:pict>
          <v:shape id="_x0000_s1066" type="#_x0000_t32" style="position:absolute;margin-left:438.7pt;margin-top:9.45pt;width:.7pt;height:42.65pt;z-index:251701248" o:connectortype="straight">
            <v:stroke endarrow="block"/>
          </v:shape>
        </w:pict>
      </w:r>
    </w:p>
    <w:p w:rsidR="003E6469" w:rsidRDefault="003E6469" w:rsidP="003E6469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нет</w:t>
      </w:r>
      <w:r>
        <w:rPr>
          <w:rFonts w:ascii="Times New Roman" w:hAnsi="Times New Roman" w:cs="Times New Roman"/>
          <w:sz w:val="24"/>
          <w:szCs w:val="24"/>
        </w:rPr>
        <w:tab/>
        <w:t>нет</w:t>
      </w:r>
      <w:r>
        <w:rPr>
          <w:rFonts w:ascii="Times New Roman" w:hAnsi="Times New Roman" w:cs="Times New Roman"/>
          <w:sz w:val="24"/>
          <w:szCs w:val="24"/>
        </w:rPr>
        <w:tab/>
        <w:t>нет</w:t>
      </w:r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</w:p>
    <w:p w:rsidR="003E6469" w:rsidRDefault="003A4C92" w:rsidP="003E6469">
      <w:pPr>
        <w:tabs>
          <w:tab w:val="left" w:pos="2414"/>
        </w:tabs>
        <w:rPr>
          <w:rFonts w:ascii="Times New Roman" w:hAnsi="Times New Roman" w:cs="Times New Roman"/>
          <w:sz w:val="24"/>
          <w:szCs w:val="24"/>
        </w:rPr>
      </w:pPr>
      <w:r w:rsidRPr="003A4C92">
        <w:pict>
          <v:shape id="_x0000_s1068" type="#_x0000_t32" style="position:absolute;margin-left:94.2pt;margin-top:17.55pt;width:64.3pt;height:.7pt;flip:x;z-index:251703296" o:connectortype="straight">
            <v:stroke endarrow="block"/>
          </v:shape>
        </w:pict>
      </w:r>
      <w:r w:rsidR="003E6469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3E6469" w:rsidRDefault="003A4C92" w:rsidP="003E6469">
      <w:pPr>
        <w:tabs>
          <w:tab w:val="left" w:pos="2414"/>
          <w:tab w:val="left" w:pos="6565"/>
        </w:tabs>
        <w:rPr>
          <w:rFonts w:ascii="Times New Roman" w:hAnsi="Times New Roman" w:cs="Times New Roman"/>
          <w:sz w:val="24"/>
          <w:szCs w:val="24"/>
        </w:rPr>
      </w:pPr>
      <w:r w:rsidRPr="003A4C92">
        <w:pict>
          <v:shape id="_x0000_s1070" type="#_x0000_t32" style="position:absolute;margin-left:298.95pt;margin-top:16.35pt;width:57.2pt;height:1.45pt;flip:x;z-index:251705344" o:connectortype="straight">
            <v:stroke endarrow="block"/>
          </v:shape>
        </w:pict>
      </w:r>
      <w:r w:rsidRPr="003A4C92">
        <w:pict>
          <v:shape id="_x0000_s1069" type="#_x0000_t32" style="position:absolute;margin-left:94.2pt;margin-top:22pt;width:64.3pt;height:.7pt;flip:y;z-index:251704320" o:connectortype="straight">
            <v:stroke endarrow="block"/>
          </v:shape>
        </w:pict>
      </w:r>
      <w:r w:rsidR="003E6469">
        <w:rPr>
          <w:rFonts w:ascii="Times New Roman" w:hAnsi="Times New Roman" w:cs="Times New Roman"/>
          <w:sz w:val="24"/>
          <w:szCs w:val="24"/>
        </w:rPr>
        <w:tab/>
        <w:t>да</w:t>
      </w:r>
      <w:r w:rsidR="003E6469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</w:p>
    <w:p w:rsidR="003E6469" w:rsidRDefault="003A4C92" w:rsidP="003E6469">
      <w:pPr>
        <w:rPr>
          <w:rFonts w:ascii="Times New Roman" w:hAnsi="Times New Roman" w:cs="Times New Roman"/>
          <w:sz w:val="24"/>
          <w:szCs w:val="24"/>
        </w:rPr>
      </w:pPr>
      <w:r w:rsidRPr="003A4C92">
        <w:pict>
          <v:shape id="_x0000_s1071" type="#_x0000_t32" style="position:absolute;margin-left:429.55pt;margin-top:14.1pt;width:2.8pt;height:57.8pt;z-index:251706368" o:connectortype="straight">
            <v:stroke endarrow="block"/>
          </v:shape>
        </w:pict>
      </w:r>
      <w:r w:rsidRPr="003A4C92">
        <w:pict>
          <v:shape id="_x0000_s1073" type="#_x0000_t32" style="position:absolute;margin-left:49.75pt;margin-top:14.1pt;width:2.15pt;height:57.8pt;z-index:251708416" o:connectortype="straight">
            <v:stroke endarrow="block"/>
          </v:shape>
        </w:pict>
      </w:r>
      <w:r w:rsidRPr="003A4C92">
        <w:pict>
          <v:shape id="_x0000_s1074" type="#_x0000_t32" style="position:absolute;margin-left:17.3pt;margin-top:14.1pt;width:0;height:57.8pt;flip:y;z-index:251709440" o:connectortype="straight">
            <v:stroke endarrow="block"/>
          </v:shape>
        </w:pict>
      </w:r>
      <w:r w:rsidRPr="003A4C92">
        <w:pict>
          <v:shape id="_x0000_s1072" type="#_x0000_t32" style="position:absolute;margin-left:219.9pt;margin-top:14.1pt;width:1.4pt;height:57.8pt;z-index:251707392" o:connectortype="straight">
            <v:stroke endarrow="block"/>
          </v:shape>
        </w:pict>
      </w:r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да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</w:p>
    <w:p w:rsidR="003E6469" w:rsidRDefault="003A4C92" w:rsidP="003E6469">
      <w:pPr>
        <w:tabs>
          <w:tab w:val="left" w:pos="2711"/>
          <w:tab w:val="left" w:pos="6579"/>
        </w:tabs>
        <w:rPr>
          <w:rFonts w:ascii="Times New Roman" w:hAnsi="Times New Roman" w:cs="Times New Roman"/>
          <w:sz w:val="24"/>
          <w:szCs w:val="24"/>
        </w:rPr>
      </w:pPr>
      <w:r w:rsidRPr="003A4C92">
        <w:pict>
          <v:shape id="_x0000_s1075" type="#_x0000_t32" style="position:absolute;margin-left:99.2pt;margin-top:22.8pt;width:59.3pt;height:1.4pt;flip:x;z-index:251710464" o:connectortype="straight">
            <v:stroke endarrow="block"/>
          </v:shape>
        </w:pict>
      </w:r>
      <w:r w:rsidR="003E6469">
        <w:rPr>
          <w:rFonts w:ascii="Times New Roman" w:hAnsi="Times New Roman" w:cs="Times New Roman"/>
          <w:sz w:val="24"/>
          <w:szCs w:val="24"/>
        </w:rPr>
        <w:tab/>
        <w:t>да</w:t>
      </w:r>
      <w:r w:rsidR="003E6469">
        <w:rPr>
          <w:rFonts w:ascii="Times New Roman" w:hAnsi="Times New Roman" w:cs="Times New Roman"/>
          <w:sz w:val="24"/>
          <w:szCs w:val="24"/>
        </w:rPr>
        <w:tab/>
        <w:t>да</w:t>
      </w:r>
    </w:p>
    <w:p w:rsidR="003E6469" w:rsidRDefault="003A4C92" w:rsidP="003E6469">
      <w:pPr>
        <w:rPr>
          <w:rFonts w:ascii="Times New Roman" w:hAnsi="Times New Roman" w:cs="Times New Roman"/>
          <w:sz w:val="24"/>
          <w:szCs w:val="24"/>
        </w:rPr>
      </w:pPr>
      <w:r w:rsidRPr="003A4C92">
        <w:pict>
          <v:shape id="_x0000_s1076" type="#_x0000_t32" style="position:absolute;margin-left:298.95pt;margin-top:1.9pt;width:57.2pt;height:2.1pt;flip:x y;z-index:251711488" o:connectortype="straight">
            <v:stroke endarrow="block"/>
          </v:shape>
        </w:pict>
      </w:r>
      <w:r w:rsidRPr="003A4C92">
        <w:pict>
          <v:shape id="_x0000_s1078" type="#_x0000_t32" style="position:absolute;margin-left:17.3pt;margin-top:58.4pt;width:0;height:45.2pt;z-index:251713536" o:connectortype="straight">
            <v:stroke endarrow="block"/>
          </v:shape>
        </w:pict>
      </w:r>
      <w:r w:rsidRPr="003A4C92">
        <w:pict>
          <v:shape id="_x0000_s1080" type="#_x0000_t32" style="position:absolute;margin-left:401.3pt;margin-top:58.4pt;width:2.1pt;height:45.2pt;z-index:251715584" o:connectortype="straight">
            <v:stroke endarrow="block"/>
          </v:shape>
        </w:pict>
      </w:r>
      <w:r w:rsidRPr="003A4C92">
        <w:pict>
          <v:shape id="_x0000_s1081" type="#_x0000_t32" style="position:absolute;margin-left:442.95pt;margin-top:58.4pt;width:1.4pt;height:45.2pt;flip:x y;z-index:251716608" o:connectortype="straight">
            <v:stroke endarrow="block"/>
          </v:shape>
        </w:pict>
      </w:r>
      <w:r w:rsidRPr="003A4C92">
        <w:pict>
          <v:shape id="_x0000_s1079" type="#_x0000_t32" style="position:absolute;margin-left:39.2pt;margin-top:58.4pt;width:.7pt;height:45.2pt;flip:y;z-index:251714560" o:connectortype="straight">
            <v:stroke endarrow="block"/>
          </v:shape>
        </w:pict>
      </w:r>
      <w:r w:rsidRPr="003A4C92">
        <w:pict>
          <v:shape id="_x0000_s1077" type="#_x0000_t32" style="position:absolute;margin-left:231.2pt;margin-top:58.4pt;width:1.4pt;height:45.2pt;z-index:251712512" o:connectortype="straight">
            <v:stroke endarrow="block"/>
          </v:shape>
        </w:pict>
      </w:r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          нет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нетнетнет</w:t>
      </w:r>
      <w:proofErr w:type="spellEnd"/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</w:p>
    <w:p w:rsidR="003E6469" w:rsidRDefault="003E6469" w:rsidP="003E6469">
      <w:pPr>
        <w:rPr>
          <w:rFonts w:ascii="Times New Roman" w:hAnsi="Times New Roman" w:cs="Times New Roman"/>
          <w:sz w:val="24"/>
          <w:szCs w:val="24"/>
        </w:rPr>
      </w:pPr>
    </w:p>
    <w:p w:rsidR="003E6469" w:rsidRDefault="003A4C92" w:rsidP="003E6469">
      <w:pPr>
        <w:tabs>
          <w:tab w:val="left" w:pos="6678"/>
        </w:tabs>
        <w:rPr>
          <w:rFonts w:ascii="Times New Roman" w:hAnsi="Times New Roman" w:cs="Times New Roman"/>
          <w:sz w:val="24"/>
          <w:szCs w:val="24"/>
        </w:rPr>
      </w:pPr>
      <w:r w:rsidRPr="003A4C92">
        <w:pict>
          <v:shape id="_x0000_s1084" type="#_x0000_t32" style="position:absolute;margin-left:298.95pt;margin-top:20.3pt;width:62.8pt;height:1.4pt;z-index:251719680" o:connectortype="straight">
            <v:stroke endarrow="block"/>
          </v:shape>
        </w:pict>
      </w:r>
      <w:r w:rsidR="003E6469">
        <w:rPr>
          <w:rFonts w:ascii="Times New Roman" w:hAnsi="Times New Roman" w:cs="Times New Roman"/>
          <w:sz w:val="24"/>
          <w:szCs w:val="24"/>
        </w:rPr>
        <w:tab/>
        <w:t>да</w:t>
      </w:r>
    </w:p>
    <w:p w:rsidR="003E6469" w:rsidRDefault="003A4C92" w:rsidP="003E6469">
      <w:pPr>
        <w:tabs>
          <w:tab w:val="left" w:pos="2442"/>
        </w:tabs>
        <w:rPr>
          <w:rFonts w:ascii="Times New Roman" w:hAnsi="Times New Roman" w:cs="Times New Roman"/>
          <w:sz w:val="24"/>
          <w:szCs w:val="24"/>
        </w:rPr>
      </w:pPr>
      <w:r w:rsidRPr="003A4C92">
        <w:pict>
          <v:shape id="_x0000_s1082" type="#_x0000_t32" style="position:absolute;margin-left:99.2pt;margin-top:12.8pt;width:59.3pt;height:.7pt;z-index:251717632" o:connectortype="straight">
            <v:stroke endarrow="block"/>
          </v:shape>
        </w:pict>
      </w:r>
      <w:r w:rsidR="003E6469">
        <w:rPr>
          <w:rFonts w:ascii="Times New Roman" w:hAnsi="Times New Roman" w:cs="Times New Roman"/>
          <w:sz w:val="24"/>
          <w:szCs w:val="24"/>
        </w:rPr>
        <w:tab/>
        <w:t>да</w:t>
      </w:r>
    </w:p>
    <w:p w:rsidR="003E6469" w:rsidRDefault="003A4C92" w:rsidP="003E6469">
      <w:pPr>
        <w:tabs>
          <w:tab w:val="left" w:pos="2442"/>
        </w:tabs>
        <w:rPr>
          <w:rFonts w:ascii="Times New Roman" w:hAnsi="Times New Roman" w:cs="Times New Roman"/>
          <w:sz w:val="24"/>
          <w:szCs w:val="24"/>
        </w:rPr>
      </w:pPr>
      <w:r w:rsidRPr="003A4C92">
        <w:pict>
          <v:shape id="_x0000_s1083" type="#_x0000_t32" style="position:absolute;margin-left:99.2pt;margin-top:20.15pt;width:59.3pt;height:1.4pt;flip:x;z-index:251718656" o:connectortype="straight">
            <v:stroke endarrow="block"/>
          </v:shape>
        </w:pict>
      </w:r>
      <w:r w:rsidR="003E6469">
        <w:rPr>
          <w:rFonts w:ascii="Times New Roman" w:hAnsi="Times New Roman" w:cs="Times New Roman"/>
          <w:sz w:val="24"/>
          <w:szCs w:val="24"/>
        </w:rPr>
        <w:tab/>
        <w:t>нет</w:t>
      </w:r>
    </w:p>
    <w:p w:rsidR="003E6469" w:rsidRDefault="003E6469" w:rsidP="003E646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6469" w:rsidRDefault="003E6469" w:rsidP="003E6469">
      <w:pPr>
        <w:tabs>
          <w:tab w:val="left" w:pos="24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E6469" w:rsidRPr="00E37299" w:rsidRDefault="003E6469" w:rsidP="003E6469">
      <w:pP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37299">
        <w:rPr>
          <w:rFonts w:ascii="Times New Roman" w:hAnsi="Times New Roman"/>
          <w:color w:val="000000"/>
          <w:sz w:val="28"/>
          <w:szCs w:val="28"/>
        </w:rPr>
        <w:lastRenderedPageBreak/>
        <w:t xml:space="preserve">Опыт использования географических лабиринтов по разным темам показал, что учащиеся с удовольствием выполняют </w:t>
      </w:r>
      <w:r w:rsidRPr="00E37299">
        <w:rPr>
          <w:rFonts w:ascii="Times New Roman" w:hAnsi="Times New Roman"/>
          <w:sz w:val="28"/>
          <w:szCs w:val="28"/>
        </w:rPr>
        <w:t>эти задания</w:t>
      </w:r>
      <w:r w:rsidRPr="00E37299">
        <w:rPr>
          <w:rFonts w:ascii="Times New Roman" w:hAnsi="Times New Roman"/>
          <w:color w:val="000000"/>
          <w:sz w:val="28"/>
          <w:szCs w:val="28"/>
        </w:rPr>
        <w:t>. Большинство детей успешно справляются с поставленной задачей. Школьники учатся работать в паре, повышается их самооценка, формируется устойчивая мотивация к изучению предмета, приобретаются и закрепляются необходимые знания.</w:t>
      </w:r>
    </w:p>
    <w:p w:rsidR="003E6469" w:rsidRPr="00E37299" w:rsidRDefault="003E6469" w:rsidP="003E646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37299">
        <w:rPr>
          <w:rFonts w:ascii="Times New Roman" w:hAnsi="Times New Roman" w:cs="Times New Roman"/>
          <w:b/>
          <w:sz w:val="28"/>
          <w:szCs w:val="28"/>
          <w:u w:val="single"/>
        </w:rPr>
        <w:t>Филворд</w:t>
      </w:r>
      <w:proofErr w:type="spellEnd"/>
      <w:r w:rsidRPr="00E37299">
        <w:rPr>
          <w:rFonts w:ascii="Times New Roman" w:hAnsi="Times New Roman" w:cs="Times New Roman"/>
          <w:sz w:val="28"/>
          <w:szCs w:val="28"/>
        </w:rPr>
        <w:t xml:space="preserve">- разновидность кроссворда, хорошо развивает зрительную память и учит правильному написанию слов. Слова в </w:t>
      </w:r>
      <w:proofErr w:type="spellStart"/>
      <w:r w:rsidRPr="00E37299">
        <w:rPr>
          <w:rFonts w:ascii="Times New Roman" w:hAnsi="Times New Roman" w:cs="Times New Roman"/>
          <w:sz w:val="28"/>
          <w:szCs w:val="28"/>
        </w:rPr>
        <w:t>филворде</w:t>
      </w:r>
      <w:proofErr w:type="spellEnd"/>
      <w:r w:rsidRPr="00E37299">
        <w:rPr>
          <w:rFonts w:ascii="Times New Roman" w:hAnsi="Times New Roman" w:cs="Times New Roman"/>
          <w:sz w:val="28"/>
          <w:szCs w:val="28"/>
        </w:rPr>
        <w:t xml:space="preserve"> читаются в разные стороны, сверху вниз и снизу вверх, могут произвольно "ломаться", но никогда не идут "по диагонали" и не пересекаются.</w:t>
      </w:r>
    </w:p>
    <w:p w:rsidR="003E6469" w:rsidRPr="00E37299" w:rsidRDefault="003E6469" w:rsidP="003E6469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E37299">
        <w:rPr>
          <w:rFonts w:ascii="Times New Roman" w:hAnsi="Times New Roman" w:cs="Times New Roman"/>
          <w:sz w:val="28"/>
          <w:szCs w:val="28"/>
        </w:rPr>
        <w:t xml:space="preserve">После изучения темы «Развитие географических знаний человека о Земле. Выдающиеся географические открытия и путешествия» можно провести проверку знаний, поделив класс на команды и предложить им разгадать «буквенный лабиринт» или </w:t>
      </w:r>
      <w:proofErr w:type="spellStart"/>
      <w:r w:rsidRPr="00E37299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Pr="00E37299">
        <w:rPr>
          <w:rFonts w:ascii="Times New Roman" w:hAnsi="Times New Roman" w:cs="Times New Roman"/>
          <w:sz w:val="28"/>
          <w:szCs w:val="28"/>
        </w:rPr>
        <w:t xml:space="preserve"> «Великие путешественники». Для выполнения этого задания нужна концентрация внимания. Кроме того, необходимо вспомнить и термины, загаданные в задании, а значит, развивается не только внимание, но и память. После того, как ученики найдут искомые слова, они должны соотнести имена путешественников с их портретами.</w:t>
      </w:r>
    </w:p>
    <w:p w:rsidR="003E6469" w:rsidRPr="00E37299" w:rsidRDefault="003E6469" w:rsidP="003E6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7299">
        <w:rPr>
          <w:rFonts w:ascii="Times New Roman" w:hAnsi="Times New Roman" w:cs="Times New Roman"/>
          <w:b/>
          <w:sz w:val="28"/>
          <w:szCs w:val="28"/>
        </w:rPr>
        <w:t>Филворд</w:t>
      </w:r>
      <w:proofErr w:type="spellEnd"/>
      <w:r w:rsidRPr="00E37299">
        <w:rPr>
          <w:rFonts w:ascii="Times New Roman" w:hAnsi="Times New Roman" w:cs="Times New Roman"/>
          <w:b/>
          <w:sz w:val="28"/>
          <w:szCs w:val="28"/>
        </w:rPr>
        <w:t xml:space="preserve"> 1 «Великие путешественники»</w:t>
      </w:r>
    </w:p>
    <w:p w:rsidR="003E6469" w:rsidRPr="00C36069" w:rsidRDefault="003E6469" w:rsidP="003E6469">
      <w:pPr>
        <w:tabs>
          <w:tab w:val="left" w:pos="701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pPr w:leftFromText="180" w:rightFromText="180" w:vertAnchor="text" w:horzAnchor="page" w:tblpX="6495" w:tblpY="-61"/>
        <w:tblOverlap w:val="never"/>
        <w:tblW w:w="4046" w:type="dxa"/>
        <w:tblLook w:val="04A0"/>
      </w:tblPr>
      <w:tblGrid>
        <w:gridCol w:w="552"/>
        <w:gridCol w:w="582"/>
        <w:gridCol w:w="612"/>
        <w:gridCol w:w="612"/>
        <w:gridCol w:w="553"/>
        <w:gridCol w:w="553"/>
        <w:gridCol w:w="582"/>
      </w:tblGrid>
      <w:tr w:rsidR="003E6469" w:rsidTr="0069065E">
        <w:trPr>
          <w:trHeight w:val="292"/>
        </w:trPr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3" type="#_x0000_t32" style="position:absolute;left:0;text-align:left;margin-left:9.15pt;margin-top:9.3pt;width:0;height:36pt;flip:y;z-index:251677696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left:0;text-align:left;margin-left:12.95pt;margin-top:9.3pt;width:0;height:16.85pt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4" type="#_x0000_t32" style="position:absolute;left:0;text-align:left;margin-left:12.2pt;margin-top:9.3pt;width:91.15pt;height:0;flip:x;z-index:251678720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12.95pt;margin-top:9.3pt;width:0;height:36pt;z-index:251666432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6" type="#_x0000_t32" style="position:absolute;left:0;text-align:left;margin-left:10.6pt;margin-top:9.3pt;width:.75pt;height:49.75pt;z-index:251660288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3E6469" w:rsidTr="0069065E">
        <w:trPr>
          <w:trHeight w:val="292"/>
        </w:trPr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left:0;text-align:left;margin-left:6.05pt;margin-top:9.55pt;width:4.6pt;height:47.45pt;z-index:2516817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6" type="#_x0000_t32" style="position:absolute;left:0;text-align:left;margin-left:6.05pt;margin-top:9.55pt;width:68.2pt;height:0;flip:x;z-index:251680768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3E6469" w:rsidTr="0069065E">
        <w:trPr>
          <w:trHeight w:val="277"/>
        </w:trPr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2" type="#_x0000_t32" style="position:absolute;left:0;text-align:left;margin-left:9.15pt;margin-top:8.25pt;width:30.65pt;height:0;flip:x;z-index:251676672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1" type="#_x0000_t32" style="position:absolute;left:0;text-align:left;margin-left:12.2pt;margin-top:8.25pt;width:.75pt;height:17.6pt;flip:x y;z-index:251675648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7.65pt;margin-top:8.25pt;width:0;height:36pt;z-index:25166848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7.65pt;margin-top:8.25pt;width:59.7pt;height:3.85pt;flip:x y;z-index:251667456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</w:tr>
      <w:tr w:rsidR="003E6469" w:rsidTr="0069065E">
        <w:trPr>
          <w:trHeight w:val="292"/>
        </w:trPr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0" type="#_x0000_t32" style="position:absolute;left:0;text-align:left;margin-left:9.15pt;margin-top:9.25pt;width:0;height:67.4pt;flip:y;z-index:251674624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12.25pt;margin-top:9.25pt;width:.8pt;height:51.35pt;flip:x;z-index:251663360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left:0;text-align:left;margin-left:9.1pt;margin-top:9.25pt;width:29.9pt;height:0;flip:x;z-index:251661312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</w:tr>
      <w:tr w:rsidR="003E6469" w:rsidTr="0069065E">
        <w:trPr>
          <w:trHeight w:val="292"/>
        </w:trPr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left:0;text-align:left;margin-left:8.35pt;margin-top:7.2pt;width:0;height:36.8pt;z-index:2516838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left:0;text-align:left;margin-left:8.35pt;margin-top:7.2pt;width:31.4pt;height:0;flip:x;z-index:251682816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9.1pt;margin-top:7.2pt;width:0;height:36.8pt;flip:y;z-index:251665408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11.35pt;margin-top:11.05pt;width:0;height:49pt;z-index:251662336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3E6469" w:rsidTr="0069065E">
        <w:trPr>
          <w:trHeight w:val="292"/>
        </w:trPr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6.05pt;margin-top:9.75pt;width:32.2pt;height:0;flip:x;z-index:251671552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6" type="#_x0000_t32" style="position:absolute;left:0;text-align:left;margin-left:7.65pt;margin-top:9.75pt;width:0;height:33.7pt;flip:y;z-index:251670528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3E6469" w:rsidTr="0069065E">
        <w:trPr>
          <w:trHeight w:val="277"/>
        </w:trPr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6.05pt;margin-top:10.8pt;width:0;height:16.05pt;z-index:251672576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13.05pt;margin-top:10.8pt;width:23.7pt;height:0;z-index:251664384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</w:tr>
      <w:tr w:rsidR="003E6469" w:rsidTr="0069065E">
        <w:trPr>
          <w:trHeight w:val="292"/>
        </w:trPr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9" type="#_x0000_t32" style="position:absolute;left:0;text-align:left;margin-left:9.15pt;margin-top:10.25pt;width:53.6pt;height:0;flip:x;z-index:251673600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0" w:type="auto"/>
          </w:tcPr>
          <w:p w:rsidR="003E6469" w:rsidRDefault="003A4C92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7.65pt;margin-top:10.25pt;width:63.55pt;height:0;flip:x;z-index:251669504;mso-position-horizontal-relative:text;mso-position-vertical-relative:text" o:connectortype="straight"/>
              </w:pict>
            </w:r>
            <w:r w:rsidR="003E646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0" w:type="auto"/>
          </w:tcPr>
          <w:p w:rsidR="003E6469" w:rsidRDefault="003E6469" w:rsidP="00690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</w:tbl>
    <w:p w:rsidR="003E6469" w:rsidRDefault="003E6469" w:rsidP="003E64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3334" cy="642025"/>
            <wp:effectExtent l="19050" t="0" r="66" b="0"/>
            <wp:docPr id="16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00" cy="64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9384" cy="554476"/>
            <wp:effectExtent l="19050" t="0" r="3566" b="0"/>
            <wp:docPr id="16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70" cy="55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7761" cy="768485"/>
            <wp:effectExtent l="19050" t="0" r="0" b="0"/>
            <wp:docPr id="16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1" cy="76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69" w:rsidRDefault="003E6469" w:rsidP="003E64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9384" cy="700391"/>
            <wp:effectExtent l="19050" t="0" r="0" b="0"/>
            <wp:docPr id="16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04" cy="700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68891" cy="763803"/>
            <wp:effectExtent l="19050" t="0" r="0" b="0"/>
            <wp:docPr id="16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" cy="76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126" cy="727668"/>
            <wp:effectExtent l="19050" t="0" r="4324" b="0"/>
            <wp:docPr id="16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30" cy="7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69" w:rsidRDefault="003E6469" w:rsidP="003E64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18511" cy="807396"/>
            <wp:effectExtent l="19050" t="0" r="639" b="0"/>
            <wp:docPr id="16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440" cy="81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2819" cy="749030"/>
            <wp:effectExtent l="19050" t="0" r="0" b="0"/>
            <wp:docPr id="170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45" cy="74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8139" cy="758757"/>
            <wp:effectExtent l="19050" t="0" r="7661" b="0"/>
            <wp:docPr id="17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88" cy="76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69" w:rsidRDefault="003E6469" w:rsidP="003E646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F8C" w:rsidRDefault="004440B1"/>
    <w:sectPr w:rsidR="00195F8C" w:rsidSect="0093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30431"/>
    <w:multiLevelType w:val="singleLevel"/>
    <w:tmpl w:val="B92AF388"/>
    <w:lvl w:ilvl="0">
      <w:start w:val="1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1">
    <w:nsid w:val="79EA5B55"/>
    <w:multiLevelType w:val="hybridMultilevel"/>
    <w:tmpl w:val="BA8E7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E6469"/>
    <w:rsid w:val="00217E2F"/>
    <w:rsid w:val="002D4C4D"/>
    <w:rsid w:val="003A4C92"/>
    <w:rsid w:val="003E6469"/>
    <w:rsid w:val="004440B1"/>
    <w:rsid w:val="00770D2A"/>
    <w:rsid w:val="00932B1E"/>
    <w:rsid w:val="00EF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8" type="connector" idref="#_x0000_s1082"/>
        <o:r id="V:Rule49" type="connector" idref="#_x0000_s1080"/>
        <o:r id="V:Rule50" type="connector" idref="#_x0000_s1046"/>
        <o:r id="V:Rule51" type="connector" idref="#_x0000_s1078"/>
        <o:r id="V:Rule52" type="connector" idref="#_x0000_s1063"/>
        <o:r id="V:Rule53" type="connector" idref="#_x0000_s1028"/>
        <o:r id="V:Rule54" type="connector" idref="#_x0000_s1034"/>
        <o:r id="V:Rule55" type="connector" idref="#_x0000_s1072"/>
        <o:r id="V:Rule56" type="connector" idref="#_x0000_s1033"/>
        <o:r id="V:Rule57" type="connector" idref="#_x0000_s1083"/>
        <o:r id="V:Rule58" type="connector" idref="#_x0000_s1062"/>
        <o:r id="V:Rule59" type="connector" idref="#_x0000_s1065"/>
        <o:r id="V:Rule60" type="connector" idref="#_x0000_s1030"/>
        <o:r id="V:Rule61" type="connector" idref="#_x0000_s1036"/>
        <o:r id="V:Rule62" type="connector" idref="#_x0000_s1045"/>
        <o:r id="V:Rule63" type="connector" idref="#_x0000_s1037"/>
        <o:r id="V:Rule64" type="connector" idref="#_x0000_s1077"/>
        <o:r id="V:Rule65" type="connector" idref="#_x0000_s1027"/>
        <o:r id="V:Rule66" type="connector" idref="#_x0000_s1039"/>
        <o:r id="V:Rule67" type="connector" idref="#_x0000_s1031"/>
        <o:r id="V:Rule68" type="connector" idref="#_x0000_s1071"/>
        <o:r id="V:Rule69" type="connector" idref="#_x0000_s1032"/>
        <o:r id="V:Rule70" type="connector" idref="#_x0000_s1067"/>
        <o:r id="V:Rule71" type="connector" idref="#_x0000_s1070"/>
        <o:r id="V:Rule72" type="connector" idref="#_x0000_s1029"/>
        <o:r id="V:Rule73" type="connector" idref="#_x0000_s1064"/>
        <o:r id="V:Rule74" type="connector" idref="#_x0000_s1073"/>
        <o:r id="V:Rule75" type="connector" idref="#_x0000_s1040"/>
        <o:r id="V:Rule76" type="connector" idref="#_x0000_s1026"/>
        <o:r id="V:Rule77" type="connector" idref="#_x0000_s1047"/>
        <o:r id="V:Rule78" type="connector" idref="#_x0000_s1084"/>
        <o:r id="V:Rule79" type="connector" idref="#_x0000_s1079"/>
        <o:r id="V:Rule80" type="connector" idref="#_x0000_s1041"/>
        <o:r id="V:Rule81" type="connector" idref="#_x0000_s1042"/>
        <o:r id="V:Rule82" type="connector" idref="#_x0000_s1048"/>
        <o:r id="V:Rule83" type="connector" idref="#_x0000_s1075"/>
        <o:r id="V:Rule84" type="connector" idref="#_x0000_s1069"/>
        <o:r id="V:Rule85" type="connector" idref="#_x0000_s1038"/>
        <o:r id="V:Rule86" type="connector" idref="#_x0000_s1035"/>
        <o:r id="V:Rule87" type="connector" idref="#_x0000_s1081"/>
        <o:r id="V:Rule88" type="connector" idref="#_x0000_s1074"/>
        <o:r id="V:Rule89" type="connector" idref="#_x0000_s1066"/>
        <o:r id="V:Rule90" type="connector" idref="#_x0000_s1044"/>
        <o:r id="V:Rule91" type="connector" idref="#_x0000_s1068"/>
        <o:r id="V:Rule92" type="connector" idref="#_x0000_s1043"/>
        <o:r id="V:Rule93" type="connector" idref="#_x0000_s1049"/>
        <o:r id="V:Rule94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469"/>
    <w:pPr>
      <w:ind w:left="720"/>
      <w:contextualSpacing/>
    </w:pPr>
  </w:style>
  <w:style w:type="table" w:styleId="a4">
    <w:name w:val="Table Grid"/>
    <w:basedOn w:val="a1"/>
    <w:uiPriority w:val="59"/>
    <w:rsid w:val="003E6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2018-11-27T16:21:00Z</dcterms:created>
  <dcterms:modified xsi:type="dcterms:W3CDTF">2018-11-27T16:33:00Z</dcterms:modified>
</cp:coreProperties>
</file>