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AB4" w:rsidRDefault="00196B44" w:rsidP="00E833D4">
      <w:pPr>
        <w:jc w:val="center"/>
        <w:rPr>
          <w:b/>
          <w:bCs/>
          <w:sz w:val="36"/>
          <w:szCs w:val="36"/>
          <w:shd w:val="clear" w:color="auto" w:fill="FFFFFF"/>
        </w:rPr>
      </w:pPr>
      <w:r w:rsidRPr="00E833D4">
        <w:rPr>
          <w:b/>
          <w:bCs/>
          <w:sz w:val="36"/>
          <w:szCs w:val="36"/>
          <w:shd w:val="clear" w:color="auto" w:fill="FFFFFF"/>
        </w:rPr>
        <w:t>"Применение игровых образовательных методик педагогами дошкольных организаций России"</w:t>
      </w:r>
    </w:p>
    <w:p w:rsidR="00A44599" w:rsidRDefault="00A44599" w:rsidP="00A44599">
      <w:pPr>
        <w:jc w:val="right"/>
        <w:rPr>
          <w:bCs/>
          <w:i/>
          <w:sz w:val="28"/>
          <w:szCs w:val="28"/>
          <w:shd w:val="clear" w:color="auto" w:fill="FFFFFF"/>
        </w:rPr>
      </w:pPr>
      <w:r>
        <w:rPr>
          <w:bCs/>
          <w:i/>
          <w:sz w:val="28"/>
          <w:szCs w:val="28"/>
          <w:shd w:val="clear" w:color="auto" w:fill="FFFFFF"/>
        </w:rPr>
        <w:t>Воспитатель Афанасьева И.С.,</w:t>
      </w:r>
    </w:p>
    <w:p w:rsidR="00A44599" w:rsidRDefault="00A44599" w:rsidP="00A44599">
      <w:pPr>
        <w:jc w:val="right"/>
        <w:rPr>
          <w:bCs/>
          <w:i/>
          <w:sz w:val="28"/>
          <w:szCs w:val="28"/>
          <w:shd w:val="clear" w:color="auto" w:fill="FFFFFF"/>
        </w:rPr>
      </w:pPr>
      <w:r>
        <w:rPr>
          <w:bCs/>
          <w:i/>
          <w:sz w:val="28"/>
          <w:szCs w:val="28"/>
          <w:shd w:val="clear" w:color="auto" w:fill="FFFFFF"/>
        </w:rPr>
        <w:t>МАДОУ «Детский сад № 100</w:t>
      </w:r>
      <w:r w:rsidR="0044549A">
        <w:rPr>
          <w:bCs/>
          <w:i/>
          <w:sz w:val="28"/>
          <w:szCs w:val="28"/>
          <w:shd w:val="clear" w:color="auto" w:fill="FFFFFF"/>
        </w:rPr>
        <w:t xml:space="preserve">» </w:t>
      </w:r>
      <w:r>
        <w:rPr>
          <w:bCs/>
          <w:i/>
          <w:sz w:val="28"/>
          <w:szCs w:val="28"/>
          <w:shd w:val="clear" w:color="auto" w:fill="FFFFFF"/>
        </w:rPr>
        <w:t xml:space="preserve"> общеразвивающего вида</w:t>
      </w:r>
      <w:r w:rsidR="0044549A">
        <w:rPr>
          <w:bCs/>
          <w:i/>
          <w:sz w:val="28"/>
          <w:szCs w:val="28"/>
          <w:shd w:val="clear" w:color="auto" w:fill="FFFFFF"/>
        </w:rPr>
        <w:t>,</w:t>
      </w:r>
    </w:p>
    <w:p w:rsidR="0044549A" w:rsidRPr="00A44599" w:rsidRDefault="0044549A" w:rsidP="00A44599">
      <w:pPr>
        <w:jc w:val="right"/>
        <w:rPr>
          <w:bCs/>
          <w:i/>
          <w:sz w:val="28"/>
          <w:szCs w:val="28"/>
          <w:shd w:val="clear" w:color="auto" w:fill="FFFFFF"/>
        </w:rPr>
      </w:pPr>
      <w:proofErr w:type="spellStart"/>
      <w:r>
        <w:rPr>
          <w:bCs/>
          <w:i/>
          <w:sz w:val="28"/>
          <w:szCs w:val="28"/>
          <w:shd w:val="clear" w:color="auto" w:fill="FFFFFF"/>
        </w:rPr>
        <w:t>г</w:t>
      </w:r>
      <w:proofErr w:type="gramStart"/>
      <w:r>
        <w:rPr>
          <w:bCs/>
          <w:i/>
          <w:sz w:val="28"/>
          <w:szCs w:val="28"/>
          <w:shd w:val="clear" w:color="auto" w:fill="FFFFFF"/>
        </w:rPr>
        <w:t>.С</w:t>
      </w:r>
      <w:proofErr w:type="gramEnd"/>
      <w:r>
        <w:rPr>
          <w:bCs/>
          <w:i/>
          <w:sz w:val="28"/>
          <w:szCs w:val="28"/>
          <w:shd w:val="clear" w:color="auto" w:fill="FFFFFF"/>
        </w:rPr>
        <w:t>ыктывкара</w:t>
      </w:r>
      <w:proofErr w:type="spellEnd"/>
      <w:r>
        <w:rPr>
          <w:bCs/>
          <w:i/>
          <w:sz w:val="28"/>
          <w:szCs w:val="28"/>
          <w:shd w:val="clear" w:color="auto" w:fill="FFFFFF"/>
        </w:rPr>
        <w:t xml:space="preserve"> Республики Коми</w:t>
      </w:r>
    </w:p>
    <w:p w:rsidR="00E833D4" w:rsidRDefault="00E833D4" w:rsidP="00E833D4">
      <w:pPr>
        <w:shd w:val="clear" w:color="auto" w:fill="FFFFFF"/>
        <w:ind w:firstLine="0"/>
        <w:jc w:val="both"/>
        <w:rPr>
          <w:color w:val="000000"/>
          <w:shd w:val="clear" w:color="auto" w:fill="FFFFFF"/>
        </w:rPr>
      </w:pPr>
      <w:r w:rsidRPr="00E833D4">
        <w:rPr>
          <w:color w:val="111111"/>
          <w:sz w:val="28"/>
          <w:szCs w:val="28"/>
        </w:rPr>
        <w:t xml:space="preserve">           На смену традиционным методам обучения и воспитания приходят новые, направленные на пробуждение у ребенка способности к познанию. Становление познавательных процессов, и в том числе воображения, не происходит самостоятельно, то есть непроизвольно. Отечественные психологи </w:t>
      </w:r>
      <w:proofErr w:type="spellStart"/>
      <w:r w:rsidRPr="00E833D4">
        <w:rPr>
          <w:color w:val="111111"/>
          <w:sz w:val="28"/>
          <w:szCs w:val="28"/>
        </w:rPr>
        <w:t>А.Н.Леонтьев</w:t>
      </w:r>
      <w:proofErr w:type="spellEnd"/>
      <w:r w:rsidRPr="00E833D4">
        <w:rPr>
          <w:color w:val="111111"/>
          <w:sz w:val="28"/>
          <w:szCs w:val="28"/>
        </w:rPr>
        <w:t xml:space="preserve"> и </w:t>
      </w:r>
      <w:proofErr w:type="spellStart"/>
      <w:r w:rsidRPr="00E833D4">
        <w:rPr>
          <w:color w:val="111111"/>
          <w:sz w:val="28"/>
          <w:szCs w:val="28"/>
        </w:rPr>
        <w:t>Д.Б.Эльконин</w:t>
      </w:r>
      <w:proofErr w:type="spellEnd"/>
      <w:r w:rsidRPr="00E833D4">
        <w:rPr>
          <w:color w:val="111111"/>
          <w:sz w:val="28"/>
          <w:szCs w:val="28"/>
        </w:rPr>
        <w:t xml:space="preserve"> доказывают, что психические процессы необходимо развивать во время деятельности, а ведущим видом творческой активности для дошкольников является игра. Принципиально важной стороной в педагогической технологии является позиция ребенка в </w:t>
      </w:r>
      <w:proofErr w:type="spellStart"/>
      <w:r w:rsidRPr="00E833D4">
        <w:rPr>
          <w:color w:val="111111"/>
          <w:sz w:val="28"/>
          <w:szCs w:val="28"/>
        </w:rPr>
        <w:t>воспитательно</w:t>
      </w:r>
      <w:proofErr w:type="spellEnd"/>
      <w:r w:rsidRPr="00E833D4">
        <w:rPr>
          <w:color w:val="111111"/>
          <w:sz w:val="28"/>
          <w:szCs w:val="28"/>
        </w:rPr>
        <w:t xml:space="preserve"> - образовательном процессе, отношение к ребенку со стороны взрослых. Взрослый в общении с детьми придерживается положения: «Не рядом, не над ним, а вместе!». Его цель - содействовать становлению ребенка как личности. Специфика технологического подхода состоит в том, что </w:t>
      </w:r>
      <w:proofErr w:type="spellStart"/>
      <w:r w:rsidRPr="00E833D4">
        <w:rPr>
          <w:color w:val="111111"/>
          <w:sz w:val="28"/>
          <w:szCs w:val="28"/>
        </w:rPr>
        <w:t>воспитательно</w:t>
      </w:r>
      <w:proofErr w:type="spellEnd"/>
      <w:r w:rsidRPr="00E833D4">
        <w:rPr>
          <w:color w:val="111111"/>
          <w:sz w:val="28"/>
          <w:szCs w:val="28"/>
        </w:rPr>
        <w:t xml:space="preserve"> - образовательный процесс должен гарантировать достижение поставленных целей.</w:t>
      </w:r>
      <w:r w:rsidRPr="00E833D4">
        <w:rPr>
          <w:color w:val="000000"/>
          <w:shd w:val="clear" w:color="auto" w:fill="FFFFFF"/>
        </w:rPr>
        <w:t xml:space="preserve"> </w:t>
      </w:r>
    </w:p>
    <w:p w:rsidR="00E833D4" w:rsidRPr="00E833D4" w:rsidRDefault="0044549A" w:rsidP="00E833D4">
      <w:pPr>
        <w:shd w:val="clear" w:color="auto" w:fill="FFFFFF"/>
        <w:ind w:firstLine="0"/>
        <w:jc w:val="both"/>
        <w:rPr>
          <w:color w:val="111111"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          </w:t>
      </w:r>
      <w:r w:rsidR="00E833D4" w:rsidRPr="00E833D4">
        <w:rPr>
          <w:rFonts w:eastAsia="Calibri"/>
          <w:sz w:val="28"/>
          <w:szCs w:val="28"/>
          <w:lang w:eastAsia="en-US"/>
        </w:rPr>
        <w:t xml:space="preserve">Одним из принципов Федерального государственного образовательного стандарта  </w:t>
      </w:r>
      <w:proofErr w:type="gramStart"/>
      <w:r w:rsidR="00E833D4" w:rsidRPr="00E833D4">
        <w:rPr>
          <w:rFonts w:eastAsia="Calibri"/>
          <w:sz w:val="28"/>
          <w:szCs w:val="28"/>
          <w:lang w:eastAsia="en-US"/>
        </w:rPr>
        <w:t>ДО является</w:t>
      </w:r>
      <w:proofErr w:type="gramEnd"/>
      <w:r w:rsidR="00E833D4" w:rsidRPr="00E833D4">
        <w:rPr>
          <w:rFonts w:eastAsia="Calibri"/>
          <w:sz w:val="28"/>
          <w:szCs w:val="28"/>
          <w:lang w:eastAsia="en-US"/>
        </w:rPr>
        <w:t>: реализация Программы в форме игры, как специфической для детей дошкольного возраста.  В дошкольном возрасте именно игра является ведущим видом деятельности, т.к. только в игре ребенок получает полноценное развитие</w:t>
      </w:r>
      <w:r w:rsidR="00E833D4" w:rsidRPr="00E833D4">
        <w:rPr>
          <w:rFonts w:eastAsia="Calibri"/>
          <w:color w:val="383838"/>
          <w:sz w:val="28"/>
          <w:szCs w:val="28"/>
          <w:shd w:val="clear" w:color="auto" w:fill="FFFFFF"/>
          <w:lang w:eastAsia="en-US"/>
        </w:rPr>
        <w:t>.</w:t>
      </w:r>
      <w:r w:rsidR="00E833D4" w:rsidRPr="00E833D4">
        <w:rPr>
          <w:rFonts w:eastAsia="Calibri"/>
          <w:sz w:val="28"/>
          <w:szCs w:val="28"/>
          <w:lang w:eastAsia="en-US"/>
        </w:rPr>
        <w:t xml:space="preserve"> Можно сказать, что игровая технология является фундаментом всего дошкольного образования.</w:t>
      </w:r>
      <w:r w:rsidR="00E833D4" w:rsidRPr="00E833D4">
        <w:rPr>
          <w:color w:val="111111"/>
          <w:sz w:val="28"/>
          <w:szCs w:val="28"/>
        </w:rPr>
        <w:t xml:space="preserve"> Игровые технологии являются одной из уникальных форм обучения, т.к. в игре ребенок приобретает новые знания, умения, навыки, развивает свои способности. Именно в играх лучше всего развиваются восприятие, внимание, память, мышление и творческие способности. Обучение в форме игры может и должно быть интересным, занимательным, но не развлекательным. Для реализации такого подхода необходимо, чтобы образовательные технологии, разрабатываемые для обучения дошкольников, содержали четко обозначенную и пошагово описанную систему игровых заданий и различных игр с тем, чтобы, используя эту систему, педагог мог быть уверенным в том, что в результате он получит гарантированный уровень усвоения ребенком того или иного предметного содержания.</w:t>
      </w:r>
    </w:p>
    <w:p w:rsidR="00E833D4" w:rsidRPr="00E833D4" w:rsidRDefault="00E833D4" w:rsidP="00E833D4">
      <w:pPr>
        <w:keepNext/>
        <w:ind w:firstLine="0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="Calibri"/>
          <w:b/>
          <w:i/>
          <w:sz w:val="28"/>
          <w:szCs w:val="28"/>
          <w:u w:val="single"/>
          <w:lang w:eastAsia="en-US"/>
        </w:rPr>
        <w:t>Цель игровой технологии:</w:t>
      </w:r>
    </w:p>
    <w:p w:rsidR="00E833D4" w:rsidRPr="00E833D4" w:rsidRDefault="00E833D4" w:rsidP="00E833D4">
      <w:pPr>
        <w:numPr>
          <w:ilvl w:val="0"/>
          <w:numId w:val="2"/>
        </w:numPr>
        <w:ind w:left="714" w:hanging="357"/>
        <w:rPr>
          <w:rFonts w:eastAsia="Calibri"/>
          <w:sz w:val="28"/>
          <w:szCs w:val="28"/>
          <w:lang w:eastAsia="en-US"/>
        </w:rPr>
      </w:pPr>
      <w:r w:rsidRPr="00E833D4">
        <w:rPr>
          <w:rFonts w:eastAsia="Calibri"/>
          <w:sz w:val="28"/>
          <w:szCs w:val="28"/>
          <w:lang w:eastAsia="en-US"/>
        </w:rPr>
        <w:t>Развитие у ребенка познавательного интереса, желания и потребности узнать новое.</w:t>
      </w:r>
    </w:p>
    <w:p w:rsidR="00E833D4" w:rsidRPr="00E833D4" w:rsidRDefault="00E833D4" w:rsidP="00E833D4">
      <w:pPr>
        <w:numPr>
          <w:ilvl w:val="0"/>
          <w:numId w:val="2"/>
        </w:numPr>
        <w:ind w:left="714" w:hanging="357"/>
        <w:rPr>
          <w:rFonts w:eastAsia="Calibri"/>
          <w:sz w:val="28"/>
          <w:szCs w:val="28"/>
          <w:lang w:eastAsia="en-US"/>
        </w:rPr>
      </w:pPr>
      <w:r w:rsidRPr="00E833D4">
        <w:rPr>
          <w:rFonts w:eastAsia="Calibri"/>
          <w:sz w:val="28"/>
          <w:szCs w:val="28"/>
          <w:lang w:eastAsia="en-US"/>
        </w:rPr>
        <w:t>Развитие наблюдательности, исследовательского подхода к явлениям и объектам окружающей действительности.</w:t>
      </w:r>
    </w:p>
    <w:p w:rsidR="00E833D4" w:rsidRPr="00E833D4" w:rsidRDefault="00E833D4" w:rsidP="00E833D4">
      <w:pPr>
        <w:numPr>
          <w:ilvl w:val="0"/>
          <w:numId w:val="2"/>
        </w:numPr>
        <w:ind w:left="714" w:hanging="357"/>
        <w:rPr>
          <w:rFonts w:eastAsia="Calibri"/>
          <w:sz w:val="28"/>
          <w:szCs w:val="28"/>
          <w:lang w:eastAsia="en-US"/>
        </w:rPr>
      </w:pPr>
      <w:r w:rsidRPr="00E833D4">
        <w:rPr>
          <w:rFonts w:eastAsia="Calibri"/>
          <w:sz w:val="28"/>
          <w:szCs w:val="28"/>
          <w:lang w:eastAsia="en-US"/>
        </w:rPr>
        <w:lastRenderedPageBreak/>
        <w:t>Развитие воображения, креативности мышления (умения гибко, оригинально мыслить, видеть обыкновенный объект под новым углом зрения).</w:t>
      </w:r>
    </w:p>
    <w:p w:rsidR="00E833D4" w:rsidRPr="00E833D4" w:rsidRDefault="00E833D4" w:rsidP="00E833D4">
      <w:pPr>
        <w:numPr>
          <w:ilvl w:val="0"/>
          <w:numId w:val="2"/>
        </w:numPr>
        <w:ind w:left="714" w:hanging="357"/>
        <w:rPr>
          <w:rFonts w:eastAsia="Calibri"/>
          <w:sz w:val="28"/>
          <w:szCs w:val="28"/>
          <w:lang w:eastAsia="en-US"/>
        </w:rPr>
      </w:pPr>
      <w:r w:rsidRPr="00E833D4">
        <w:rPr>
          <w:rFonts w:eastAsia="Calibri"/>
          <w:sz w:val="28"/>
          <w:szCs w:val="28"/>
          <w:lang w:eastAsia="en-US"/>
        </w:rPr>
        <w:t>Гармоничное, сбалансированное развитие у детей эмоционально – образного и логического начал.</w:t>
      </w:r>
    </w:p>
    <w:p w:rsidR="00E833D4" w:rsidRPr="00E833D4" w:rsidRDefault="00E833D4" w:rsidP="00E833D4">
      <w:pPr>
        <w:numPr>
          <w:ilvl w:val="0"/>
          <w:numId w:val="2"/>
        </w:numPr>
        <w:ind w:left="714" w:hanging="357"/>
        <w:rPr>
          <w:rFonts w:eastAsia="Calibri"/>
          <w:sz w:val="28"/>
          <w:szCs w:val="28"/>
          <w:lang w:eastAsia="en-US"/>
        </w:rPr>
      </w:pPr>
      <w:r w:rsidRPr="00E833D4">
        <w:rPr>
          <w:rFonts w:eastAsia="Calibri"/>
          <w:sz w:val="28"/>
          <w:szCs w:val="28"/>
          <w:lang w:eastAsia="en-US"/>
        </w:rPr>
        <w:t>Формирование базисных представлений (об окружающем мире, математических), речевых умений.</w:t>
      </w:r>
    </w:p>
    <w:p w:rsidR="00E833D4" w:rsidRPr="00E833D4" w:rsidRDefault="00E833D4" w:rsidP="00E833D4">
      <w:pPr>
        <w:numPr>
          <w:ilvl w:val="0"/>
          <w:numId w:val="2"/>
        </w:numPr>
        <w:ind w:left="714" w:hanging="357"/>
        <w:rPr>
          <w:rFonts w:eastAsia="Calibri"/>
          <w:sz w:val="28"/>
          <w:szCs w:val="28"/>
          <w:lang w:eastAsia="en-US"/>
        </w:rPr>
      </w:pPr>
      <w:r w:rsidRPr="00E833D4">
        <w:rPr>
          <w:rFonts w:eastAsia="Calibri"/>
          <w:sz w:val="28"/>
          <w:szCs w:val="28"/>
          <w:lang w:eastAsia="en-US"/>
        </w:rPr>
        <w:t>Построение педагогического процесса, способствующего интеллектуально-творческому развитию детей в игре.</w:t>
      </w:r>
    </w:p>
    <w:p w:rsidR="00E833D4" w:rsidRDefault="00E833D4" w:rsidP="00E833D4">
      <w:pPr>
        <w:shd w:val="clear" w:color="auto" w:fill="FFFFFF"/>
        <w:ind w:firstLine="0"/>
        <w:jc w:val="both"/>
        <w:rPr>
          <w:color w:val="111111"/>
          <w:sz w:val="28"/>
          <w:szCs w:val="28"/>
        </w:rPr>
      </w:pPr>
    </w:p>
    <w:p w:rsidR="00E833D4" w:rsidRPr="00E833D4" w:rsidRDefault="00E833D4" w:rsidP="00E833D4">
      <w:pPr>
        <w:shd w:val="clear" w:color="auto" w:fill="FFFFFF"/>
        <w:ind w:firstLine="0"/>
        <w:jc w:val="both"/>
        <w:rPr>
          <w:color w:val="111111"/>
          <w:sz w:val="28"/>
          <w:szCs w:val="28"/>
        </w:rPr>
      </w:pPr>
      <w:r w:rsidRPr="00E833D4">
        <w:rPr>
          <w:color w:val="111111"/>
          <w:sz w:val="28"/>
          <w:szCs w:val="28"/>
        </w:rPr>
        <w:t>В своей профессиональной деятельности я использую следующие технологии:</w:t>
      </w:r>
    </w:p>
    <w:p w:rsidR="00E833D4" w:rsidRPr="00E833D4" w:rsidRDefault="00E833D4" w:rsidP="00E833D4">
      <w:pPr>
        <w:jc w:val="center"/>
        <w:rPr>
          <w:b/>
          <w:sz w:val="28"/>
          <w:szCs w:val="28"/>
        </w:rPr>
      </w:pPr>
      <w:r w:rsidRPr="00E833D4">
        <w:rPr>
          <w:b/>
          <w:sz w:val="28"/>
          <w:szCs w:val="28"/>
        </w:rPr>
        <w:t>РАЗВИВАЮЩИЕ ИГРЫ ВОСКОБОВИЧА</w:t>
      </w:r>
    </w:p>
    <w:p w:rsidR="00E833D4" w:rsidRPr="00E833D4" w:rsidRDefault="00E833D4" w:rsidP="00E833D4">
      <w:pPr>
        <w:jc w:val="center"/>
        <w:rPr>
          <w:b/>
          <w:sz w:val="28"/>
          <w:szCs w:val="28"/>
        </w:rPr>
      </w:pPr>
      <w:r w:rsidRPr="00E833D4">
        <w:rPr>
          <w:b/>
          <w:sz w:val="28"/>
          <w:szCs w:val="28"/>
        </w:rPr>
        <w:t>(Технология «Сказочные лабиринты игры»)</w:t>
      </w:r>
    </w:p>
    <w:p w:rsidR="00E833D4" w:rsidRPr="00E833D4" w:rsidRDefault="00E833D4" w:rsidP="00E833D4">
      <w:pPr>
        <w:jc w:val="both"/>
        <w:rPr>
          <w:sz w:val="28"/>
          <w:szCs w:val="28"/>
        </w:rPr>
      </w:pPr>
      <w:r w:rsidRPr="00E833D4">
        <w:rPr>
          <w:bCs/>
          <w:sz w:val="28"/>
          <w:szCs w:val="28"/>
        </w:rPr>
        <w:t>Технология «Сказочные лабиринты игры» — это поэтапное знакомство ребёнка с играми и постепенное усложнение заданий.</w:t>
      </w:r>
      <w:r w:rsidRPr="00E833D4">
        <w:rPr>
          <w:b/>
          <w:bCs/>
          <w:sz w:val="28"/>
          <w:szCs w:val="28"/>
        </w:rPr>
        <w:t xml:space="preserve"> </w:t>
      </w:r>
      <w:r w:rsidRPr="00E833D4">
        <w:rPr>
          <w:sz w:val="28"/>
          <w:szCs w:val="28"/>
        </w:rPr>
        <w:t>В основе этой игровой технологии лежат партнерские отношения между взрослым и ребенком. Главной особенностью является то, что она содержит целый комплекс развивающих игр, которые логично, легко и эффективно включаются в привычный педагогический процесс.</w:t>
      </w:r>
    </w:p>
    <w:p w:rsidR="00E833D4" w:rsidRPr="00E833D4" w:rsidRDefault="00E833D4" w:rsidP="00E833D4">
      <w:pPr>
        <w:jc w:val="both"/>
        <w:rPr>
          <w:sz w:val="28"/>
          <w:szCs w:val="28"/>
        </w:rPr>
      </w:pPr>
      <w:r w:rsidRPr="00E833D4">
        <w:rPr>
          <w:b/>
          <w:bCs/>
          <w:i/>
          <w:sz w:val="28"/>
          <w:szCs w:val="28"/>
        </w:rPr>
        <w:t>Цель</w:t>
      </w:r>
      <w:r w:rsidRPr="00E833D4">
        <w:rPr>
          <w:bCs/>
          <w:sz w:val="28"/>
          <w:szCs w:val="28"/>
        </w:rPr>
        <w:t xml:space="preserve"> технологии </w:t>
      </w:r>
      <w:proofErr w:type="spellStart"/>
      <w:r w:rsidRPr="00E833D4">
        <w:rPr>
          <w:bCs/>
          <w:sz w:val="28"/>
          <w:szCs w:val="28"/>
        </w:rPr>
        <w:t>В.Воскобовича</w:t>
      </w:r>
      <w:proofErr w:type="spellEnd"/>
      <w:r w:rsidRPr="00E833D4">
        <w:rPr>
          <w:bCs/>
          <w:sz w:val="28"/>
          <w:szCs w:val="28"/>
        </w:rPr>
        <w:t xml:space="preserve"> — построение педагогического процесса, способствующего интеллектуально-творческому развитию детей в игре.</w:t>
      </w:r>
      <w:r w:rsidRPr="00E833D4">
        <w:rPr>
          <w:sz w:val="28"/>
          <w:szCs w:val="28"/>
        </w:rPr>
        <w:t xml:space="preserve"> Достоинства методики:</w:t>
      </w:r>
    </w:p>
    <w:p w:rsidR="00E833D4" w:rsidRPr="00E833D4" w:rsidRDefault="00E833D4" w:rsidP="00E833D4">
      <w:pPr>
        <w:numPr>
          <w:ilvl w:val="0"/>
          <w:numId w:val="7"/>
        </w:numPr>
        <w:jc w:val="both"/>
        <w:rPr>
          <w:sz w:val="28"/>
          <w:szCs w:val="28"/>
        </w:rPr>
      </w:pPr>
      <w:r w:rsidRPr="00E833D4">
        <w:rPr>
          <w:sz w:val="28"/>
          <w:szCs w:val="28"/>
        </w:rPr>
        <w:t>Установление комфортного общения взрослого с ребёнком, занятия проходят непринуждённо.</w:t>
      </w:r>
    </w:p>
    <w:p w:rsidR="00E833D4" w:rsidRPr="00E833D4" w:rsidRDefault="00E833D4" w:rsidP="00E833D4">
      <w:pPr>
        <w:numPr>
          <w:ilvl w:val="0"/>
          <w:numId w:val="7"/>
        </w:numPr>
        <w:jc w:val="both"/>
        <w:rPr>
          <w:sz w:val="28"/>
          <w:szCs w:val="28"/>
        </w:rPr>
      </w:pPr>
      <w:r w:rsidRPr="00E833D4">
        <w:rPr>
          <w:sz w:val="28"/>
          <w:szCs w:val="28"/>
        </w:rPr>
        <w:t>Игры подходят для детей от 1 года до 7 лет, задания предполагают усложнение.</w:t>
      </w:r>
    </w:p>
    <w:p w:rsidR="00E833D4" w:rsidRPr="00E833D4" w:rsidRDefault="00E833D4" w:rsidP="0044549A">
      <w:pPr>
        <w:numPr>
          <w:ilvl w:val="0"/>
          <w:numId w:val="7"/>
        </w:numPr>
        <w:jc w:val="both"/>
        <w:rPr>
          <w:sz w:val="28"/>
          <w:szCs w:val="28"/>
        </w:rPr>
      </w:pPr>
      <w:r w:rsidRPr="00E833D4">
        <w:rPr>
          <w:sz w:val="28"/>
          <w:szCs w:val="28"/>
        </w:rPr>
        <w:t>Технология направлена на всестороннее развитие ребёнка: совершенствуются умственные и творческие способности.</w:t>
      </w:r>
    </w:p>
    <w:p w:rsidR="00E833D4" w:rsidRPr="00E833D4" w:rsidRDefault="00E833D4" w:rsidP="00E833D4">
      <w:pPr>
        <w:rPr>
          <w:sz w:val="28"/>
          <w:szCs w:val="28"/>
        </w:rPr>
      </w:pPr>
      <w:r w:rsidRPr="00E833D4">
        <w:rPr>
          <w:b/>
          <w:i/>
          <w:sz w:val="28"/>
          <w:szCs w:val="28"/>
        </w:rPr>
        <w:t>Достоинства</w:t>
      </w:r>
      <w:r w:rsidRPr="00E833D4">
        <w:rPr>
          <w:sz w:val="28"/>
          <w:szCs w:val="28"/>
        </w:rPr>
        <w:t xml:space="preserve"> игровых пособий данной технологии:</w:t>
      </w:r>
    </w:p>
    <w:p w:rsidR="00E833D4" w:rsidRPr="00E833D4" w:rsidRDefault="00E833D4" w:rsidP="00E833D4">
      <w:pPr>
        <w:numPr>
          <w:ilvl w:val="0"/>
          <w:numId w:val="3"/>
        </w:numPr>
        <w:rPr>
          <w:sz w:val="28"/>
          <w:szCs w:val="28"/>
        </w:rPr>
      </w:pPr>
      <w:r w:rsidRPr="00E833D4">
        <w:rPr>
          <w:sz w:val="28"/>
          <w:szCs w:val="28"/>
        </w:rPr>
        <w:t>многофункциональность, одновременное всестороннее развитие;</w:t>
      </w:r>
    </w:p>
    <w:p w:rsidR="00E833D4" w:rsidRPr="00E833D4" w:rsidRDefault="00E833D4" w:rsidP="00E833D4">
      <w:pPr>
        <w:numPr>
          <w:ilvl w:val="0"/>
          <w:numId w:val="3"/>
        </w:numPr>
        <w:rPr>
          <w:sz w:val="28"/>
          <w:szCs w:val="28"/>
        </w:rPr>
      </w:pPr>
      <w:r w:rsidRPr="00E833D4">
        <w:rPr>
          <w:sz w:val="28"/>
          <w:szCs w:val="28"/>
        </w:rPr>
        <w:t>воспитатель -  не наставник, а партнер ребенка (важнейший акцент именно на этом способе взаимодействия между взрослым и ребенком);</w:t>
      </w:r>
    </w:p>
    <w:p w:rsidR="00E833D4" w:rsidRPr="00E833D4" w:rsidRDefault="00E833D4" w:rsidP="00E833D4">
      <w:pPr>
        <w:numPr>
          <w:ilvl w:val="0"/>
          <w:numId w:val="3"/>
        </w:numPr>
        <w:rPr>
          <w:sz w:val="28"/>
          <w:szCs w:val="28"/>
        </w:rPr>
      </w:pPr>
      <w:r w:rsidRPr="00E833D4">
        <w:rPr>
          <w:sz w:val="28"/>
          <w:szCs w:val="28"/>
        </w:rPr>
        <w:t>огромный разброс сложности и вариаций занятий для каждой игры.</w:t>
      </w:r>
    </w:p>
    <w:p w:rsidR="00E833D4" w:rsidRPr="00E833D4" w:rsidRDefault="00E833D4" w:rsidP="00E833D4">
      <w:pPr>
        <w:rPr>
          <w:sz w:val="28"/>
          <w:szCs w:val="28"/>
        </w:rPr>
      </w:pPr>
    </w:p>
    <w:p w:rsidR="00E833D4" w:rsidRPr="00E833D4" w:rsidRDefault="00E833D4" w:rsidP="00E833D4">
      <w:pPr>
        <w:jc w:val="both"/>
        <w:rPr>
          <w:sz w:val="28"/>
          <w:szCs w:val="28"/>
        </w:rPr>
      </w:pPr>
      <w:r w:rsidRPr="00E833D4">
        <w:rPr>
          <w:sz w:val="28"/>
          <w:szCs w:val="28"/>
        </w:rPr>
        <w:t xml:space="preserve">Технология </w:t>
      </w:r>
      <w:proofErr w:type="spellStart"/>
      <w:r w:rsidRPr="00E833D4">
        <w:rPr>
          <w:sz w:val="28"/>
          <w:szCs w:val="28"/>
        </w:rPr>
        <w:t>В.Воскобовича</w:t>
      </w:r>
      <w:proofErr w:type="spellEnd"/>
      <w:r w:rsidRPr="00E833D4">
        <w:rPr>
          <w:sz w:val="28"/>
          <w:szCs w:val="28"/>
        </w:rPr>
        <w:t xml:space="preserve"> основывается на создании особой предметной среды, в которой ребёнок с удовольствием фантазирует, исследует мир и </w:t>
      </w:r>
      <w:r w:rsidRPr="00E833D4">
        <w:rPr>
          <w:color w:val="FF0000"/>
          <w:sz w:val="28"/>
          <w:szCs w:val="28"/>
        </w:rPr>
        <w:t xml:space="preserve"> </w:t>
      </w:r>
      <w:r w:rsidRPr="00E833D4">
        <w:rPr>
          <w:sz w:val="28"/>
          <w:szCs w:val="28"/>
        </w:rPr>
        <w:t xml:space="preserve">погружается в непринужденную, творческую атмосферу, которая дает ему чувство внешней безопасности, ведь он получает возможность творить согласно своим задумкам, не подчиняясь </w:t>
      </w:r>
      <w:r w:rsidRPr="00E833D4">
        <w:rPr>
          <w:sz w:val="28"/>
          <w:szCs w:val="28"/>
        </w:rPr>
        <w:lastRenderedPageBreak/>
        <w:t xml:space="preserve">образцу. Для решения поставленных задач используются все виды мышления: образное, наглядно-действенное и логическое. </w:t>
      </w:r>
    </w:p>
    <w:p w:rsidR="00E833D4" w:rsidRPr="00E833D4" w:rsidRDefault="00E833D4" w:rsidP="00E833D4">
      <w:pPr>
        <w:jc w:val="both"/>
        <w:rPr>
          <w:sz w:val="28"/>
          <w:szCs w:val="28"/>
        </w:rPr>
      </w:pPr>
      <w:r w:rsidRPr="00E833D4">
        <w:rPr>
          <w:sz w:val="28"/>
          <w:szCs w:val="28"/>
        </w:rPr>
        <w:t>Отличие от других методик раннего развития в том, что уникальность играм с кубиками, фигурками и шнурками придаёт сказочное сопровождение. Причём не существует готовых текстов, который педагог зачитывает детям. Есть рекомендации, как при помощи волшебных животных и гномиков сложить сюжет, который заинтересует малыша и мотивирует к поиску новой информации. Пожалуй, это единственная методика, которая опирается на детскую фантазию.</w:t>
      </w:r>
    </w:p>
    <w:p w:rsidR="00E833D4" w:rsidRPr="00E833D4" w:rsidRDefault="00E833D4" w:rsidP="00E833D4">
      <w:pPr>
        <w:rPr>
          <w:sz w:val="28"/>
          <w:szCs w:val="28"/>
        </w:rPr>
      </w:pPr>
    </w:p>
    <w:p w:rsidR="00E833D4" w:rsidRPr="00E833D4" w:rsidRDefault="00E833D4" w:rsidP="00E833D4">
      <w:pPr>
        <w:jc w:val="center"/>
        <w:rPr>
          <w:b/>
          <w:sz w:val="28"/>
          <w:szCs w:val="28"/>
        </w:rPr>
      </w:pPr>
      <w:r w:rsidRPr="00E833D4">
        <w:rPr>
          <w:b/>
          <w:sz w:val="28"/>
          <w:szCs w:val="28"/>
        </w:rPr>
        <w:t>Игры, которые я применяю в совместной с детьми деятельности</w:t>
      </w:r>
    </w:p>
    <w:p w:rsidR="00E833D4" w:rsidRPr="00E833D4" w:rsidRDefault="00E833D4" w:rsidP="00E833D4">
      <w:pPr>
        <w:jc w:val="center"/>
        <w:rPr>
          <w:b/>
          <w:sz w:val="28"/>
          <w:szCs w:val="28"/>
        </w:rPr>
      </w:pPr>
      <w:r w:rsidRPr="00E833D4">
        <w:rPr>
          <w:b/>
          <w:sz w:val="28"/>
          <w:szCs w:val="28"/>
        </w:rPr>
        <w:t xml:space="preserve"> и в самостоятельной деятельности детей:</w:t>
      </w:r>
    </w:p>
    <w:tbl>
      <w:tblPr>
        <w:tblStyle w:val="1"/>
        <w:tblW w:w="4958" w:type="pct"/>
        <w:tblLayout w:type="fixed"/>
        <w:tblLook w:val="04A0" w:firstRow="1" w:lastRow="0" w:firstColumn="1" w:lastColumn="0" w:noHBand="0" w:noVBand="1"/>
      </w:tblPr>
      <w:tblGrid>
        <w:gridCol w:w="11900"/>
        <w:gridCol w:w="2762"/>
      </w:tblGrid>
      <w:tr w:rsidR="00E833D4" w:rsidRPr="00E833D4" w:rsidTr="001518F6">
        <w:tc>
          <w:tcPr>
            <w:tcW w:w="5000" w:type="pct"/>
            <w:gridSpan w:val="2"/>
          </w:tcPr>
          <w:p w:rsidR="00E833D4" w:rsidRPr="00E833D4" w:rsidRDefault="00E833D4" w:rsidP="00E833D4">
            <w:pPr>
              <w:ind w:firstLine="0"/>
              <w:jc w:val="center"/>
              <w:rPr>
                <w:noProof/>
                <w:sz w:val="28"/>
                <w:szCs w:val="28"/>
                <w:u w:val="single"/>
              </w:rPr>
            </w:pPr>
            <w:r w:rsidRPr="00E833D4">
              <w:rPr>
                <w:noProof/>
                <w:sz w:val="28"/>
                <w:szCs w:val="28"/>
                <w:u w:val="single"/>
              </w:rPr>
              <w:t>Игры, направленные на логико-математическое развитие.</w:t>
            </w:r>
          </w:p>
          <w:p w:rsidR="00E833D4" w:rsidRPr="00E833D4" w:rsidRDefault="00E833D4" w:rsidP="00E833D4">
            <w:pPr>
              <w:ind w:firstLine="0"/>
              <w:jc w:val="center"/>
              <w:rPr>
                <w:noProof/>
                <w:sz w:val="28"/>
                <w:szCs w:val="28"/>
              </w:rPr>
            </w:pPr>
            <w:r w:rsidRPr="00E833D4">
              <w:rPr>
                <w:i/>
                <w:noProof/>
                <w:sz w:val="28"/>
                <w:szCs w:val="28"/>
              </w:rPr>
              <w:t>Цель</w:t>
            </w:r>
            <w:r w:rsidRPr="00E833D4">
              <w:rPr>
                <w:noProof/>
                <w:sz w:val="28"/>
                <w:szCs w:val="28"/>
              </w:rPr>
              <w:t>: развитие мыслительных операций через манипулирование цифрами, геометрическими фигурами и свойствами предметов.</w:t>
            </w:r>
          </w:p>
        </w:tc>
      </w:tr>
      <w:tr w:rsidR="00E833D4" w:rsidRPr="00E833D4" w:rsidTr="001518F6">
        <w:tc>
          <w:tcPr>
            <w:tcW w:w="4058" w:type="pct"/>
          </w:tcPr>
          <w:p w:rsidR="00E833D4" w:rsidRPr="00E833D4" w:rsidRDefault="00E833D4" w:rsidP="00E833D4">
            <w:pPr>
              <w:ind w:firstLine="0"/>
              <w:jc w:val="both"/>
              <w:rPr>
                <w:sz w:val="28"/>
                <w:szCs w:val="28"/>
              </w:rPr>
            </w:pPr>
            <w:r w:rsidRPr="00E833D4">
              <w:rPr>
                <w:b/>
                <w:i/>
                <w:sz w:val="28"/>
                <w:szCs w:val="28"/>
              </w:rPr>
              <w:t xml:space="preserve">Квадрат </w:t>
            </w:r>
            <w:proofErr w:type="spellStart"/>
            <w:r w:rsidRPr="00E833D4">
              <w:rPr>
                <w:b/>
                <w:i/>
                <w:sz w:val="28"/>
                <w:szCs w:val="28"/>
              </w:rPr>
              <w:t>Воскобовича</w:t>
            </w:r>
            <w:proofErr w:type="spellEnd"/>
            <w:r w:rsidRPr="00E833D4">
              <w:rPr>
                <w:b/>
                <w:i/>
                <w:sz w:val="28"/>
                <w:szCs w:val="28"/>
              </w:rPr>
              <w:t xml:space="preserve"> (двухцветный)</w:t>
            </w:r>
            <w:r w:rsidRPr="00E833D4">
              <w:rPr>
                <w:sz w:val="28"/>
                <w:szCs w:val="28"/>
              </w:rPr>
              <w:t xml:space="preserve"> – это набор из треугольников, которые нужно собрать по схемам. Итоговые конструкции могут быть и плоскими, и объемными. Задействованы  2 цвета – красный и зеленый. У этой игры имеется множество "народных" названий - "Кленовый листок", "Косынка", "Вечное оригами". К каждому квадрату прилагается пошаговая инструкция по сборке 19 фигур, однако можно включить свою фантазию, воображение и  придумать свою фигуру. Это простой вариант игры. Эту игру  я </w:t>
            </w:r>
            <w:proofErr w:type="gramStart"/>
            <w:r w:rsidRPr="00E833D4">
              <w:rPr>
                <w:sz w:val="28"/>
                <w:szCs w:val="28"/>
              </w:rPr>
              <w:t>использую в работе начиная</w:t>
            </w:r>
            <w:proofErr w:type="gramEnd"/>
            <w:r w:rsidRPr="00E833D4">
              <w:rPr>
                <w:sz w:val="28"/>
                <w:szCs w:val="28"/>
              </w:rPr>
              <w:t xml:space="preserve"> с 3-х летнего возраста. </w:t>
            </w:r>
          </w:p>
        </w:tc>
        <w:tc>
          <w:tcPr>
            <w:tcW w:w="942" w:type="pct"/>
          </w:tcPr>
          <w:p w:rsidR="00E833D4" w:rsidRPr="00E833D4" w:rsidRDefault="00E833D4" w:rsidP="00E833D4">
            <w:pPr>
              <w:ind w:firstLine="0"/>
              <w:jc w:val="center"/>
              <w:rPr>
                <w:sz w:val="28"/>
                <w:szCs w:val="28"/>
              </w:rPr>
            </w:pPr>
            <w:r w:rsidRPr="00E833D4">
              <w:rPr>
                <w:noProof/>
                <w:sz w:val="28"/>
                <w:szCs w:val="28"/>
              </w:rPr>
              <w:drawing>
                <wp:inline distT="0" distB="0" distL="0" distR="0" wp14:anchorId="75E5F6D5" wp14:editId="123B465D">
                  <wp:extent cx="925169" cy="1123721"/>
                  <wp:effectExtent l="0" t="0" r="8890" b="635"/>
                  <wp:docPr id="27" name="Рисунок 27" descr="Квадрат Воскобовича">
                    <a:hlinkClick xmlns:a="http://schemas.openxmlformats.org/drawingml/2006/main" r:id="rId6" tooltip="&quot;Квадрат Воскобович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вадрат Воскобовича">
                            <a:hlinkClick r:id="rId6" tooltip="&quot;Квадрат Воскобович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325" cy="1120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3D4" w:rsidRPr="00E833D4" w:rsidTr="001518F6">
        <w:tc>
          <w:tcPr>
            <w:tcW w:w="4058" w:type="pct"/>
          </w:tcPr>
          <w:p w:rsidR="00E833D4" w:rsidRPr="00E833D4" w:rsidRDefault="00E833D4" w:rsidP="00E833D4">
            <w:pPr>
              <w:ind w:firstLine="0"/>
              <w:rPr>
                <w:i/>
                <w:sz w:val="28"/>
                <w:szCs w:val="28"/>
              </w:rPr>
            </w:pPr>
            <w:r w:rsidRPr="00E833D4">
              <w:rPr>
                <w:b/>
                <w:bCs/>
                <w:i/>
                <w:sz w:val="28"/>
                <w:szCs w:val="28"/>
              </w:rPr>
              <w:t xml:space="preserve">Квадрат </w:t>
            </w:r>
            <w:proofErr w:type="spellStart"/>
            <w:r w:rsidRPr="00E833D4">
              <w:rPr>
                <w:b/>
                <w:bCs/>
                <w:i/>
                <w:sz w:val="28"/>
                <w:szCs w:val="28"/>
              </w:rPr>
              <w:t>Воскобовича</w:t>
            </w:r>
            <w:proofErr w:type="spellEnd"/>
            <w:r w:rsidRPr="00E833D4">
              <w:rPr>
                <w:b/>
                <w:bCs/>
                <w:i/>
                <w:sz w:val="28"/>
                <w:szCs w:val="28"/>
              </w:rPr>
              <w:t xml:space="preserve"> (четырёхцветный)</w:t>
            </w:r>
          </w:p>
          <w:p w:rsidR="00E833D4" w:rsidRPr="00E833D4" w:rsidRDefault="00E833D4" w:rsidP="0044549A">
            <w:pPr>
              <w:ind w:firstLine="0"/>
              <w:jc w:val="both"/>
              <w:rPr>
                <w:sz w:val="28"/>
                <w:szCs w:val="28"/>
              </w:rPr>
            </w:pPr>
            <w:r w:rsidRPr="00E833D4">
              <w:rPr>
                <w:sz w:val="28"/>
                <w:szCs w:val="28"/>
              </w:rPr>
              <w:t xml:space="preserve">После того, как ребенок хорошо познакомится с двухцветным квадратом, предлагаю ему более сложный вариант игры – четырехцветный квадрат, который похож на многоразовый квадрат для оригами. Из него так же можно собирать фигуры, но в приложении приведены рисунки фигур, но инструкции по сборке нет, поэтому ребенку приходится догадываться самому, как сложить-выложить  фигуру. Игры с квадратом развивают мелкую моторику рук, пространственное мышление, сенсорные способности, мыслительные процессы, умение конструировать, творчество. </w:t>
            </w:r>
          </w:p>
        </w:tc>
        <w:tc>
          <w:tcPr>
            <w:tcW w:w="942" w:type="pct"/>
          </w:tcPr>
          <w:p w:rsidR="00E833D4" w:rsidRPr="00E833D4" w:rsidRDefault="00E833D4" w:rsidP="00E833D4">
            <w:pPr>
              <w:ind w:firstLine="0"/>
              <w:rPr>
                <w:sz w:val="28"/>
                <w:szCs w:val="28"/>
              </w:rPr>
            </w:pPr>
            <w:r w:rsidRPr="00E833D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0" wp14:anchorId="0707105E" wp14:editId="350B8A91">
                  <wp:simplePos x="0" y="0"/>
                  <wp:positionH relativeFrom="column">
                    <wp:posOffset>64135</wp:posOffset>
                  </wp:positionH>
                  <wp:positionV relativeFrom="line">
                    <wp:posOffset>119380</wp:posOffset>
                  </wp:positionV>
                  <wp:extent cx="1256030" cy="1277620"/>
                  <wp:effectExtent l="0" t="0" r="1270" b="0"/>
                  <wp:wrapSquare wrapText="bothSides"/>
                  <wp:docPr id="28" name="Рисунок 3" descr="hello_html_54b5e17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54b5e17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27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833D4" w:rsidRPr="00E833D4" w:rsidTr="001518F6">
        <w:tc>
          <w:tcPr>
            <w:tcW w:w="4058" w:type="pct"/>
          </w:tcPr>
          <w:p w:rsidR="00E833D4" w:rsidRPr="00E833D4" w:rsidRDefault="00E833D4" w:rsidP="00E833D4">
            <w:pPr>
              <w:ind w:firstLine="0"/>
              <w:rPr>
                <w:i/>
                <w:sz w:val="28"/>
                <w:szCs w:val="28"/>
              </w:rPr>
            </w:pPr>
            <w:r w:rsidRPr="00E833D4">
              <w:rPr>
                <w:b/>
                <w:bCs/>
                <w:i/>
                <w:sz w:val="28"/>
                <w:szCs w:val="28"/>
              </w:rPr>
              <w:lastRenderedPageBreak/>
              <w:t xml:space="preserve">Змейка </w:t>
            </w:r>
            <w:proofErr w:type="spellStart"/>
            <w:r w:rsidRPr="00E833D4">
              <w:rPr>
                <w:b/>
                <w:bCs/>
                <w:i/>
                <w:sz w:val="28"/>
                <w:szCs w:val="28"/>
              </w:rPr>
              <w:t>Воскобовича</w:t>
            </w:r>
            <w:proofErr w:type="spellEnd"/>
            <w:r w:rsidRPr="00E833D4">
              <w:rPr>
                <w:b/>
                <w:bCs/>
                <w:i/>
                <w:sz w:val="28"/>
                <w:szCs w:val="28"/>
              </w:rPr>
              <w:t xml:space="preserve"> (четырёхцветная)</w:t>
            </w:r>
          </w:p>
          <w:p w:rsidR="00E833D4" w:rsidRPr="00E833D4" w:rsidRDefault="00E833D4" w:rsidP="00A44599">
            <w:pPr>
              <w:ind w:firstLine="0"/>
              <w:jc w:val="both"/>
              <w:rPr>
                <w:sz w:val="28"/>
                <w:szCs w:val="28"/>
              </w:rPr>
            </w:pPr>
            <w:r w:rsidRPr="00E833D4">
              <w:rPr>
                <w:sz w:val="28"/>
                <w:szCs w:val="28"/>
              </w:rPr>
              <w:t xml:space="preserve">Змейка </w:t>
            </w:r>
            <w:proofErr w:type="spellStart"/>
            <w:r w:rsidRPr="00E833D4">
              <w:rPr>
                <w:sz w:val="28"/>
                <w:szCs w:val="28"/>
              </w:rPr>
              <w:t>Воскобовича</w:t>
            </w:r>
            <w:proofErr w:type="spellEnd"/>
            <w:r w:rsidRPr="00E833D4">
              <w:rPr>
                <w:sz w:val="28"/>
                <w:szCs w:val="28"/>
              </w:rPr>
              <w:t xml:space="preserve"> представляет более сложный вариант Квадрата </w:t>
            </w:r>
            <w:proofErr w:type="spellStart"/>
            <w:r w:rsidRPr="00E833D4">
              <w:rPr>
                <w:sz w:val="28"/>
                <w:szCs w:val="28"/>
              </w:rPr>
              <w:t>Воскобовича</w:t>
            </w:r>
            <w:proofErr w:type="spellEnd"/>
            <w:r w:rsidRPr="00E833D4">
              <w:rPr>
                <w:sz w:val="28"/>
                <w:szCs w:val="28"/>
              </w:rPr>
              <w:t xml:space="preserve"> и предназначена для работы со старшими дошкольниками. </w:t>
            </w:r>
            <w:proofErr w:type="gramStart"/>
            <w:r w:rsidRPr="00E833D4">
              <w:rPr>
                <w:sz w:val="28"/>
                <w:szCs w:val="28"/>
              </w:rPr>
              <w:t xml:space="preserve">Развивает сенсорные способности: умение различать и называть геометрические фигуры, определять их размеры; интеллект: процессы внимания, памяти, умение сравнивать и анализировать, гибкость мышления, сообразительность, пространственное воображение; мелкую моторику рук; творческие способности. </w:t>
            </w:r>
            <w:proofErr w:type="gramEnd"/>
          </w:p>
        </w:tc>
        <w:tc>
          <w:tcPr>
            <w:tcW w:w="942" w:type="pct"/>
          </w:tcPr>
          <w:p w:rsidR="00E833D4" w:rsidRPr="00E833D4" w:rsidRDefault="00E833D4" w:rsidP="00E833D4">
            <w:pPr>
              <w:ind w:firstLine="0"/>
              <w:jc w:val="center"/>
              <w:rPr>
                <w:sz w:val="28"/>
                <w:szCs w:val="28"/>
              </w:rPr>
            </w:pPr>
            <w:r w:rsidRPr="00E833D4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16CF9ACB" wp14:editId="3572277A">
                  <wp:extent cx="1322024" cy="771181"/>
                  <wp:effectExtent l="0" t="0" r="0" b="0"/>
                  <wp:docPr id="29" name="Рисунок 29" descr="https://irkutsk.vzv.su/upload/iblock/025/025ab876094d4cfadf35a90fd15085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rkutsk.vzv.su/upload/iblock/025/025ab876094d4cfadf35a90fd15085b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67" b="22500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1321976" cy="771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3D4" w:rsidRPr="00E833D4" w:rsidTr="001518F6">
        <w:tc>
          <w:tcPr>
            <w:tcW w:w="4058" w:type="pct"/>
          </w:tcPr>
          <w:p w:rsidR="00E833D4" w:rsidRPr="00E833D4" w:rsidRDefault="00E833D4" w:rsidP="00A44599">
            <w:pPr>
              <w:spacing w:after="160"/>
              <w:ind w:firstLine="0"/>
              <w:jc w:val="both"/>
              <w:rPr>
                <w:sz w:val="28"/>
                <w:szCs w:val="28"/>
              </w:rPr>
            </w:pPr>
            <w:r w:rsidRPr="00E833D4">
              <w:rPr>
                <w:b/>
                <w:i/>
                <w:sz w:val="28"/>
                <w:szCs w:val="28"/>
              </w:rPr>
              <w:t xml:space="preserve">Математические корзинки: </w:t>
            </w:r>
            <w:r w:rsidRPr="00E833D4">
              <w:rPr>
                <w:sz w:val="28"/>
                <w:szCs w:val="28"/>
              </w:rPr>
              <w:t xml:space="preserve">для обучения счету, формирования представления о количественном составе чисел, развитию мелкой моторики. В предложенной  инструкции описано более десяти игр, в которые можно поиграть. Также ребенок в ходе игры выполняет задания на развитие мелкой моторики рук: разукрашивает, обводит и штрихует грибы. «Математические корзинки» являются универсальной игрой для детей от двух лет и старше. </w:t>
            </w:r>
          </w:p>
        </w:tc>
        <w:tc>
          <w:tcPr>
            <w:tcW w:w="942" w:type="pct"/>
          </w:tcPr>
          <w:p w:rsidR="00E833D4" w:rsidRPr="00E833D4" w:rsidRDefault="00E833D4" w:rsidP="00E833D4">
            <w:pPr>
              <w:ind w:firstLine="0"/>
              <w:jc w:val="center"/>
              <w:rPr>
                <w:rFonts w:eastAsia="Calibri"/>
                <w:noProof/>
                <w:sz w:val="28"/>
                <w:szCs w:val="28"/>
              </w:rPr>
            </w:pPr>
            <w:r w:rsidRPr="00E833D4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776142F7" wp14:editId="69530127">
                  <wp:extent cx="1335640" cy="927459"/>
                  <wp:effectExtent l="0" t="0" r="0" b="6350"/>
                  <wp:docPr id="30" name="Рисунок 30" descr="https://static.my-shop.ru/product/3/311/3109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my-shop.ru/product/3/311/3109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301" cy="934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3D4" w:rsidRPr="00E833D4" w:rsidTr="001518F6">
        <w:tc>
          <w:tcPr>
            <w:tcW w:w="5000" w:type="pct"/>
            <w:gridSpan w:val="2"/>
          </w:tcPr>
          <w:p w:rsidR="00E833D4" w:rsidRPr="00E833D4" w:rsidRDefault="00E833D4" w:rsidP="00E833D4">
            <w:pPr>
              <w:ind w:firstLine="0"/>
              <w:jc w:val="center"/>
              <w:rPr>
                <w:rFonts w:eastAsia="Calibri"/>
                <w:noProof/>
                <w:sz w:val="28"/>
                <w:szCs w:val="28"/>
                <w:u w:val="single"/>
              </w:rPr>
            </w:pPr>
            <w:r w:rsidRPr="00E833D4">
              <w:rPr>
                <w:rFonts w:eastAsia="Calibri"/>
                <w:noProof/>
                <w:sz w:val="28"/>
                <w:szCs w:val="28"/>
                <w:u w:val="single"/>
              </w:rPr>
              <w:t>Игры с буквами, звуками, слогами и словами, направленные на речевое развитие.</w:t>
            </w:r>
          </w:p>
          <w:p w:rsidR="00E833D4" w:rsidRPr="00E833D4" w:rsidRDefault="00E833D4" w:rsidP="00E833D4">
            <w:pPr>
              <w:ind w:firstLine="0"/>
              <w:jc w:val="center"/>
              <w:rPr>
                <w:rFonts w:eastAsia="Calibri"/>
                <w:noProof/>
                <w:sz w:val="28"/>
                <w:szCs w:val="28"/>
              </w:rPr>
            </w:pPr>
            <w:r w:rsidRPr="00E833D4">
              <w:rPr>
                <w:rFonts w:eastAsia="Calibri"/>
                <w:noProof/>
                <w:sz w:val="28"/>
                <w:szCs w:val="28"/>
              </w:rPr>
              <w:t>Через решение логических задач с буквами и через путешествие по лабиринтам ребенок подходит к составлению слогов и слов, занимается словотворчеством и обучается чтению.</w:t>
            </w:r>
          </w:p>
        </w:tc>
      </w:tr>
      <w:tr w:rsidR="00E833D4" w:rsidRPr="00E833D4" w:rsidTr="001518F6">
        <w:tc>
          <w:tcPr>
            <w:tcW w:w="4058" w:type="pct"/>
          </w:tcPr>
          <w:p w:rsidR="00E833D4" w:rsidRPr="00E833D4" w:rsidRDefault="00E833D4" w:rsidP="00A44599">
            <w:pPr>
              <w:spacing w:after="160"/>
              <w:ind w:firstLine="0"/>
              <w:jc w:val="both"/>
              <w:rPr>
                <w:b/>
                <w:i/>
                <w:sz w:val="28"/>
                <w:szCs w:val="28"/>
              </w:rPr>
            </w:pPr>
            <w:r w:rsidRPr="00E833D4">
              <w:rPr>
                <w:b/>
                <w:i/>
                <w:sz w:val="28"/>
                <w:szCs w:val="28"/>
              </w:rPr>
              <w:t xml:space="preserve">Игра «Ромашка: </w:t>
            </w:r>
            <w:r w:rsidRPr="00E833D4">
              <w:rPr>
                <w:sz w:val="28"/>
                <w:szCs w:val="28"/>
              </w:rPr>
              <w:t xml:space="preserve">предназначена для детей подготовительной к школе группы. </w:t>
            </w:r>
            <w:proofErr w:type="gramStart"/>
            <w:r w:rsidRPr="00E833D4">
              <w:rPr>
                <w:sz w:val="28"/>
                <w:szCs w:val="28"/>
              </w:rPr>
              <w:t xml:space="preserve">Способствует развитию психических процессов (внимания, памяти, логического и творческого мышления, воображения); расширению словарного запаса, освоению содержания слов, словотворчеству; подготовке к обучению чтению (различение гласных и согласных звуков, букв, выделение слогов, конструирование и чтение слов); тренировке мелкой моторики рук, координации «глаз-рука», подготовке руки к письму. </w:t>
            </w:r>
            <w:proofErr w:type="gramEnd"/>
          </w:p>
        </w:tc>
        <w:tc>
          <w:tcPr>
            <w:tcW w:w="942" w:type="pct"/>
          </w:tcPr>
          <w:p w:rsidR="00E833D4" w:rsidRPr="00E833D4" w:rsidRDefault="00E833D4" w:rsidP="00E833D4">
            <w:pPr>
              <w:ind w:firstLine="0"/>
              <w:jc w:val="center"/>
              <w:rPr>
                <w:rFonts w:eastAsia="Calibri"/>
                <w:noProof/>
                <w:sz w:val="28"/>
                <w:szCs w:val="28"/>
              </w:rPr>
            </w:pPr>
            <w:r w:rsidRPr="00E833D4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30602616" wp14:editId="73A1E990">
                  <wp:extent cx="1366092" cy="1366092"/>
                  <wp:effectExtent l="0" t="0" r="5715" b="0"/>
                  <wp:docPr id="31" name="Рисунок 31" descr="http://www.игрушкитут.рф/image/cache/catalog/%D0%92%D0%BE%D1%81%D0%BA%D0%BE%D0%B1%D0%BE%D0%B2%D0%B8%D1%87/1f888bad-2694-4b2d-b07f-52a2c7f13e80-500x500-800x8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игрушкитут.рф/image/cache/catalog/%D0%92%D0%BE%D1%81%D0%BA%D0%BE%D0%B1%D0%BE%D0%B2%D0%B8%D1%87/1f888bad-2694-4b2d-b07f-52a2c7f13e80-500x500-800x8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366118" cy="1366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3D4" w:rsidRPr="00E833D4" w:rsidTr="001518F6">
        <w:tc>
          <w:tcPr>
            <w:tcW w:w="4058" w:type="pct"/>
          </w:tcPr>
          <w:p w:rsidR="00E833D4" w:rsidRPr="00E833D4" w:rsidRDefault="00E833D4" w:rsidP="00A44599">
            <w:pPr>
              <w:ind w:firstLine="0"/>
              <w:jc w:val="both"/>
              <w:rPr>
                <w:b/>
                <w:i/>
                <w:sz w:val="28"/>
                <w:szCs w:val="28"/>
              </w:rPr>
            </w:pPr>
            <w:r w:rsidRPr="00E833D4">
              <w:rPr>
                <w:b/>
                <w:i/>
                <w:sz w:val="28"/>
                <w:szCs w:val="28"/>
              </w:rPr>
              <w:t>Игровое пособие по обучению чтению «</w:t>
            </w:r>
            <w:proofErr w:type="spellStart"/>
            <w:r w:rsidRPr="00E833D4">
              <w:rPr>
                <w:b/>
                <w:i/>
                <w:sz w:val="28"/>
                <w:szCs w:val="28"/>
              </w:rPr>
              <w:t>Складушки</w:t>
            </w:r>
            <w:proofErr w:type="spellEnd"/>
            <w:r w:rsidRPr="00E833D4">
              <w:rPr>
                <w:b/>
                <w:i/>
                <w:sz w:val="28"/>
                <w:szCs w:val="28"/>
              </w:rPr>
              <w:t xml:space="preserve">»: </w:t>
            </w:r>
            <w:r w:rsidRPr="00E833D4">
              <w:rPr>
                <w:sz w:val="28"/>
                <w:szCs w:val="28"/>
              </w:rPr>
              <w:t xml:space="preserve">игра предназначена для детей с 4-х лет, обучение чтению выполняется в </w:t>
            </w:r>
            <w:proofErr w:type="spellStart"/>
            <w:r w:rsidRPr="00E833D4">
              <w:rPr>
                <w:sz w:val="28"/>
                <w:szCs w:val="28"/>
              </w:rPr>
              <w:t>складовой</w:t>
            </w:r>
            <w:proofErr w:type="spellEnd"/>
            <w:r w:rsidRPr="00E833D4">
              <w:rPr>
                <w:sz w:val="28"/>
                <w:szCs w:val="28"/>
              </w:rPr>
              <w:t xml:space="preserve"> системе. Я начинаю использовать это пособие с детьми старшей группы. </w:t>
            </w:r>
          </w:p>
        </w:tc>
        <w:tc>
          <w:tcPr>
            <w:tcW w:w="942" w:type="pct"/>
          </w:tcPr>
          <w:p w:rsidR="00E833D4" w:rsidRPr="00E833D4" w:rsidRDefault="00E833D4" w:rsidP="00E833D4">
            <w:pPr>
              <w:ind w:firstLine="0"/>
              <w:jc w:val="center"/>
              <w:rPr>
                <w:rFonts w:eastAsia="Calibri"/>
                <w:noProof/>
                <w:sz w:val="28"/>
                <w:szCs w:val="28"/>
              </w:rPr>
            </w:pPr>
            <w:r w:rsidRPr="00E833D4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258A35C5" wp14:editId="423D952B">
                  <wp:extent cx="1421175" cy="1003705"/>
                  <wp:effectExtent l="0" t="0" r="7620" b="6350"/>
                  <wp:docPr id="32" name="Рисунок 32" descr="https://i.pinimg.com/originals/95/e7/f7/95e7f73b540cec4498f647cf30098c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pinimg.com/originals/95/e7/f7/95e7f73b540cec4498f647cf30098c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759" cy="1006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3D4" w:rsidRPr="00E833D4" w:rsidTr="001518F6">
        <w:tc>
          <w:tcPr>
            <w:tcW w:w="5000" w:type="pct"/>
            <w:gridSpan w:val="2"/>
          </w:tcPr>
          <w:p w:rsidR="00A44599" w:rsidRDefault="00A44599" w:rsidP="00E833D4">
            <w:pPr>
              <w:ind w:firstLine="0"/>
              <w:jc w:val="center"/>
              <w:rPr>
                <w:rFonts w:eastAsia="Calibri"/>
                <w:noProof/>
                <w:sz w:val="28"/>
                <w:szCs w:val="28"/>
                <w:u w:val="single"/>
              </w:rPr>
            </w:pPr>
          </w:p>
          <w:p w:rsidR="00E833D4" w:rsidRPr="00E833D4" w:rsidRDefault="00E833D4" w:rsidP="00E833D4">
            <w:pPr>
              <w:ind w:firstLine="0"/>
              <w:jc w:val="center"/>
              <w:rPr>
                <w:rFonts w:eastAsia="Calibri"/>
                <w:noProof/>
                <w:sz w:val="28"/>
                <w:szCs w:val="28"/>
                <w:u w:val="single"/>
              </w:rPr>
            </w:pPr>
            <w:r w:rsidRPr="00E833D4">
              <w:rPr>
                <w:rFonts w:eastAsia="Calibri"/>
                <w:noProof/>
                <w:sz w:val="28"/>
                <w:szCs w:val="28"/>
                <w:u w:val="single"/>
              </w:rPr>
              <w:lastRenderedPageBreak/>
              <w:t>Универсальные игровые средства, служащие материалом для игр детей</w:t>
            </w:r>
          </w:p>
          <w:p w:rsidR="00E833D4" w:rsidRPr="00E833D4" w:rsidRDefault="00E833D4" w:rsidP="00E833D4">
            <w:pPr>
              <w:ind w:firstLine="0"/>
              <w:jc w:val="center"/>
              <w:rPr>
                <w:rFonts w:eastAsia="Calibri"/>
                <w:b/>
                <w:noProof/>
                <w:sz w:val="28"/>
                <w:szCs w:val="28"/>
                <w:u w:val="single"/>
              </w:rPr>
            </w:pPr>
            <w:r w:rsidRPr="00E833D4">
              <w:rPr>
                <w:rFonts w:eastAsia="Calibri"/>
                <w:noProof/>
                <w:sz w:val="28"/>
                <w:szCs w:val="28"/>
                <w:u w:val="single"/>
              </w:rPr>
              <w:t xml:space="preserve"> и дидактическими пособиями на различных занятиях.</w:t>
            </w:r>
          </w:p>
        </w:tc>
      </w:tr>
      <w:tr w:rsidR="00E833D4" w:rsidRPr="00E833D4" w:rsidTr="001518F6">
        <w:tc>
          <w:tcPr>
            <w:tcW w:w="4058" w:type="pct"/>
          </w:tcPr>
          <w:p w:rsidR="00E833D4" w:rsidRPr="00E833D4" w:rsidRDefault="00E833D4" w:rsidP="00A44599">
            <w:pPr>
              <w:ind w:firstLine="0"/>
              <w:jc w:val="both"/>
              <w:rPr>
                <w:sz w:val="28"/>
                <w:szCs w:val="28"/>
              </w:rPr>
            </w:pPr>
            <w:r w:rsidRPr="00E833D4">
              <w:rPr>
                <w:b/>
                <w:i/>
                <w:sz w:val="28"/>
                <w:szCs w:val="28"/>
              </w:rPr>
              <w:lastRenderedPageBreak/>
              <w:t xml:space="preserve">Игра </w:t>
            </w:r>
            <w:proofErr w:type="spellStart"/>
            <w:r w:rsidRPr="00E833D4">
              <w:rPr>
                <w:b/>
                <w:i/>
                <w:sz w:val="28"/>
                <w:szCs w:val="28"/>
              </w:rPr>
              <w:t>Геоконт</w:t>
            </w:r>
            <w:proofErr w:type="spellEnd"/>
            <w:r w:rsidRPr="00E833D4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E833D4">
              <w:rPr>
                <w:b/>
                <w:i/>
                <w:sz w:val="28"/>
                <w:szCs w:val="28"/>
              </w:rPr>
              <w:t>Воскобовича</w:t>
            </w:r>
            <w:proofErr w:type="spellEnd"/>
            <w:r w:rsidRPr="00E833D4">
              <w:rPr>
                <w:sz w:val="28"/>
                <w:szCs w:val="28"/>
              </w:rPr>
              <w:t xml:space="preserve">. Название состоит из двух слов «геометрия» и «контур». Орудие ребенка – специальная таблица со схемами и цветные  резинки. Игра используется детьми с 3-4 лет для математического развития, для формирования навыков конструирования и решения творческих задач. </w:t>
            </w:r>
          </w:p>
        </w:tc>
        <w:tc>
          <w:tcPr>
            <w:tcW w:w="942" w:type="pct"/>
          </w:tcPr>
          <w:p w:rsidR="00E833D4" w:rsidRPr="00E833D4" w:rsidRDefault="00E833D4" w:rsidP="00E833D4">
            <w:pPr>
              <w:ind w:firstLine="0"/>
              <w:jc w:val="center"/>
              <w:rPr>
                <w:sz w:val="28"/>
                <w:szCs w:val="28"/>
              </w:rPr>
            </w:pPr>
            <w:r w:rsidRPr="00E833D4">
              <w:rPr>
                <w:noProof/>
                <w:sz w:val="28"/>
                <w:szCs w:val="28"/>
              </w:rPr>
              <w:drawing>
                <wp:inline distT="0" distB="0" distL="0" distR="0" wp14:anchorId="4F905ADA" wp14:editId="6FFA3AEE">
                  <wp:extent cx="800100" cy="804834"/>
                  <wp:effectExtent l="0" t="0" r="0" b="0"/>
                  <wp:docPr id="33" name="Рисунок 33" descr="геоконт воскобовича">
                    <a:hlinkClick xmlns:a="http://schemas.openxmlformats.org/drawingml/2006/main" r:id="rId13" tooltip="&quot;геоконт воскобович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еоконт воскобовича">
                            <a:hlinkClick r:id="rId13" tooltip="&quot;геоконт воскобович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4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3D4" w:rsidRPr="00E833D4" w:rsidTr="001518F6">
        <w:tc>
          <w:tcPr>
            <w:tcW w:w="4058" w:type="pct"/>
          </w:tcPr>
          <w:p w:rsidR="00E833D4" w:rsidRPr="00E833D4" w:rsidRDefault="00E833D4" w:rsidP="00E833D4">
            <w:pPr>
              <w:ind w:firstLine="0"/>
              <w:rPr>
                <w:i/>
                <w:sz w:val="28"/>
                <w:szCs w:val="28"/>
              </w:rPr>
            </w:pPr>
            <w:proofErr w:type="spellStart"/>
            <w:r w:rsidRPr="00E833D4">
              <w:rPr>
                <w:b/>
                <w:bCs/>
                <w:i/>
                <w:sz w:val="28"/>
                <w:szCs w:val="28"/>
              </w:rPr>
              <w:t>Коврограф</w:t>
            </w:r>
            <w:proofErr w:type="spellEnd"/>
            <w:r w:rsidRPr="00E833D4">
              <w:rPr>
                <w:b/>
                <w:bCs/>
                <w:i/>
                <w:sz w:val="28"/>
                <w:szCs w:val="28"/>
              </w:rPr>
              <w:t xml:space="preserve"> Ларчик:</w:t>
            </w:r>
          </w:p>
          <w:p w:rsidR="00E833D4" w:rsidRPr="00E833D4" w:rsidRDefault="00E833D4" w:rsidP="00E833D4">
            <w:pPr>
              <w:ind w:firstLine="0"/>
              <w:rPr>
                <w:sz w:val="28"/>
                <w:szCs w:val="28"/>
              </w:rPr>
            </w:pPr>
            <w:r w:rsidRPr="00E833D4">
              <w:rPr>
                <w:sz w:val="28"/>
                <w:szCs w:val="28"/>
              </w:rPr>
              <w:t xml:space="preserve">- сенсорно-конструктивные элементы (веревочки, кружочки, разноцветные квадраты и </w:t>
            </w:r>
            <w:proofErr w:type="spellStart"/>
            <w:r w:rsidRPr="00E833D4">
              <w:rPr>
                <w:sz w:val="28"/>
                <w:szCs w:val="28"/>
              </w:rPr>
              <w:t>круговерт</w:t>
            </w:r>
            <w:proofErr w:type="spellEnd"/>
            <w:r w:rsidRPr="00E833D4">
              <w:rPr>
                <w:sz w:val="28"/>
                <w:szCs w:val="28"/>
              </w:rPr>
              <w:t>)</w:t>
            </w:r>
          </w:p>
          <w:p w:rsidR="00E833D4" w:rsidRPr="00E833D4" w:rsidRDefault="00E833D4" w:rsidP="00E833D4">
            <w:pPr>
              <w:ind w:firstLine="0"/>
              <w:rPr>
                <w:sz w:val="28"/>
                <w:szCs w:val="28"/>
              </w:rPr>
            </w:pPr>
            <w:r w:rsidRPr="00E833D4">
              <w:rPr>
                <w:sz w:val="28"/>
                <w:szCs w:val="28"/>
              </w:rPr>
              <w:t>- образные элементы (10 цветных гномиков)</w:t>
            </w:r>
          </w:p>
          <w:p w:rsidR="00E833D4" w:rsidRPr="00E833D4" w:rsidRDefault="00E833D4" w:rsidP="00E833D4">
            <w:pPr>
              <w:ind w:firstLine="0"/>
              <w:rPr>
                <w:sz w:val="28"/>
                <w:szCs w:val="28"/>
              </w:rPr>
            </w:pPr>
            <w:r w:rsidRPr="00E833D4">
              <w:rPr>
                <w:sz w:val="28"/>
                <w:szCs w:val="28"/>
              </w:rPr>
              <w:t>- знаковые элементы (буквы, цифры, знаки и карточки отрицания на прозрачной основе)</w:t>
            </w:r>
          </w:p>
          <w:p w:rsidR="00E833D4" w:rsidRPr="00E833D4" w:rsidRDefault="00E833D4" w:rsidP="00A44599">
            <w:pPr>
              <w:ind w:firstLine="0"/>
              <w:rPr>
                <w:sz w:val="28"/>
                <w:szCs w:val="28"/>
              </w:rPr>
            </w:pPr>
            <w:r w:rsidRPr="00E833D4">
              <w:rPr>
                <w:sz w:val="28"/>
                <w:szCs w:val="28"/>
                <w:shd w:val="clear" w:color="auto" w:fill="FFFFFF"/>
              </w:rPr>
              <w:t xml:space="preserve">Ребенок узнает о цифрах, буквах, цветах, практикуется в речи в инсценировке сказки,  фантазирует и замечательно проведет время в гостях у сказочных героев. </w:t>
            </w:r>
          </w:p>
        </w:tc>
        <w:tc>
          <w:tcPr>
            <w:tcW w:w="942" w:type="pct"/>
          </w:tcPr>
          <w:p w:rsidR="00E833D4" w:rsidRPr="00E833D4" w:rsidRDefault="00E833D4" w:rsidP="00E833D4">
            <w:pPr>
              <w:ind w:firstLine="0"/>
              <w:rPr>
                <w:sz w:val="28"/>
                <w:szCs w:val="28"/>
              </w:rPr>
            </w:pPr>
            <w:r w:rsidRPr="00E833D4">
              <w:rPr>
                <w:noProof/>
                <w:color w:val="23527C"/>
                <w:sz w:val="28"/>
                <w:szCs w:val="28"/>
              </w:rPr>
              <w:drawing>
                <wp:inline distT="0" distB="0" distL="0" distR="0" wp14:anchorId="6DB39F37" wp14:editId="1EEFEA68">
                  <wp:extent cx="1438283" cy="719051"/>
                  <wp:effectExtent l="0" t="0" r="0" b="5080"/>
                  <wp:docPr id="34" name="Рисунок 34" descr="Коврограф Ларчик">
                    <a:hlinkClick xmlns:a="http://schemas.openxmlformats.org/drawingml/2006/main" r:id="rId15" tooltip="&quot;Коврограф Ларчи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оврограф Ларчик">
                            <a:hlinkClick r:id="rId15" tooltip="&quot;Коврограф Ларчи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8"/>
                          <a:stretch/>
                        </pic:blipFill>
                        <pic:spPr bwMode="auto">
                          <a:xfrm>
                            <a:off x="0" y="0"/>
                            <a:ext cx="1443661" cy="7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3D4" w:rsidRPr="00E833D4" w:rsidTr="001518F6">
        <w:tc>
          <w:tcPr>
            <w:tcW w:w="4058" w:type="pct"/>
          </w:tcPr>
          <w:p w:rsidR="00E833D4" w:rsidRPr="00E833D4" w:rsidRDefault="00E833D4" w:rsidP="00A44599">
            <w:pPr>
              <w:ind w:firstLine="0"/>
              <w:jc w:val="both"/>
              <w:rPr>
                <w:sz w:val="28"/>
                <w:szCs w:val="28"/>
              </w:rPr>
            </w:pPr>
            <w:r w:rsidRPr="00E833D4">
              <w:rPr>
                <w:b/>
                <w:bCs/>
                <w:i/>
                <w:sz w:val="28"/>
                <w:szCs w:val="28"/>
              </w:rPr>
              <w:t>Комплект «</w:t>
            </w:r>
            <w:proofErr w:type="spellStart"/>
            <w:r w:rsidRPr="00E833D4">
              <w:rPr>
                <w:b/>
                <w:bCs/>
                <w:i/>
                <w:sz w:val="28"/>
                <w:szCs w:val="28"/>
              </w:rPr>
              <w:t>МиниЛарчик</w:t>
            </w:r>
            <w:proofErr w:type="spellEnd"/>
            <w:r w:rsidRPr="00E833D4">
              <w:rPr>
                <w:sz w:val="28"/>
                <w:szCs w:val="28"/>
              </w:rPr>
              <w:t xml:space="preserve">» размером как четверть </w:t>
            </w:r>
            <w:proofErr w:type="spellStart"/>
            <w:r w:rsidRPr="00E833D4">
              <w:rPr>
                <w:sz w:val="28"/>
                <w:szCs w:val="28"/>
              </w:rPr>
              <w:t>коврографа</w:t>
            </w:r>
            <w:proofErr w:type="spellEnd"/>
            <w:r w:rsidRPr="00E833D4">
              <w:rPr>
                <w:sz w:val="28"/>
                <w:szCs w:val="28"/>
              </w:rPr>
              <w:t xml:space="preserve">, содержит практически такую же комплектацию, удобно использовать в домашних условиях, в индивидуальных занятиях на столе, особенно в занятиях с детьми с ОВЗ (если такие есть). </w:t>
            </w:r>
          </w:p>
        </w:tc>
        <w:tc>
          <w:tcPr>
            <w:tcW w:w="942" w:type="pct"/>
          </w:tcPr>
          <w:p w:rsidR="00E833D4" w:rsidRPr="00E833D4" w:rsidRDefault="00E833D4" w:rsidP="00E833D4">
            <w:pPr>
              <w:ind w:firstLine="0"/>
              <w:jc w:val="center"/>
              <w:rPr>
                <w:sz w:val="28"/>
                <w:szCs w:val="28"/>
              </w:rPr>
            </w:pPr>
            <w:r w:rsidRPr="00E833D4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75006122" wp14:editId="2A9B4EE3">
                  <wp:extent cx="991518" cy="831220"/>
                  <wp:effectExtent l="0" t="0" r="0" b="6985"/>
                  <wp:docPr id="35" name="Рисунок 35" descr="http://voskobovich.su/wp-content/uploads/2018/08/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oskobovich.su/wp-content/uploads/2018/08/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10212" cy="846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3D4" w:rsidRPr="00E833D4" w:rsidTr="001518F6">
        <w:tc>
          <w:tcPr>
            <w:tcW w:w="4058" w:type="pct"/>
          </w:tcPr>
          <w:p w:rsidR="00E833D4" w:rsidRPr="00E833D4" w:rsidRDefault="00E833D4" w:rsidP="00A44599">
            <w:pPr>
              <w:ind w:firstLine="0"/>
              <w:jc w:val="both"/>
              <w:rPr>
                <w:b/>
                <w:bCs/>
                <w:i/>
                <w:sz w:val="28"/>
                <w:szCs w:val="28"/>
              </w:rPr>
            </w:pPr>
            <w:r w:rsidRPr="00E833D4">
              <w:rPr>
                <w:b/>
                <w:i/>
                <w:sz w:val="28"/>
                <w:szCs w:val="28"/>
              </w:rPr>
              <w:t>Игра «</w:t>
            </w:r>
            <w:proofErr w:type="spellStart"/>
            <w:r w:rsidRPr="00E833D4">
              <w:rPr>
                <w:b/>
                <w:i/>
                <w:sz w:val="28"/>
                <w:szCs w:val="28"/>
              </w:rPr>
              <w:t>Игровизор</w:t>
            </w:r>
            <w:proofErr w:type="spellEnd"/>
            <w:r w:rsidRPr="00E833D4">
              <w:rPr>
                <w:b/>
                <w:i/>
                <w:sz w:val="28"/>
                <w:szCs w:val="28"/>
              </w:rPr>
              <w:t>», «</w:t>
            </w:r>
            <w:proofErr w:type="spellStart"/>
            <w:r w:rsidRPr="00E833D4">
              <w:rPr>
                <w:b/>
                <w:i/>
                <w:sz w:val="28"/>
                <w:szCs w:val="28"/>
              </w:rPr>
              <w:t>Геовизор</w:t>
            </w:r>
            <w:proofErr w:type="spellEnd"/>
            <w:r w:rsidRPr="00E833D4">
              <w:rPr>
                <w:b/>
                <w:i/>
                <w:sz w:val="28"/>
                <w:szCs w:val="28"/>
              </w:rPr>
              <w:t xml:space="preserve">»: </w:t>
            </w:r>
            <w:r w:rsidRPr="00E833D4">
              <w:rPr>
                <w:sz w:val="28"/>
                <w:szCs w:val="28"/>
              </w:rPr>
              <w:t xml:space="preserve">интеллектуальный тренажёр, в играх с которым развивается мелкая моторика руки, точность движений, происходит подготовка руки к письму. Тренажёр  способствует развитию интеллектуальной культуры, умению учиться  принимать учебную задачу, находить пути её решения, контролировать себя в процессе работы, достигать результата. Ребёнок, выполняя  задания, может оценить результат и легко исправить ошибку. </w:t>
            </w:r>
            <w:proofErr w:type="gramStart"/>
            <w:r w:rsidRPr="00E833D4">
              <w:rPr>
                <w:sz w:val="28"/>
                <w:szCs w:val="28"/>
              </w:rPr>
              <w:t>Предлагаю детям  начиная</w:t>
            </w:r>
            <w:proofErr w:type="gramEnd"/>
            <w:r w:rsidRPr="00E833D4">
              <w:rPr>
                <w:sz w:val="28"/>
                <w:szCs w:val="28"/>
              </w:rPr>
              <w:t xml:space="preserve"> с младшего дошкольного возраста. </w:t>
            </w:r>
          </w:p>
        </w:tc>
        <w:tc>
          <w:tcPr>
            <w:tcW w:w="942" w:type="pct"/>
          </w:tcPr>
          <w:p w:rsidR="00E833D4" w:rsidRPr="00E833D4" w:rsidRDefault="00E833D4" w:rsidP="00E833D4">
            <w:pPr>
              <w:ind w:firstLine="0"/>
              <w:rPr>
                <w:rFonts w:eastAsia="Calibri"/>
                <w:noProof/>
                <w:sz w:val="28"/>
                <w:szCs w:val="28"/>
              </w:rPr>
            </w:pPr>
            <w:r w:rsidRPr="00E833D4">
              <w:rPr>
                <w:rFonts w:eastAsia="Calibri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232E25EB" wp14:editId="3C717ED7">
                  <wp:simplePos x="0" y="0"/>
                  <wp:positionH relativeFrom="column">
                    <wp:posOffset>697722</wp:posOffset>
                  </wp:positionH>
                  <wp:positionV relativeFrom="paragraph">
                    <wp:posOffset>468794</wp:posOffset>
                  </wp:positionV>
                  <wp:extent cx="686185" cy="914400"/>
                  <wp:effectExtent l="0" t="0" r="0" b="0"/>
                  <wp:wrapNone/>
                  <wp:docPr id="36" name="Рисунок 36" descr="C:\Users\User\Desktop\11111\DSC03711=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1111\DSC03711=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61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3D4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691BC91B" wp14:editId="69FF0A31">
                  <wp:extent cx="791110" cy="1017579"/>
                  <wp:effectExtent l="0" t="0" r="9525" b="0"/>
                  <wp:docPr id="37" name="Рисунок 37" descr="https://www.mstrana.ru/_mod_files/ce_images/eshop/8a1ff35f-d149-11e4-bb1b-6cf049e4f0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mstrana.ru/_mod_files/ce_images/eshop/8a1ff35f-d149-11e4-bb1b-6cf049e4f0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835" cy="1024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3D4" w:rsidRPr="00E833D4" w:rsidTr="001518F6">
        <w:tc>
          <w:tcPr>
            <w:tcW w:w="5000" w:type="pct"/>
            <w:gridSpan w:val="2"/>
          </w:tcPr>
          <w:p w:rsidR="00E833D4" w:rsidRPr="00E833D4" w:rsidRDefault="00E833D4" w:rsidP="00E833D4">
            <w:pPr>
              <w:ind w:firstLine="0"/>
              <w:jc w:val="both"/>
              <w:rPr>
                <w:rFonts w:eastAsia="Calibri"/>
                <w:noProof/>
                <w:sz w:val="28"/>
                <w:szCs w:val="28"/>
              </w:rPr>
            </w:pPr>
            <w:r w:rsidRPr="00E833D4">
              <w:rPr>
                <w:b/>
                <w:i/>
                <w:sz w:val="28"/>
                <w:szCs w:val="28"/>
              </w:rPr>
              <w:t xml:space="preserve">Результативность: </w:t>
            </w:r>
            <w:r w:rsidRPr="00E833D4">
              <w:rPr>
                <w:sz w:val="28"/>
                <w:szCs w:val="28"/>
              </w:rPr>
              <w:t xml:space="preserve">в представленных развивающих играх  </w:t>
            </w:r>
            <w:proofErr w:type="spellStart"/>
            <w:r w:rsidRPr="00E833D4">
              <w:rPr>
                <w:sz w:val="28"/>
                <w:szCs w:val="28"/>
              </w:rPr>
              <w:t>сенсорик</w:t>
            </w:r>
            <w:proofErr w:type="gramStart"/>
            <w:r w:rsidRPr="00E833D4">
              <w:rPr>
                <w:sz w:val="28"/>
                <w:szCs w:val="28"/>
              </w:rPr>
              <w:t>a</w:t>
            </w:r>
            <w:proofErr w:type="spellEnd"/>
            <w:proofErr w:type="gramEnd"/>
            <w:r w:rsidRPr="00E833D4">
              <w:rPr>
                <w:sz w:val="28"/>
                <w:szCs w:val="28"/>
              </w:rPr>
              <w:t xml:space="preserve">, </w:t>
            </w:r>
            <w:proofErr w:type="spellStart"/>
            <w:r w:rsidRPr="00E833D4">
              <w:rPr>
                <w:sz w:val="28"/>
                <w:szCs w:val="28"/>
              </w:rPr>
              <w:t>интeллект</w:t>
            </w:r>
            <w:proofErr w:type="spellEnd"/>
            <w:r w:rsidRPr="00E833D4">
              <w:rPr>
                <w:sz w:val="28"/>
                <w:szCs w:val="28"/>
              </w:rPr>
              <w:t xml:space="preserve">, </w:t>
            </w:r>
            <w:proofErr w:type="spellStart"/>
            <w:r w:rsidRPr="00E833D4">
              <w:rPr>
                <w:sz w:val="28"/>
                <w:szCs w:val="28"/>
              </w:rPr>
              <w:t>творчeство</w:t>
            </w:r>
            <w:proofErr w:type="spellEnd"/>
            <w:r w:rsidRPr="00E833D4">
              <w:rPr>
                <w:sz w:val="28"/>
                <w:szCs w:val="28"/>
              </w:rPr>
              <w:t xml:space="preserve"> </w:t>
            </w:r>
            <w:proofErr w:type="spellStart"/>
            <w:r w:rsidRPr="00E833D4">
              <w:rPr>
                <w:sz w:val="28"/>
                <w:szCs w:val="28"/>
              </w:rPr>
              <w:t>перeплетаются</w:t>
            </w:r>
            <w:proofErr w:type="spellEnd"/>
            <w:r w:rsidRPr="00E833D4">
              <w:rPr>
                <w:sz w:val="28"/>
                <w:szCs w:val="28"/>
              </w:rPr>
              <w:t xml:space="preserve"> с </w:t>
            </w:r>
            <w:proofErr w:type="spellStart"/>
            <w:r w:rsidRPr="00E833D4">
              <w:rPr>
                <w:sz w:val="28"/>
                <w:szCs w:val="28"/>
              </w:rPr>
              <w:t>мaтематикой</w:t>
            </w:r>
            <w:proofErr w:type="spellEnd"/>
            <w:r w:rsidRPr="00E833D4">
              <w:rPr>
                <w:sz w:val="28"/>
                <w:szCs w:val="28"/>
              </w:rPr>
              <w:t xml:space="preserve"> и </w:t>
            </w:r>
            <w:proofErr w:type="spellStart"/>
            <w:r w:rsidRPr="00E833D4">
              <w:rPr>
                <w:sz w:val="28"/>
                <w:szCs w:val="28"/>
              </w:rPr>
              <w:t>чтeнием</w:t>
            </w:r>
            <w:proofErr w:type="spellEnd"/>
            <w:r w:rsidRPr="00E833D4">
              <w:rPr>
                <w:sz w:val="28"/>
                <w:szCs w:val="28"/>
              </w:rPr>
              <w:t>. Многофункциональность игр дает возможность использовать их непосредственно во время образовательной деятельности (то есть включать в «канву» занятий), в совместной игровой деятельности педагога и детей и в самостоятельной игровой деятельности, а также для проведения индивидуальной работы.</w:t>
            </w:r>
          </w:p>
        </w:tc>
      </w:tr>
    </w:tbl>
    <w:p w:rsidR="00E833D4" w:rsidRPr="00E833D4" w:rsidRDefault="00E833D4" w:rsidP="00A44599">
      <w:pPr>
        <w:keepNext/>
        <w:spacing w:after="160"/>
        <w:ind w:firstLine="0"/>
        <w:rPr>
          <w:b/>
          <w:sz w:val="28"/>
          <w:szCs w:val="28"/>
        </w:rPr>
      </w:pPr>
    </w:p>
    <w:p w:rsidR="00A44599" w:rsidRPr="00E833D4" w:rsidRDefault="00A44599" w:rsidP="00A44599">
      <w:pPr>
        <w:keepNext/>
        <w:framePr w:hSpace="180" w:wrap="around" w:vAnchor="text" w:hAnchor="margin" w:x="-68" w:y="621"/>
        <w:ind w:firstLine="0"/>
        <w:jc w:val="center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 w:rsidRPr="00E833D4">
        <w:rPr>
          <w:b/>
          <w:sz w:val="28"/>
          <w:szCs w:val="28"/>
        </w:rPr>
        <w:t>РАЗВИВАЮЩИЕ ИГРЫ НИКИТИНА</w:t>
      </w:r>
    </w:p>
    <w:p w:rsidR="00A44599" w:rsidRPr="00E833D4" w:rsidRDefault="00A44599" w:rsidP="00A44599">
      <w:pPr>
        <w:keepNext/>
        <w:framePr w:hSpace="180" w:wrap="around" w:vAnchor="text" w:hAnchor="margin" w:x="-68" w:y="621"/>
        <w:ind w:firstLine="0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 w:rsidRPr="00E833D4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Программа игровой деятельности состоит из набора развивающих игр, которые при всем своем разнообразии исходят из общей идеи и обладают характерными особенностями. </w:t>
      </w:r>
      <w:proofErr w:type="gramStart"/>
      <w:r w:rsidRPr="00E833D4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Каждая игра представляет собой набор задач, которые ребенок решает с помощью кубиков, кирпичиков, квадратов из картона или пластика, деталей из конструктора-механика и т. д. я применяю развивающие игры с кубами, узорами, рамками и вкладышами </w:t>
      </w:r>
      <w:proofErr w:type="spellStart"/>
      <w:r w:rsidRPr="00E833D4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Монтессори</w:t>
      </w:r>
      <w:proofErr w:type="spellEnd"/>
      <w:r w:rsidRPr="00E833D4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, </w:t>
      </w:r>
      <w:proofErr w:type="spellStart"/>
      <w:r w:rsidRPr="00E833D4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уникубом</w:t>
      </w:r>
      <w:proofErr w:type="spellEnd"/>
      <w:r w:rsidRPr="00E833D4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, планами и картами, квадратами, наборами «Угадай-ка», таблицами сотни, «точечками», «часами», термометром, кирпичиками, кубиками, конструкторами.</w:t>
      </w:r>
      <w:proofErr w:type="gramEnd"/>
      <w:r w:rsidRPr="00E833D4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gramStart"/>
      <w:r w:rsidRPr="00E833D4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Создана папка с узорами для игры, которая  позволяет сопоставлять наглядно «задание» с «решением» и самому проверить точность выполнения задания.. В развивающих играх (в этом и заключается их главная особенность) удается соединить один из основных принципов обучения — от простого к сложному — с очень важным принципом творческой деятельности самостоятельно по способностям.</w:t>
      </w:r>
      <w:proofErr w:type="gramEnd"/>
      <w:r w:rsidRPr="00E833D4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Начинаю применять с детьми 4-5 лет.</w:t>
      </w:r>
    </w:p>
    <w:p w:rsidR="00A44599" w:rsidRPr="00E833D4" w:rsidRDefault="00A44599" w:rsidP="00A44599">
      <w:pPr>
        <w:keepNext/>
        <w:framePr w:hSpace="180" w:wrap="around" w:vAnchor="text" w:hAnchor="margin" w:x="-68" w:y="621"/>
        <w:spacing w:after="160"/>
        <w:ind w:firstLine="0"/>
        <w:jc w:val="both"/>
        <w:rPr>
          <w:rFonts w:eastAsia="Calibri"/>
          <w:noProof/>
          <w:sz w:val="28"/>
          <w:szCs w:val="28"/>
        </w:rPr>
      </w:pPr>
      <w:r w:rsidRPr="00E833D4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Задачи даются ребенку в различной форме: в виде модели, плоского рисунка в изометрии, чертеже, письменной или устной инструкции и т. п., и таким образом знакомят его с разными способами передачи информации. Задачи имеют очень широкий диапазон трудностей: от доступных иногда двух-трех летнему малышу </w:t>
      </w:r>
      <w:proofErr w:type="gramStart"/>
      <w:r w:rsidRPr="00E833D4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до</w:t>
      </w:r>
      <w:proofErr w:type="gramEnd"/>
      <w:r w:rsidRPr="00E833D4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непосильных среднему взрослому. Поэтому игры могут возбуждать интерес в течение многих лет (до взрослости). Постепенное возрастание трудности задач в играх позволяет ребенку идти вперед и совершенствоваться самостоятельно, т. е. развивать свои творческие способности, в отличие от обучения, где все объясняется и где формируются, в основном, только исполнительские черты в ребенке.  </w:t>
      </w:r>
    </w:p>
    <w:p w:rsidR="00A44599" w:rsidRPr="00E833D4" w:rsidRDefault="00A44599" w:rsidP="00A44599">
      <w:pPr>
        <w:keepNext/>
        <w:framePr w:hSpace="180" w:wrap="around" w:vAnchor="text" w:hAnchor="margin" w:x="-68" w:y="621"/>
        <w:spacing w:after="160"/>
        <w:ind w:firstLine="0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 w:rsidRPr="00E833D4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                   </w:t>
      </w:r>
      <w:r w:rsidRPr="00E833D4">
        <w:rPr>
          <w:rFonts w:eastAsia="Calibri"/>
          <w:noProof/>
          <w:sz w:val="28"/>
          <w:szCs w:val="28"/>
        </w:rPr>
        <w:drawing>
          <wp:inline distT="0" distB="0" distL="0" distR="0" wp14:anchorId="705261A3" wp14:editId="23789D4F">
            <wp:extent cx="1329998" cy="975187"/>
            <wp:effectExtent l="0" t="0" r="3810" b="0"/>
            <wp:docPr id="38" name="Рисунок 38" descr="https://static-eu.insales.ru/images/products/1/3323/213535995/kubiki-slozhi-uzor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eu.insales.ru/images/products/1/3323/213535995/kubiki-slozhi-uzor-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421" cy="97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33D4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          </w:t>
      </w:r>
      <w:r w:rsidRPr="00E833D4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537932C" wp14:editId="2015F706">
            <wp:extent cx="1027416" cy="983410"/>
            <wp:effectExtent l="0" t="0" r="1905" b="7620"/>
            <wp:docPr id="39" name="Рисунок 39" descr="https://detstvograd.ru/wp-content/uploads/g/70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etstvograd.ru/wp-content/uploads/g/701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1" b="11159"/>
                    <a:stretch/>
                  </pic:blipFill>
                  <pic:spPr bwMode="auto">
                    <a:xfrm>
                      <a:off x="0" y="0"/>
                      <a:ext cx="1036581" cy="99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833D4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        </w:t>
      </w:r>
      <w:r w:rsidRPr="00E833D4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5B25436" wp14:editId="2555437B">
            <wp:extent cx="1150706" cy="987569"/>
            <wp:effectExtent l="0" t="0" r="0" b="3175"/>
            <wp:docPr id="40" name="Рисунок 40" descr="https://ditya.com.ua/images/mod_catalog_prod/21371/1506937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itya.com.ua/images/mod_catalog_prod/21371/150693751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8" cy="98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33D4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       </w:t>
      </w:r>
      <w:r w:rsidRPr="00E833D4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30A916F" wp14:editId="577A41AA">
            <wp:extent cx="1510301" cy="1006839"/>
            <wp:effectExtent l="0" t="0" r="0" b="3175"/>
            <wp:docPr id="41" name="Рисунок 41" descr="https://bigiq.ru/image/cache/catalog/tovar_foto/korvet/430296-2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igiq.ru/image/cache/catalog/tovar_foto/korvet/430296-2-1200x8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675" cy="100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599" w:rsidRDefault="00A44599" w:rsidP="00A44599">
      <w:pPr>
        <w:shd w:val="clear" w:color="auto" w:fill="FFFFFF"/>
        <w:ind w:firstLine="0"/>
        <w:jc w:val="both"/>
        <w:rPr>
          <w:sz w:val="28"/>
          <w:szCs w:val="28"/>
        </w:rPr>
      </w:pPr>
    </w:p>
    <w:p w:rsidR="00A44599" w:rsidRDefault="00A44599" w:rsidP="00A44599">
      <w:pPr>
        <w:shd w:val="clear" w:color="auto" w:fill="FFFFFF"/>
        <w:ind w:firstLine="0"/>
        <w:jc w:val="both"/>
        <w:rPr>
          <w:sz w:val="28"/>
          <w:szCs w:val="28"/>
        </w:rPr>
      </w:pPr>
    </w:p>
    <w:p w:rsidR="00A44599" w:rsidRDefault="00A44599" w:rsidP="00A44599">
      <w:pPr>
        <w:shd w:val="clear" w:color="auto" w:fill="FFFFFF"/>
        <w:ind w:firstLine="0"/>
        <w:jc w:val="center"/>
        <w:rPr>
          <w:b/>
          <w:color w:val="111111"/>
          <w:sz w:val="28"/>
          <w:szCs w:val="28"/>
        </w:rPr>
      </w:pPr>
    </w:p>
    <w:p w:rsidR="00A44599" w:rsidRPr="00A44599" w:rsidRDefault="00A44599" w:rsidP="00A44599">
      <w:pPr>
        <w:shd w:val="clear" w:color="auto" w:fill="FFFFFF"/>
        <w:ind w:firstLine="0"/>
        <w:jc w:val="center"/>
        <w:rPr>
          <w:b/>
          <w:color w:val="111111"/>
          <w:sz w:val="28"/>
          <w:szCs w:val="28"/>
        </w:rPr>
      </w:pPr>
      <w:r w:rsidRPr="00A44599">
        <w:rPr>
          <w:b/>
          <w:color w:val="111111"/>
          <w:sz w:val="28"/>
          <w:szCs w:val="28"/>
        </w:rPr>
        <w:lastRenderedPageBreak/>
        <w:t>ЛОГИЧЕСКИЕ БЛОКИ ДЬЕНЕША</w:t>
      </w:r>
    </w:p>
    <w:p w:rsidR="00A44599" w:rsidRPr="00A44599" w:rsidRDefault="00A44599" w:rsidP="00A44599">
      <w:pPr>
        <w:shd w:val="clear" w:color="auto" w:fill="FFFFFF"/>
        <w:ind w:firstLine="0"/>
        <w:jc w:val="both"/>
        <w:rPr>
          <w:color w:val="111111"/>
          <w:sz w:val="28"/>
          <w:szCs w:val="28"/>
        </w:rPr>
      </w:pPr>
      <w:r w:rsidRPr="00A44599">
        <w:rPr>
          <w:color w:val="111111"/>
          <w:sz w:val="28"/>
          <w:szCs w:val="28"/>
        </w:rPr>
        <w:t>Основная идея занятий – в игровой форме привить детям понимание основ логики, математики и информатики; научить в легкой форме таким умениям как классификация, сравнение и анализ. Начинаю  знакомить детей с Блоками </w:t>
      </w:r>
      <w:proofErr w:type="spellStart"/>
      <w:r w:rsidRPr="00A44599">
        <w:rPr>
          <w:color w:val="111111"/>
          <w:sz w:val="28"/>
          <w:szCs w:val="28"/>
        </w:rPr>
        <w:t>Дьенеша</w:t>
      </w:r>
      <w:proofErr w:type="spellEnd"/>
      <w:r w:rsidRPr="00A44599">
        <w:rPr>
          <w:color w:val="111111"/>
          <w:sz w:val="28"/>
          <w:szCs w:val="28"/>
        </w:rPr>
        <w:t>  с 4-х лет, складывая простые рисунки из альбомов «</w:t>
      </w:r>
      <w:proofErr w:type="gramStart"/>
      <w:r w:rsidRPr="00A44599">
        <w:rPr>
          <w:color w:val="111111"/>
          <w:sz w:val="28"/>
          <w:szCs w:val="28"/>
        </w:rPr>
        <w:t>Чудо-кубики</w:t>
      </w:r>
      <w:proofErr w:type="gramEnd"/>
      <w:r w:rsidRPr="00A44599">
        <w:rPr>
          <w:color w:val="111111"/>
          <w:sz w:val="28"/>
          <w:szCs w:val="28"/>
        </w:rPr>
        <w:t>» и «Сложи узор для малышей», с постепенным усложнением заданий. Так как каждый ребенок индивидуален, я записываю номера заданий, выполненных ребенком, в специальную тетрадь, и делаю примечания. Это помогает проследить динамику его развития и увидеть «слабые места». Перед началом игры предлагаю ребенку определить, сколько кубиков понадобится для данного рисунка. Для старших дошкольников предлагаю игры для развития интеллектуальных способностей: «Спасатели приходят на помощь» и «Поиск затонувшего клада» (развитие внимания, памяти, умение работать в коллективе, самоконтроль).  В игре «Поиск затонувшего клада»  - тренинг решения примеров.</w:t>
      </w:r>
    </w:p>
    <w:p w:rsidR="00A44599" w:rsidRPr="00A44599" w:rsidRDefault="00A44599" w:rsidP="00A44599">
      <w:pPr>
        <w:shd w:val="clear" w:color="auto" w:fill="FFFFFF"/>
        <w:ind w:firstLine="0"/>
        <w:jc w:val="both"/>
        <w:rPr>
          <w:color w:val="111111"/>
          <w:sz w:val="28"/>
          <w:szCs w:val="28"/>
        </w:rPr>
      </w:pPr>
      <w:r w:rsidRPr="00A44599">
        <w:rPr>
          <w:color w:val="111111"/>
          <w:sz w:val="28"/>
          <w:szCs w:val="28"/>
        </w:rPr>
        <w:drawing>
          <wp:inline distT="0" distB="0" distL="0" distR="0" wp14:anchorId="1237285E" wp14:editId="691469AD">
            <wp:extent cx="1604958" cy="1203652"/>
            <wp:effectExtent l="0" t="0" r="0" b="0"/>
            <wp:docPr id="16" name="Рисунок 16" descr="https://azbukivedia.ru/wa-data/public/shop/products/25/07/725/images/42109/42109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zbukivedia.ru/wa-data/public/shop/products/25/07/725/images/42109/42109.9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845" cy="120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599">
        <w:rPr>
          <w:color w:val="111111"/>
          <w:sz w:val="28"/>
          <w:szCs w:val="28"/>
        </w:rPr>
        <w:t xml:space="preserve">    </w:t>
      </w:r>
      <w:r w:rsidRPr="00A44599">
        <w:rPr>
          <w:color w:val="111111"/>
          <w:sz w:val="28"/>
          <w:szCs w:val="28"/>
        </w:rPr>
        <w:drawing>
          <wp:inline distT="0" distB="0" distL="0" distR="0" wp14:anchorId="4F26EF48" wp14:editId="23B68A67">
            <wp:extent cx="1700069" cy="1202076"/>
            <wp:effectExtent l="0" t="0" r="0" b="0"/>
            <wp:docPr id="17" name="Рисунок 17" descr="https://baby38.ru/image/catalog/korvet/bloki/udivlyajka-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aby38.ru/image/catalog/korvet/bloki/udivlyajka-3-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996" cy="120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599">
        <w:rPr>
          <w:color w:val="111111"/>
          <w:sz w:val="28"/>
          <w:szCs w:val="28"/>
        </w:rPr>
        <w:t xml:space="preserve">   </w:t>
      </w:r>
      <w:r w:rsidRPr="00A44599">
        <w:rPr>
          <w:color w:val="111111"/>
          <w:sz w:val="28"/>
          <w:szCs w:val="28"/>
        </w:rPr>
        <w:drawing>
          <wp:inline distT="0" distB="0" distL="0" distR="0" wp14:anchorId="2CE864D1" wp14:editId="6A705FC5">
            <wp:extent cx="1777430" cy="1208090"/>
            <wp:effectExtent l="0" t="0" r="0" b="0"/>
            <wp:docPr id="18" name="Рисунок 18" descr="https://ds05.infourok.ru/uploads/ex/0c5d/0006c31c-a60b2290/hello_html_57131f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c5d/0006c31c-a60b2290/hello_html_57131f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532" cy="121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599">
        <w:rPr>
          <w:color w:val="111111"/>
          <w:sz w:val="28"/>
          <w:szCs w:val="28"/>
        </w:rPr>
        <w:t xml:space="preserve">    </w:t>
      </w:r>
      <w:r w:rsidRPr="00A44599">
        <w:rPr>
          <w:color w:val="111111"/>
          <w:sz w:val="28"/>
          <w:szCs w:val="28"/>
        </w:rPr>
        <w:drawing>
          <wp:inline distT="0" distB="0" distL="0" distR="0" wp14:anchorId="7416EB18" wp14:editId="2E45F274">
            <wp:extent cx="1570546" cy="1178782"/>
            <wp:effectExtent l="0" t="0" r="0" b="2540"/>
            <wp:docPr id="19" name="Рисунок 19" descr="https://ds05.infourok.ru/uploads/ex/0fce/0009107d-853e5e92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fce/0009107d-853e5e92/img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37" cy="117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3D4" w:rsidRDefault="00A44599" w:rsidP="00A44599">
      <w:pPr>
        <w:shd w:val="clear" w:color="auto" w:fill="FFFFFF"/>
        <w:ind w:firstLine="0"/>
        <w:jc w:val="both"/>
        <w:rPr>
          <w:color w:val="111111"/>
          <w:sz w:val="28"/>
          <w:szCs w:val="28"/>
        </w:rPr>
      </w:pPr>
      <w:r w:rsidRPr="00A44599">
        <w:rPr>
          <w:b/>
          <w:i/>
          <w:color w:val="111111"/>
          <w:sz w:val="28"/>
          <w:szCs w:val="28"/>
        </w:rPr>
        <w:t>Результативность:</w:t>
      </w:r>
      <w:r w:rsidRPr="00A44599">
        <w:rPr>
          <w:b/>
          <w:bCs/>
          <w:color w:val="111111"/>
          <w:sz w:val="28"/>
          <w:szCs w:val="28"/>
        </w:rPr>
        <w:t xml:space="preserve"> </w:t>
      </w:r>
      <w:r w:rsidRPr="00A44599">
        <w:rPr>
          <w:bCs/>
          <w:color w:val="111111"/>
          <w:sz w:val="28"/>
          <w:szCs w:val="28"/>
        </w:rPr>
        <w:t>Блоки</w:t>
      </w:r>
      <w:r w:rsidRPr="00A44599">
        <w:rPr>
          <w:color w:val="111111"/>
          <w:sz w:val="28"/>
          <w:szCs w:val="28"/>
        </w:rPr>
        <w:t xml:space="preserve"> </w:t>
      </w:r>
      <w:proofErr w:type="spellStart"/>
      <w:r w:rsidRPr="00A44599">
        <w:rPr>
          <w:bCs/>
          <w:color w:val="111111"/>
          <w:sz w:val="28"/>
          <w:szCs w:val="28"/>
        </w:rPr>
        <w:t>Дьенеша</w:t>
      </w:r>
      <w:proofErr w:type="spellEnd"/>
      <w:r w:rsidRPr="00A44599">
        <w:rPr>
          <w:color w:val="111111"/>
          <w:sz w:val="28"/>
          <w:szCs w:val="28"/>
        </w:rPr>
        <w:t xml:space="preserve"> способствуют развитию логического мышления, комбинаторики, аналитических способностей, формируют начальные навыки, необходимые детям в дальнейшем для умения решать логические задачи.</w:t>
      </w:r>
    </w:p>
    <w:p w:rsidR="00A44599" w:rsidRDefault="00A44599" w:rsidP="00A44599">
      <w:pPr>
        <w:shd w:val="clear" w:color="auto" w:fill="FFFFFF"/>
        <w:ind w:firstLine="0"/>
        <w:jc w:val="both"/>
        <w:rPr>
          <w:color w:val="111111"/>
          <w:sz w:val="28"/>
          <w:szCs w:val="28"/>
        </w:rPr>
      </w:pPr>
    </w:p>
    <w:p w:rsidR="00A44599" w:rsidRPr="00A44599" w:rsidRDefault="00A44599" w:rsidP="00A44599">
      <w:pPr>
        <w:shd w:val="clear" w:color="auto" w:fill="FFFFFF"/>
        <w:ind w:firstLine="0"/>
        <w:jc w:val="center"/>
        <w:rPr>
          <w:b/>
          <w:color w:val="111111"/>
          <w:sz w:val="28"/>
          <w:szCs w:val="28"/>
        </w:rPr>
      </w:pPr>
      <w:r w:rsidRPr="00A44599">
        <w:rPr>
          <w:b/>
          <w:color w:val="111111"/>
          <w:sz w:val="28"/>
          <w:szCs w:val="28"/>
        </w:rPr>
        <w:t>МАТЕМАТИЧЕСКИЙ  ПЛАНШЕТ</w:t>
      </w:r>
    </w:p>
    <w:p w:rsidR="00A44599" w:rsidRPr="00A44599" w:rsidRDefault="00A44599" w:rsidP="00A44599">
      <w:pPr>
        <w:shd w:val="clear" w:color="auto" w:fill="FFFFFF"/>
        <w:ind w:firstLine="0"/>
        <w:jc w:val="both"/>
        <w:rPr>
          <w:color w:val="111111"/>
          <w:sz w:val="28"/>
          <w:szCs w:val="28"/>
        </w:rPr>
      </w:pPr>
      <w:r w:rsidRPr="00A44599">
        <w:rPr>
          <w:color w:val="111111"/>
          <w:sz w:val="28"/>
          <w:szCs w:val="28"/>
        </w:rPr>
        <w:t xml:space="preserve">Математический планшет – это возможность исследовательской деятельности для ребенка, содействие его </w:t>
      </w:r>
      <w:proofErr w:type="spellStart"/>
      <w:r w:rsidRPr="00A44599">
        <w:rPr>
          <w:color w:val="111111"/>
          <w:sz w:val="28"/>
          <w:szCs w:val="28"/>
        </w:rPr>
        <w:t>психосенсомоторному</w:t>
      </w:r>
      <w:proofErr w:type="spellEnd"/>
      <w:r w:rsidRPr="00A44599">
        <w:rPr>
          <w:color w:val="111111"/>
          <w:sz w:val="28"/>
          <w:szCs w:val="28"/>
        </w:rPr>
        <w:t xml:space="preserve"> когнитивному (познавательному) развитию, а также развитию творческих способностей. А это означает – развитие тонкой моторики, дифференцированного восприятия, сенсомоторной памяти, усвоение обобщенных знаний и способов действия. Развитие воображения будет способствовать получению творческих результатов во всех видах деятельности и обеспечит полноценную готовность к школьному обучению и дальнейшие успехи в школе. В набор входят чертежи-инструкции, но детям гораздо интереснее придумывать свои фигуры. </w:t>
      </w:r>
      <w:proofErr w:type="gramStart"/>
      <w:r w:rsidRPr="00A44599">
        <w:rPr>
          <w:color w:val="111111"/>
          <w:sz w:val="28"/>
          <w:szCs w:val="28"/>
        </w:rPr>
        <w:t xml:space="preserve">Начала применять с детьми старшей группы, но вполне подходят для детей с 3-4 лет («Рисуем резинками», «Геометрия» и т.д.) с постепенным усложнением заданий («Часы», «Деление круга на части» «Загадай загадку-нарисуй отгадку» и т.д., ). Обязательным условием является то, что у ребенка должен быть блокнот или тетрадь для зарисовки схем, куда он сможет переносить </w:t>
      </w:r>
      <w:r w:rsidRPr="00A44599">
        <w:rPr>
          <w:color w:val="111111"/>
          <w:sz w:val="28"/>
          <w:szCs w:val="28"/>
        </w:rPr>
        <w:lastRenderedPageBreak/>
        <w:t>придуманные им изображения с планшета.</w:t>
      </w:r>
      <w:proofErr w:type="gramEnd"/>
      <w:r w:rsidRPr="00A44599">
        <w:rPr>
          <w:color w:val="111111"/>
          <w:sz w:val="28"/>
          <w:szCs w:val="28"/>
        </w:rPr>
        <w:t xml:space="preserve"> Планшет содержит задания математического характера: освоение начал геометрии, симметрии, ориентировка в пространстве и времени. С помощью игрового пособия можно иллюстрировать загадки и считалки, развивать восприятие и воображение. Планшет можно использовать для развития речи  по лексическим темам.</w:t>
      </w:r>
    </w:p>
    <w:p w:rsidR="00A44599" w:rsidRPr="00A44599" w:rsidRDefault="00A44599" w:rsidP="00A44599">
      <w:pPr>
        <w:shd w:val="clear" w:color="auto" w:fill="FFFFFF"/>
        <w:ind w:firstLine="0"/>
        <w:jc w:val="both"/>
        <w:rPr>
          <w:color w:val="111111"/>
          <w:sz w:val="28"/>
          <w:szCs w:val="28"/>
        </w:rPr>
      </w:pPr>
      <w:r w:rsidRPr="00A44599">
        <w:rPr>
          <w:color w:val="111111"/>
          <w:sz w:val="28"/>
          <w:szCs w:val="28"/>
        </w:rPr>
        <w:t xml:space="preserve">           </w:t>
      </w:r>
      <w:r w:rsidRPr="00A44599">
        <w:rPr>
          <w:color w:val="111111"/>
          <w:sz w:val="28"/>
          <w:szCs w:val="28"/>
        </w:rPr>
        <w:drawing>
          <wp:inline distT="0" distB="0" distL="0" distR="0" wp14:anchorId="22DB6A60" wp14:editId="568CB32D">
            <wp:extent cx="1761376" cy="1156771"/>
            <wp:effectExtent l="0" t="0" r="0" b="5715"/>
            <wp:docPr id="20" name="Рисунок 20" descr="https://shkola7gnomov.ru/upload/resize_cache/iblock/ee4/1500_800_1/ee4ffb6b0183c3cd9e3a30f6c9d3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hkola7gnomov.ru/upload/resize_cache/iblock/ee4/1500_800_1/ee4ffb6b0183c3cd9e3a30f6c9d30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3" b="6666"/>
                    <a:stretch/>
                  </pic:blipFill>
                  <pic:spPr bwMode="auto">
                    <a:xfrm>
                      <a:off x="0" y="0"/>
                      <a:ext cx="1773935" cy="116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4599">
        <w:rPr>
          <w:color w:val="111111"/>
          <w:sz w:val="28"/>
          <w:szCs w:val="28"/>
        </w:rPr>
        <w:t xml:space="preserve">       </w:t>
      </w:r>
      <w:r w:rsidRPr="00A44599">
        <w:rPr>
          <w:color w:val="111111"/>
          <w:sz w:val="28"/>
          <w:szCs w:val="28"/>
        </w:rPr>
        <w:drawing>
          <wp:inline distT="0" distB="0" distL="0" distR="0" wp14:anchorId="6EC29811" wp14:editId="3A50B265">
            <wp:extent cx="1160980" cy="1160980"/>
            <wp:effectExtent l="0" t="0" r="1270" b="1270"/>
            <wp:docPr id="21" name="Рисунок 21" descr="https://avatars.mds.yandex.net/get-pdb/1590269/d065e41d-bf6b-43bc-b89e-d67e07a8ac0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590269/d065e41d-bf6b-43bc-b89e-d67e07a8ac0f/s120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985" cy="11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599">
        <w:rPr>
          <w:color w:val="111111"/>
          <w:sz w:val="28"/>
          <w:szCs w:val="28"/>
        </w:rPr>
        <w:t xml:space="preserve">      </w:t>
      </w:r>
      <w:r w:rsidRPr="00A44599">
        <w:rPr>
          <w:color w:val="111111"/>
          <w:sz w:val="28"/>
          <w:szCs w:val="28"/>
        </w:rPr>
        <w:drawing>
          <wp:inline distT="0" distB="0" distL="0" distR="0" wp14:anchorId="44D8AE06" wp14:editId="4798F425">
            <wp:extent cx="1150705" cy="1157007"/>
            <wp:effectExtent l="0" t="0" r="0" b="5080"/>
            <wp:docPr id="22" name="Рисунок 22" descr="https://st.kashalot.com/img/club/2017/01/28/58670f34145d8bde6e284ffa769eeb09-3fb213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.kashalot.com/img/club/2017/01/28/58670f34145d8bde6e284ffa769eeb09-3fb2137c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707" cy="116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599">
        <w:rPr>
          <w:color w:val="111111"/>
          <w:sz w:val="28"/>
          <w:szCs w:val="28"/>
        </w:rPr>
        <w:t xml:space="preserve">      </w:t>
      </w:r>
      <w:r w:rsidRPr="00A44599">
        <w:rPr>
          <w:color w:val="111111"/>
          <w:sz w:val="28"/>
          <w:szCs w:val="28"/>
        </w:rPr>
        <w:drawing>
          <wp:inline distT="0" distB="0" distL="0" distR="0" wp14:anchorId="51DB12B8" wp14:editId="5C6A1088">
            <wp:extent cx="1571946" cy="1116870"/>
            <wp:effectExtent l="0" t="0" r="0" b="7620"/>
            <wp:docPr id="23" name="Рисунок 23" descr="https://www.rebenok.com/img/1143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rebenok.com/img/11434-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43" cy="11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599" w:rsidRDefault="00A44599" w:rsidP="00A44599">
      <w:pPr>
        <w:shd w:val="clear" w:color="auto" w:fill="FFFFFF"/>
        <w:ind w:firstLine="0"/>
        <w:jc w:val="both"/>
        <w:rPr>
          <w:color w:val="111111"/>
          <w:sz w:val="28"/>
          <w:szCs w:val="28"/>
        </w:rPr>
      </w:pPr>
      <w:r w:rsidRPr="00A44599">
        <w:rPr>
          <w:b/>
          <w:i/>
          <w:color w:val="111111"/>
          <w:sz w:val="28"/>
          <w:szCs w:val="28"/>
        </w:rPr>
        <w:t>Результативность:</w:t>
      </w:r>
      <w:r w:rsidRPr="00A44599">
        <w:rPr>
          <w:color w:val="111111"/>
          <w:sz w:val="28"/>
          <w:szCs w:val="28"/>
        </w:rPr>
        <w:t xml:space="preserve"> развивается  тонкая  моторика, дифференцированное  восприятие, сенсомоторная  память, происходит усвоение обобщенных знаний и способов действия.</w:t>
      </w:r>
    </w:p>
    <w:p w:rsidR="00A44599" w:rsidRDefault="00A44599" w:rsidP="00A44599">
      <w:pPr>
        <w:shd w:val="clear" w:color="auto" w:fill="FFFFFF"/>
        <w:ind w:firstLine="0"/>
        <w:jc w:val="both"/>
        <w:rPr>
          <w:color w:val="111111"/>
          <w:sz w:val="28"/>
          <w:szCs w:val="28"/>
        </w:rPr>
      </w:pPr>
    </w:p>
    <w:p w:rsidR="00A44599" w:rsidRPr="00A44599" w:rsidRDefault="00A44599" w:rsidP="00A44599">
      <w:pPr>
        <w:shd w:val="clear" w:color="auto" w:fill="FFFFFF"/>
        <w:ind w:firstLine="0"/>
        <w:jc w:val="center"/>
        <w:rPr>
          <w:b/>
          <w:color w:val="111111"/>
          <w:sz w:val="28"/>
          <w:szCs w:val="28"/>
        </w:rPr>
      </w:pPr>
      <w:r w:rsidRPr="00A44599">
        <w:rPr>
          <w:b/>
          <w:color w:val="111111"/>
          <w:sz w:val="28"/>
          <w:szCs w:val="28"/>
        </w:rPr>
        <w:t>АВТОРСКОЕ ДИДАКТИЧЕСКОЕ ПОСОБИЕ</w:t>
      </w:r>
    </w:p>
    <w:p w:rsidR="00A44599" w:rsidRPr="00A44599" w:rsidRDefault="00A44599" w:rsidP="00A44599">
      <w:pPr>
        <w:shd w:val="clear" w:color="auto" w:fill="FFFFFF"/>
        <w:ind w:firstLine="0"/>
        <w:jc w:val="both"/>
        <w:rPr>
          <w:i/>
          <w:color w:val="111111"/>
          <w:sz w:val="28"/>
          <w:szCs w:val="28"/>
        </w:rPr>
      </w:pPr>
      <w:r w:rsidRPr="00A44599">
        <w:rPr>
          <w:color w:val="111111"/>
          <w:sz w:val="28"/>
          <w:szCs w:val="28"/>
        </w:rPr>
        <w:t xml:space="preserve">              Используя опыт </w:t>
      </w:r>
      <w:proofErr w:type="spellStart"/>
      <w:r w:rsidRPr="00A44599">
        <w:rPr>
          <w:color w:val="111111"/>
          <w:sz w:val="28"/>
          <w:szCs w:val="28"/>
        </w:rPr>
        <w:t>В.В.Воскобовича</w:t>
      </w:r>
      <w:proofErr w:type="spellEnd"/>
      <w:r w:rsidRPr="00A44599">
        <w:rPr>
          <w:color w:val="111111"/>
          <w:sz w:val="28"/>
          <w:szCs w:val="28"/>
        </w:rPr>
        <w:t>, а именно применение фиолетового цвета, мною придумано и изготовлено  дидактическое пособие «Театр: жизнь на сцене и под сценой». В методических рекомендациях «Познавательно-творческое развитие дошкольников в игровой интегрированной деятельности» (</w:t>
      </w:r>
      <w:proofErr w:type="gramStart"/>
      <w:r w:rsidRPr="00A44599">
        <w:rPr>
          <w:color w:val="111111"/>
          <w:sz w:val="28"/>
          <w:szCs w:val="28"/>
        </w:rPr>
        <w:t>С-П</w:t>
      </w:r>
      <w:proofErr w:type="gramEnd"/>
      <w:r w:rsidRPr="00A44599">
        <w:rPr>
          <w:color w:val="111111"/>
          <w:sz w:val="28"/>
          <w:szCs w:val="28"/>
        </w:rPr>
        <w:t xml:space="preserve">., 2017 г.), составленных с опорой на практический опыт реализации технологии </w:t>
      </w:r>
      <w:proofErr w:type="spellStart"/>
      <w:r w:rsidRPr="00A44599">
        <w:rPr>
          <w:color w:val="111111"/>
          <w:sz w:val="28"/>
          <w:szCs w:val="28"/>
        </w:rPr>
        <w:t>В.В.Воскобовича</w:t>
      </w:r>
      <w:proofErr w:type="spellEnd"/>
      <w:r w:rsidRPr="00A44599">
        <w:rPr>
          <w:color w:val="111111"/>
          <w:sz w:val="28"/>
          <w:szCs w:val="28"/>
        </w:rPr>
        <w:t xml:space="preserve"> «Сказочные лабиринты игры», указывается, что «…фиолетовые оттенки многими специалистами в области цветового дизайна связываются с неким открытием, озарением – «</w:t>
      </w:r>
      <w:proofErr w:type="spellStart"/>
      <w:r w:rsidRPr="00A44599">
        <w:rPr>
          <w:color w:val="111111"/>
          <w:sz w:val="28"/>
          <w:szCs w:val="28"/>
        </w:rPr>
        <w:t>инсайтом</w:t>
      </w:r>
      <w:proofErr w:type="spellEnd"/>
      <w:r w:rsidRPr="00A44599">
        <w:rPr>
          <w:color w:val="111111"/>
          <w:sz w:val="28"/>
          <w:szCs w:val="28"/>
        </w:rPr>
        <w:t xml:space="preserve">». А ещё фиолетовый цвет повышает творческую активность, иммунитет, помогает преодолеть нервные и психические расстройства, </w:t>
      </w:r>
      <w:proofErr w:type="spellStart"/>
      <w:r w:rsidRPr="00A44599">
        <w:rPr>
          <w:color w:val="111111"/>
          <w:sz w:val="28"/>
          <w:szCs w:val="28"/>
        </w:rPr>
        <w:t>бессоницу</w:t>
      </w:r>
      <w:proofErr w:type="spellEnd"/>
      <w:r w:rsidRPr="00A44599">
        <w:rPr>
          <w:color w:val="111111"/>
          <w:sz w:val="28"/>
          <w:szCs w:val="28"/>
        </w:rPr>
        <w:t xml:space="preserve">, лечит головные боли, невралгию» т.е.  хорошо влияет на нервную систему. </w:t>
      </w:r>
    </w:p>
    <w:p w:rsidR="00A44599" w:rsidRPr="00A44599" w:rsidRDefault="00A44599" w:rsidP="00A44599">
      <w:pPr>
        <w:shd w:val="clear" w:color="auto" w:fill="FFFFFF"/>
        <w:ind w:firstLine="0"/>
        <w:jc w:val="both"/>
        <w:rPr>
          <w:color w:val="111111"/>
          <w:sz w:val="28"/>
          <w:szCs w:val="28"/>
        </w:rPr>
      </w:pPr>
      <w:r w:rsidRPr="00A44599">
        <w:rPr>
          <w:color w:val="111111"/>
          <w:sz w:val="28"/>
          <w:szCs w:val="28"/>
        </w:rPr>
        <w:t>В данном  дидактическом пособии  фоном является именно  фиолетовый цвет, т.к. он достаточно хорошо активизирует детское мышление. Пособие выполнено в виде полукруга, одна сторона которого предназначена для деятельности детей на воображаемой сцене театра, а другая сторона пособия – игры под сценой театра. Варианты игр с пособием</w:t>
      </w:r>
      <w:r w:rsidRPr="00A44599">
        <w:rPr>
          <w:i/>
          <w:color w:val="111111"/>
          <w:sz w:val="28"/>
          <w:szCs w:val="28"/>
        </w:rPr>
        <w:t>:</w:t>
      </w:r>
    </w:p>
    <w:p w:rsidR="00A44599" w:rsidRPr="00A44599" w:rsidRDefault="00A44599" w:rsidP="00A44599">
      <w:pPr>
        <w:shd w:val="clear" w:color="auto" w:fill="FFFFFF"/>
        <w:ind w:firstLine="0"/>
        <w:jc w:val="both"/>
        <w:rPr>
          <w:color w:val="111111"/>
          <w:sz w:val="28"/>
          <w:szCs w:val="28"/>
        </w:rPr>
      </w:pPr>
      <w:r w:rsidRPr="00A44599">
        <w:rPr>
          <w:i/>
          <w:color w:val="111111"/>
          <w:sz w:val="28"/>
          <w:szCs w:val="28"/>
        </w:rPr>
        <w:t>Вариант 1</w:t>
      </w:r>
      <w:r w:rsidRPr="00A44599">
        <w:rPr>
          <w:color w:val="111111"/>
          <w:sz w:val="28"/>
          <w:szCs w:val="28"/>
        </w:rPr>
        <w:t xml:space="preserve">: Панно используется как фон для кукольного театра </w:t>
      </w:r>
      <w:r w:rsidRPr="00A44599">
        <w:rPr>
          <w:i/>
          <w:color w:val="111111"/>
          <w:sz w:val="28"/>
          <w:szCs w:val="28"/>
        </w:rPr>
        <w:t>(дома, леса, реки, внутреннее  убранство  дома и т.п.)</w:t>
      </w:r>
    </w:p>
    <w:p w:rsidR="00A44599" w:rsidRPr="00A44599" w:rsidRDefault="00A44599" w:rsidP="00A44599">
      <w:pPr>
        <w:shd w:val="clear" w:color="auto" w:fill="FFFFFF"/>
        <w:ind w:firstLine="0"/>
        <w:jc w:val="both"/>
        <w:rPr>
          <w:color w:val="111111"/>
          <w:sz w:val="28"/>
          <w:szCs w:val="28"/>
        </w:rPr>
      </w:pPr>
      <w:r w:rsidRPr="00A44599">
        <w:rPr>
          <w:i/>
          <w:color w:val="111111"/>
          <w:sz w:val="28"/>
          <w:szCs w:val="28"/>
        </w:rPr>
        <w:t>Вариант 2</w:t>
      </w:r>
      <w:r w:rsidRPr="00A44599">
        <w:rPr>
          <w:color w:val="111111"/>
          <w:sz w:val="28"/>
          <w:szCs w:val="28"/>
        </w:rPr>
        <w:t xml:space="preserve">: Действие разворачивается на панно  </w:t>
      </w:r>
      <w:r w:rsidRPr="00A44599">
        <w:rPr>
          <w:i/>
          <w:color w:val="111111"/>
          <w:sz w:val="28"/>
          <w:szCs w:val="28"/>
        </w:rPr>
        <w:t>(театр на «липучках»)</w:t>
      </w:r>
    </w:p>
    <w:p w:rsidR="00A44599" w:rsidRPr="00A44599" w:rsidRDefault="00A44599" w:rsidP="00A44599">
      <w:pPr>
        <w:shd w:val="clear" w:color="auto" w:fill="FFFFFF"/>
        <w:ind w:firstLine="0"/>
        <w:jc w:val="both"/>
        <w:rPr>
          <w:color w:val="111111"/>
          <w:sz w:val="28"/>
          <w:szCs w:val="28"/>
        </w:rPr>
      </w:pPr>
      <w:r w:rsidRPr="00A44599">
        <w:rPr>
          <w:i/>
          <w:color w:val="111111"/>
          <w:sz w:val="28"/>
          <w:szCs w:val="28"/>
        </w:rPr>
        <w:t>Вариант 3</w:t>
      </w:r>
      <w:r w:rsidRPr="00A44599">
        <w:rPr>
          <w:color w:val="111111"/>
          <w:sz w:val="28"/>
          <w:szCs w:val="28"/>
        </w:rPr>
        <w:t xml:space="preserve">: Под сценой в театре живет хомяк </w:t>
      </w:r>
      <w:proofErr w:type="spellStart"/>
      <w:r w:rsidRPr="00A44599">
        <w:rPr>
          <w:color w:val="111111"/>
          <w:sz w:val="28"/>
          <w:szCs w:val="28"/>
        </w:rPr>
        <w:t>Хомка</w:t>
      </w:r>
      <w:proofErr w:type="spellEnd"/>
      <w:r w:rsidRPr="00A44599">
        <w:rPr>
          <w:color w:val="111111"/>
          <w:sz w:val="28"/>
          <w:szCs w:val="28"/>
        </w:rPr>
        <w:t>, который сделал на зиму «запасы» из дидактических игр по развитию речи:</w:t>
      </w:r>
    </w:p>
    <w:p w:rsidR="00A44599" w:rsidRPr="00A44599" w:rsidRDefault="00A44599" w:rsidP="00A44599">
      <w:pPr>
        <w:numPr>
          <w:ilvl w:val="0"/>
          <w:numId w:val="5"/>
        </w:numPr>
        <w:shd w:val="clear" w:color="auto" w:fill="FFFFFF"/>
        <w:jc w:val="both"/>
        <w:rPr>
          <w:color w:val="111111"/>
          <w:sz w:val="28"/>
          <w:szCs w:val="28"/>
        </w:rPr>
      </w:pPr>
      <w:r w:rsidRPr="00A44599">
        <w:rPr>
          <w:color w:val="111111"/>
          <w:sz w:val="28"/>
          <w:szCs w:val="28"/>
        </w:rPr>
        <w:lastRenderedPageBreak/>
        <w:t>Ребусы «Составь слово по первым звукам»</w:t>
      </w:r>
    </w:p>
    <w:p w:rsidR="00A44599" w:rsidRPr="00A44599" w:rsidRDefault="00A44599" w:rsidP="00A44599">
      <w:pPr>
        <w:numPr>
          <w:ilvl w:val="0"/>
          <w:numId w:val="5"/>
        </w:numPr>
        <w:shd w:val="clear" w:color="auto" w:fill="FFFFFF"/>
        <w:jc w:val="both"/>
        <w:rPr>
          <w:color w:val="111111"/>
          <w:sz w:val="28"/>
          <w:szCs w:val="28"/>
        </w:rPr>
      </w:pPr>
      <w:r w:rsidRPr="00A44599">
        <w:rPr>
          <w:color w:val="111111"/>
          <w:sz w:val="28"/>
          <w:szCs w:val="28"/>
        </w:rPr>
        <w:t>«Какой звук спрятался за занавеской  в окошке?»</w:t>
      </w:r>
    </w:p>
    <w:p w:rsidR="00A44599" w:rsidRPr="00A44599" w:rsidRDefault="00A44599" w:rsidP="00A44599">
      <w:pPr>
        <w:numPr>
          <w:ilvl w:val="0"/>
          <w:numId w:val="5"/>
        </w:numPr>
        <w:shd w:val="clear" w:color="auto" w:fill="FFFFFF"/>
        <w:jc w:val="both"/>
        <w:rPr>
          <w:color w:val="111111"/>
          <w:sz w:val="28"/>
          <w:szCs w:val="28"/>
        </w:rPr>
      </w:pPr>
      <w:r w:rsidRPr="00A44599">
        <w:rPr>
          <w:color w:val="111111"/>
          <w:sz w:val="28"/>
          <w:szCs w:val="28"/>
        </w:rPr>
        <w:t>«Составь рассказ по схеме»</w:t>
      </w:r>
    </w:p>
    <w:p w:rsidR="00A44599" w:rsidRPr="00A44599" w:rsidRDefault="00A44599" w:rsidP="00A44599">
      <w:pPr>
        <w:numPr>
          <w:ilvl w:val="0"/>
          <w:numId w:val="5"/>
        </w:numPr>
        <w:shd w:val="clear" w:color="auto" w:fill="FFFFFF"/>
        <w:jc w:val="both"/>
        <w:rPr>
          <w:color w:val="111111"/>
          <w:sz w:val="28"/>
          <w:szCs w:val="28"/>
        </w:rPr>
      </w:pPr>
      <w:r w:rsidRPr="00A44599">
        <w:rPr>
          <w:color w:val="111111"/>
          <w:sz w:val="28"/>
          <w:szCs w:val="28"/>
        </w:rPr>
        <w:t>«Сосчитай слоги»</w:t>
      </w:r>
    </w:p>
    <w:p w:rsidR="00A44599" w:rsidRPr="00A44599" w:rsidRDefault="00A44599" w:rsidP="00A44599">
      <w:pPr>
        <w:numPr>
          <w:ilvl w:val="0"/>
          <w:numId w:val="5"/>
        </w:numPr>
        <w:shd w:val="clear" w:color="auto" w:fill="FFFFFF"/>
        <w:jc w:val="both"/>
        <w:rPr>
          <w:color w:val="111111"/>
          <w:sz w:val="28"/>
          <w:szCs w:val="28"/>
        </w:rPr>
      </w:pPr>
      <w:r w:rsidRPr="00A44599">
        <w:rPr>
          <w:color w:val="111111"/>
          <w:sz w:val="28"/>
          <w:szCs w:val="28"/>
        </w:rPr>
        <w:t>«Чем отличаются слова?»</w:t>
      </w:r>
    </w:p>
    <w:p w:rsidR="00A44599" w:rsidRPr="00A44599" w:rsidRDefault="00A44599" w:rsidP="00A44599">
      <w:pPr>
        <w:numPr>
          <w:ilvl w:val="0"/>
          <w:numId w:val="5"/>
        </w:numPr>
        <w:shd w:val="clear" w:color="auto" w:fill="FFFFFF"/>
        <w:jc w:val="both"/>
        <w:rPr>
          <w:color w:val="111111"/>
          <w:sz w:val="28"/>
          <w:szCs w:val="28"/>
        </w:rPr>
      </w:pPr>
      <w:r w:rsidRPr="00A44599">
        <w:rPr>
          <w:color w:val="111111"/>
          <w:sz w:val="28"/>
          <w:szCs w:val="28"/>
        </w:rPr>
        <w:t>«Расскажи по картинке»</w:t>
      </w:r>
    </w:p>
    <w:p w:rsidR="00A44599" w:rsidRPr="00A44599" w:rsidRDefault="00A44599" w:rsidP="00A44599">
      <w:pPr>
        <w:shd w:val="clear" w:color="auto" w:fill="FFFFFF"/>
        <w:ind w:firstLine="0"/>
        <w:jc w:val="both"/>
        <w:rPr>
          <w:color w:val="111111"/>
          <w:sz w:val="28"/>
          <w:szCs w:val="28"/>
        </w:rPr>
      </w:pPr>
      <w:r w:rsidRPr="00A44599">
        <w:rPr>
          <w:i/>
          <w:color w:val="111111"/>
          <w:sz w:val="28"/>
          <w:szCs w:val="28"/>
        </w:rPr>
        <w:t>Вариант 4</w:t>
      </w:r>
      <w:r w:rsidRPr="00A44599">
        <w:rPr>
          <w:color w:val="111111"/>
          <w:sz w:val="28"/>
          <w:szCs w:val="28"/>
        </w:rPr>
        <w:t xml:space="preserve">: Играем с </w:t>
      </w:r>
      <w:proofErr w:type="spellStart"/>
      <w:r w:rsidRPr="00A44599">
        <w:rPr>
          <w:color w:val="111111"/>
          <w:sz w:val="28"/>
          <w:szCs w:val="28"/>
        </w:rPr>
        <w:t>Хомкой</w:t>
      </w:r>
      <w:proofErr w:type="spellEnd"/>
      <w:r w:rsidRPr="00A44599">
        <w:rPr>
          <w:color w:val="111111"/>
          <w:sz w:val="28"/>
          <w:szCs w:val="28"/>
        </w:rPr>
        <w:t xml:space="preserve"> – «Повтори скороговорку».</w:t>
      </w:r>
    </w:p>
    <w:p w:rsidR="00A44599" w:rsidRPr="00A44599" w:rsidRDefault="00A44599" w:rsidP="00A44599">
      <w:pPr>
        <w:shd w:val="clear" w:color="auto" w:fill="FFFFFF"/>
        <w:ind w:firstLine="0"/>
        <w:jc w:val="both"/>
        <w:rPr>
          <w:color w:val="111111"/>
          <w:sz w:val="28"/>
          <w:szCs w:val="28"/>
          <w:u w:val="single"/>
        </w:rPr>
      </w:pPr>
    </w:p>
    <w:p w:rsidR="00A44599" w:rsidRPr="00A44599" w:rsidRDefault="00A44599" w:rsidP="00A44599">
      <w:pPr>
        <w:shd w:val="clear" w:color="auto" w:fill="FFFFFF"/>
        <w:ind w:firstLine="0"/>
        <w:jc w:val="both"/>
        <w:rPr>
          <w:color w:val="111111"/>
          <w:sz w:val="28"/>
          <w:szCs w:val="28"/>
        </w:rPr>
      </w:pPr>
      <w:r w:rsidRPr="00A44599">
        <w:rPr>
          <w:color w:val="111111"/>
          <w:sz w:val="28"/>
          <w:szCs w:val="28"/>
        </w:rPr>
        <w:t>К пособию прилагаются следующие атрибуты:</w:t>
      </w:r>
    </w:p>
    <w:p w:rsidR="00A44599" w:rsidRPr="00A44599" w:rsidRDefault="00A44599" w:rsidP="00A44599">
      <w:pPr>
        <w:numPr>
          <w:ilvl w:val="0"/>
          <w:numId w:val="8"/>
        </w:numPr>
        <w:shd w:val="clear" w:color="auto" w:fill="FFFFFF"/>
        <w:jc w:val="both"/>
        <w:rPr>
          <w:color w:val="111111"/>
          <w:sz w:val="28"/>
          <w:szCs w:val="28"/>
        </w:rPr>
      </w:pPr>
      <w:proofErr w:type="gramStart"/>
      <w:r w:rsidRPr="00A44599">
        <w:rPr>
          <w:color w:val="111111"/>
          <w:sz w:val="28"/>
          <w:szCs w:val="28"/>
        </w:rPr>
        <w:t>Картинки для фона (деревья, дорога, лес, река, поле и т.п.).</w:t>
      </w:r>
      <w:proofErr w:type="gramEnd"/>
      <w:r w:rsidRPr="00A44599">
        <w:rPr>
          <w:color w:val="111111"/>
          <w:sz w:val="28"/>
          <w:szCs w:val="28"/>
        </w:rPr>
        <w:t xml:space="preserve"> Картинки постоянно обновляются и добавляются.</w:t>
      </w:r>
    </w:p>
    <w:p w:rsidR="00A44599" w:rsidRPr="00A44599" w:rsidRDefault="00A44599" w:rsidP="00A44599">
      <w:pPr>
        <w:numPr>
          <w:ilvl w:val="0"/>
          <w:numId w:val="8"/>
        </w:numPr>
        <w:shd w:val="clear" w:color="auto" w:fill="FFFFFF"/>
        <w:jc w:val="both"/>
        <w:rPr>
          <w:color w:val="111111"/>
          <w:sz w:val="28"/>
          <w:szCs w:val="28"/>
        </w:rPr>
      </w:pPr>
      <w:r w:rsidRPr="00A44599">
        <w:rPr>
          <w:color w:val="111111"/>
          <w:sz w:val="28"/>
          <w:szCs w:val="28"/>
        </w:rPr>
        <w:t>Персонажи из сказок: «Три поросенка», «Три медведя», «Репка», «Буратино» -  на липучках.</w:t>
      </w:r>
    </w:p>
    <w:p w:rsidR="00A44599" w:rsidRPr="00A44599" w:rsidRDefault="00A44599" w:rsidP="00A44599">
      <w:pPr>
        <w:numPr>
          <w:ilvl w:val="0"/>
          <w:numId w:val="8"/>
        </w:numPr>
        <w:shd w:val="clear" w:color="auto" w:fill="FFFFFF"/>
        <w:jc w:val="both"/>
        <w:rPr>
          <w:color w:val="111111"/>
          <w:sz w:val="28"/>
          <w:szCs w:val="28"/>
        </w:rPr>
      </w:pPr>
      <w:r w:rsidRPr="00A44599">
        <w:rPr>
          <w:color w:val="111111"/>
          <w:sz w:val="28"/>
          <w:szCs w:val="28"/>
        </w:rPr>
        <w:t>Персонажи из сказки «Теремок» - на подставке.</w:t>
      </w:r>
    </w:p>
    <w:p w:rsidR="00A44599" w:rsidRPr="00A44599" w:rsidRDefault="00A44599" w:rsidP="00A44599">
      <w:pPr>
        <w:numPr>
          <w:ilvl w:val="0"/>
          <w:numId w:val="8"/>
        </w:numPr>
        <w:shd w:val="clear" w:color="auto" w:fill="FFFFFF"/>
        <w:jc w:val="both"/>
        <w:rPr>
          <w:color w:val="111111"/>
          <w:sz w:val="28"/>
          <w:szCs w:val="28"/>
        </w:rPr>
      </w:pPr>
      <w:r w:rsidRPr="00A44599">
        <w:rPr>
          <w:color w:val="111111"/>
          <w:sz w:val="28"/>
          <w:szCs w:val="28"/>
        </w:rPr>
        <w:t>Персонажи из сказки «Красная Шапочка» - из магазина.</w:t>
      </w:r>
    </w:p>
    <w:p w:rsidR="00A44599" w:rsidRPr="00A44599" w:rsidRDefault="00A44599" w:rsidP="00A44599">
      <w:pPr>
        <w:shd w:val="clear" w:color="auto" w:fill="FFFFFF"/>
        <w:ind w:firstLine="0"/>
        <w:jc w:val="both"/>
        <w:rPr>
          <w:color w:val="111111"/>
          <w:sz w:val="28"/>
          <w:szCs w:val="28"/>
        </w:rPr>
      </w:pPr>
      <w:r w:rsidRPr="00A44599">
        <w:rPr>
          <w:color w:val="111111"/>
          <w:sz w:val="28"/>
          <w:szCs w:val="28"/>
        </w:rPr>
        <w:t>Игры можно добавлять по желанию – на подставке, на липучках или из магазина.</w:t>
      </w:r>
    </w:p>
    <w:p w:rsidR="00A44599" w:rsidRPr="00A44599" w:rsidRDefault="00A44599" w:rsidP="00A44599">
      <w:pPr>
        <w:shd w:val="clear" w:color="auto" w:fill="FFFFFF"/>
        <w:ind w:firstLine="0"/>
        <w:jc w:val="both"/>
        <w:rPr>
          <w:color w:val="111111"/>
          <w:sz w:val="28"/>
          <w:szCs w:val="28"/>
        </w:rPr>
      </w:pPr>
      <w:r w:rsidRPr="00A44599">
        <w:rPr>
          <w:color w:val="111111"/>
          <w:sz w:val="28"/>
          <w:szCs w:val="28"/>
        </w:rPr>
        <w:t>На оборотной стороне панно – сборник различных игр, которые тоже можно менять в зависимости от возраста детей. В данное время у меня – подготовительная к школе группа, и игры подобраны  по развитию речи детей.</w:t>
      </w:r>
    </w:p>
    <w:p w:rsidR="00A44599" w:rsidRPr="00A44599" w:rsidRDefault="00A44599" w:rsidP="00A44599">
      <w:pPr>
        <w:shd w:val="clear" w:color="auto" w:fill="FFFFFF"/>
        <w:ind w:firstLine="0"/>
        <w:jc w:val="both"/>
        <w:rPr>
          <w:color w:val="111111"/>
          <w:sz w:val="28"/>
          <w:szCs w:val="28"/>
        </w:rPr>
      </w:pPr>
    </w:p>
    <w:p w:rsidR="00A44599" w:rsidRPr="00A44599" w:rsidRDefault="00A44599" w:rsidP="00A44599">
      <w:pPr>
        <w:shd w:val="clear" w:color="auto" w:fill="FFFFFF"/>
        <w:ind w:firstLine="0"/>
        <w:jc w:val="both"/>
        <w:rPr>
          <w:color w:val="111111"/>
          <w:sz w:val="28"/>
          <w:szCs w:val="28"/>
          <w:u w:val="single"/>
        </w:rPr>
      </w:pPr>
      <w:r w:rsidRPr="00A44599">
        <w:rPr>
          <w:color w:val="111111"/>
          <w:sz w:val="28"/>
          <w:szCs w:val="28"/>
          <w:u w:val="single"/>
        </w:rPr>
        <w:t>Данное пособие соответствует требованиям ФГОС:</w:t>
      </w:r>
    </w:p>
    <w:p w:rsidR="00A44599" w:rsidRPr="00A44599" w:rsidRDefault="00A44599" w:rsidP="00A44599">
      <w:pPr>
        <w:numPr>
          <w:ilvl w:val="0"/>
          <w:numId w:val="6"/>
        </w:numPr>
        <w:shd w:val="clear" w:color="auto" w:fill="FFFFFF"/>
        <w:jc w:val="both"/>
        <w:rPr>
          <w:color w:val="111111"/>
          <w:sz w:val="28"/>
          <w:szCs w:val="28"/>
        </w:rPr>
      </w:pPr>
      <w:proofErr w:type="gramStart"/>
      <w:r w:rsidRPr="00A44599">
        <w:rPr>
          <w:color w:val="111111"/>
          <w:sz w:val="28"/>
          <w:szCs w:val="28"/>
        </w:rPr>
        <w:t>безопасное</w:t>
      </w:r>
      <w:proofErr w:type="gramEnd"/>
      <w:r w:rsidRPr="00A44599">
        <w:rPr>
          <w:color w:val="111111"/>
          <w:sz w:val="28"/>
          <w:szCs w:val="28"/>
        </w:rPr>
        <w:t xml:space="preserve"> (</w:t>
      </w:r>
      <w:r w:rsidRPr="00A44599">
        <w:rPr>
          <w:i/>
          <w:color w:val="111111"/>
          <w:sz w:val="28"/>
          <w:szCs w:val="28"/>
        </w:rPr>
        <w:t>нет острых углов</w:t>
      </w:r>
      <w:r w:rsidRPr="00A44599">
        <w:rPr>
          <w:color w:val="111111"/>
          <w:sz w:val="28"/>
          <w:szCs w:val="28"/>
        </w:rPr>
        <w:t>);</w:t>
      </w:r>
    </w:p>
    <w:p w:rsidR="00A44599" w:rsidRPr="00A44599" w:rsidRDefault="00A44599" w:rsidP="00A44599">
      <w:pPr>
        <w:numPr>
          <w:ilvl w:val="0"/>
          <w:numId w:val="6"/>
        </w:numPr>
        <w:shd w:val="clear" w:color="auto" w:fill="FFFFFF"/>
        <w:jc w:val="both"/>
        <w:rPr>
          <w:color w:val="111111"/>
          <w:sz w:val="28"/>
          <w:szCs w:val="28"/>
        </w:rPr>
      </w:pPr>
      <w:proofErr w:type="gramStart"/>
      <w:r w:rsidRPr="00A44599">
        <w:rPr>
          <w:color w:val="111111"/>
          <w:sz w:val="28"/>
          <w:szCs w:val="28"/>
        </w:rPr>
        <w:t>трансформируемое (</w:t>
      </w:r>
      <w:r w:rsidRPr="00A44599">
        <w:rPr>
          <w:i/>
          <w:color w:val="111111"/>
          <w:sz w:val="28"/>
          <w:szCs w:val="28"/>
        </w:rPr>
        <w:t>легко переставляется с места на место</w:t>
      </w:r>
      <w:r w:rsidRPr="00A44599">
        <w:rPr>
          <w:color w:val="111111"/>
          <w:sz w:val="28"/>
          <w:szCs w:val="28"/>
        </w:rPr>
        <w:t>);</w:t>
      </w:r>
      <w:proofErr w:type="gramEnd"/>
    </w:p>
    <w:p w:rsidR="00A44599" w:rsidRPr="00A44599" w:rsidRDefault="00A44599" w:rsidP="00A44599">
      <w:pPr>
        <w:numPr>
          <w:ilvl w:val="0"/>
          <w:numId w:val="6"/>
        </w:numPr>
        <w:shd w:val="clear" w:color="auto" w:fill="FFFFFF"/>
        <w:jc w:val="both"/>
        <w:rPr>
          <w:color w:val="111111"/>
          <w:sz w:val="28"/>
          <w:szCs w:val="28"/>
        </w:rPr>
      </w:pPr>
      <w:proofErr w:type="gramStart"/>
      <w:r w:rsidRPr="00A44599">
        <w:rPr>
          <w:color w:val="111111"/>
          <w:sz w:val="28"/>
          <w:szCs w:val="28"/>
        </w:rPr>
        <w:t>доступное</w:t>
      </w:r>
      <w:proofErr w:type="gramEnd"/>
      <w:r w:rsidRPr="00A44599">
        <w:rPr>
          <w:color w:val="111111"/>
          <w:sz w:val="28"/>
          <w:szCs w:val="28"/>
        </w:rPr>
        <w:t xml:space="preserve"> </w:t>
      </w:r>
      <w:r w:rsidRPr="00A44599">
        <w:rPr>
          <w:i/>
          <w:color w:val="111111"/>
          <w:sz w:val="28"/>
          <w:szCs w:val="28"/>
        </w:rPr>
        <w:t>(находится в игровой зоне для детей);</w:t>
      </w:r>
    </w:p>
    <w:p w:rsidR="00A44599" w:rsidRPr="00A44599" w:rsidRDefault="00A44599" w:rsidP="00A44599">
      <w:pPr>
        <w:numPr>
          <w:ilvl w:val="0"/>
          <w:numId w:val="6"/>
        </w:numPr>
        <w:shd w:val="clear" w:color="auto" w:fill="FFFFFF"/>
        <w:jc w:val="both"/>
        <w:rPr>
          <w:color w:val="111111"/>
          <w:sz w:val="28"/>
          <w:szCs w:val="28"/>
        </w:rPr>
      </w:pPr>
      <w:proofErr w:type="gramStart"/>
      <w:r w:rsidRPr="00A44599">
        <w:rPr>
          <w:color w:val="111111"/>
          <w:sz w:val="28"/>
          <w:szCs w:val="28"/>
        </w:rPr>
        <w:t>вариативное</w:t>
      </w:r>
      <w:proofErr w:type="gramEnd"/>
      <w:r w:rsidRPr="00A44599">
        <w:rPr>
          <w:color w:val="111111"/>
          <w:sz w:val="28"/>
          <w:szCs w:val="28"/>
        </w:rPr>
        <w:t xml:space="preserve"> (</w:t>
      </w:r>
      <w:r w:rsidRPr="00A44599">
        <w:rPr>
          <w:i/>
          <w:color w:val="111111"/>
          <w:sz w:val="28"/>
          <w:szCs w:val="28"/>
        </w:rPr>
        <w:t>разные варианты игр</w:t>
      </w:r>
      <w:r w:rsidRPr="00A44599">
        <w:rPr>
          <w:color w:val="111111"/>
          <w:sz w:val="28"/>
          <w:szCs w:val="28"/>
        </w:rPr>
        <w:t>);</w:t>
      </w:r>
    </w:p>
    <w:p w:rsidR="00A44599" w:rsidRPr="00A44599" w:rsidRDefault="00A44599" w:rsidP="00A44599">
      <w:pPr>
        <w:numPr>
          <w:ilvl w:val="0"/>
          <w:numId w:val="6"/>
        </w:numPr>
        <w:shd w:val="clear" w:color="auto" w:fill="FFFFFF"/>
        <w:jc w:val="both"/>
        <w:rPr>
          <w:color w:val="111111"/>
          <w:sz w:val="28"/>
          <w:szCs w:val="28"/>
        </w:rPr>
      </w:pPr>
      <w:proofErr w:type="gramStart"/>
      <w:r w:rsidRPr="00A44599">
        <w:rPr>
          <w:color w:val="111111"/>
          <w:sz w:val="28"/>
          <w:szCs w:val="28"/>
        </w:rPr>
        <w:t>полифункциональное</w:t>
      </w:r>
      <w:proofErr w:type="gramEnd"/>
      <w:r w:rsidRPr="00A44599">
        <w:rPr>
          <w:color w:val="111111"/>
          <w:sz w:val="28"/>
          <w:szCs w:val="28"/>
        </w:rPr>
        <w:t xml:space="preserve"> (</w:t>
      </w:r>
      <w:r w:rsidRPr="00A44599">
        <w:rPr>
          <w:i/>
          <w:color w:val="111111"/>
          <w:sz w:val="28"/>
          <w:szCs w:val="28"/>
        </w:rPr>
        <w:t>театр + фон + игры</w:t>
      </w:r>
      <w:r w:rsidRPr="00A44599">
        <w:rPr>
          <w:color w:val="111111"/>
          <w:sz w:val="28"/>
          <w:szCs w:val="28"/>
        </w:rPr>
        <w:t>);</w:t>
      </w:r>
    </w:p>
    <w:p w:rsidR="00A44599" w:rsidRPr="00A44599" w:rsidRDefault="00A44599" w:rsidP="00A44599">
      <w:pPr>
        <w:shd w:val="clear" w:color="auto" w:fill="FFFFFF"/>
        <w:ind w:firstLine="0"/>
        <w:jc w:val="both"/>
        <w:rPr>
          <w:color w:val="111111"/>
          <w:sz w:val="28"/>
          <w:szCs w:val="28"/>
        </w:rPr>
      </w:pPr>
      <w:r w:rsidRPr="00A44599">
        <w:rPr>
          <w:color w:val="111111"/>
          <w:sz w:val="28"/>
          <w:szCs w:val="28"/>
        </w:rPr>
        <w:t xml:space="preserve">      Пособие устроено так, что в него играть можно с 2-х сторон: оно устанавливается на стол, за который усаживаются дети с обеих сторон и играют в ту игру, которую им хочется (театр, настольно-печатную, ребусы и т.д.) </w:t>
      </w:r>
      <w:proofErr w:type="gramStart"/>
      <w:r w:rsidRPr="00A44599">
        <w:rPr>
          <w:color w:val="111111"/>
          <w:sz w:val="28"/>
          <w:szCs w:val="28"/>
        </w:rPr>
        <w:t>Таким образом, за одним дидактическим пособием одновременно могут быть задействованы от 4 до 8 детей, играющих в разные игры.</w:t>
      </w:r>
      <w:proofErr w:type="gramEnd"/>
    </w:p>
    <w:p w:rsidR="00A44599" w:rsidRPr="00A44599" w:rsidRDefault="00A44599" w:rsidP="0044549A">
      <w:pPr>
        <w:shd w:val="clear" w:color="auto" w:fill="FFFFFF"/>
        <w:ind w:firstLine="0"/>
        <w:jc w:val="center"/>
        <w:rPr>
          <w:color w:val="111111"/>
          <w:sz w:val="28"/>
          <w:szCs w:val="28"/>
        </w:rPr>
      </w:pPr>
      <w:r w:rsidRPr="00A44599">
        <w:rPr>
          <w:color w:val="111111"/>
          <w:sz w:val="28"/>
          <w:szCs w:val="28"/>
        </w:rPr>
        <w:lastRenderedPageBreak/>
        <w:drawing>
          <wp:inline distT="0" distB="0" distL="0" distR="0" wp14:anchorId="3EB4D388" wp14:editId="3A23D1C3">
            <wp:extent cx="3900099" cy="2924008"/>
            <wp:effectExtent l="0" t="0" r="5715" b="0"/>
            <wp:docPr id="24" name="Рисунок 24" descr="C:\Users\User\Desktop\аватан\DSC0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ватан\DSC035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437" cy="294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599">
        <w:rPr>
          <w:color w:val="111111"/>
          <w:sz w:val="28"/>
          <w:szCs w:val="28"/>
        </w:rPr>
        <w:drawing>
          <wp:inline distT="0" distB="0" distL="0" distR="0" wp14:anchorId="410E2C1A" wp14:editId="57BEA840">
            <wp:extent cx="3908740" cy="2930486"/>
            <wp:effectExtent l="0" t="0" r="0" b="3810"/>
            <wp:docPr id="25" name="Рисунок 25" descr="C:\Users\User\Desktop\аватан\DSC0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ватан\DSC0355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030" cy="293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599" w:rsidRPr="00E833D4" w:rsidRDefault="00A44599" w:rsidP="00A44599">
      <w:pPr>
        <w:shd w:val="clear" w:color="auto" w:fill="FFFFFF"/>
        <w:ind w:firstLine="0"/>
        <w:jc w:val="both"/>
        <w:rPr>
          <w:color w:val="111111"/>
          <w:sz w:val="28"/>
          <w:szCs w:val="28"/>
        </w:rPr>
      </w:pPr>
    </w:p>
    <w:p w:rsidR="00E833D4" w:rsidRDefault="0044549A" w:rsidP="0044549A">
      <w:pPr>
        <w:jc w:val="center"/>
      </w:pPr>
      <w:r w:rsidRPr="00A44599">
        <w:rPr>
          <w:color w:val="111111"/>
          <w:sz w:val="28"/>
          <w:szCs w:val="28"/>
        </w:rPr>
        <w:drawing>
          <wp:inline distT="0" distB="0" distL="0" distR="0" wp14:anchorId="646689D9" wp14:editId="4CC34490">
            <wp:extent cx="3276876" cy="2456761"/>
            <wp:effectExtent l="0" t="0" r="0" b="1270"/>
            <wp:docPr id="26" name="Рисунок 26" descr="C:\Users\User\Desktop\аватан\DSC0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ватан\DSC0355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876" cy="245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33D4" w:rsidSect="00E833D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242B7"/>
    <w:multiLevelType w:val="hybridMultilevel"/>
    <w:tmpl w:val="336053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4C826EB"/>
    <w:multiLevelType w:val="multilevel"/>
    <w:tmpl w:val="5D446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6F2600"/>
    <w:multiLevelType w:val="hybridMultilevel"/>
    <w:tmpl w:val="2D08FD7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A2C3CF5"/>
    <w:multiLevelType w:val="hybridMultilevel"/>
    <w:tmpl w:val="7148671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6E45BA2"/>
    <w:multiLevelType w:val="multilevel"/>
    <w:tmpl w:val="2B0CC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6C17D04"/>
    <w:multiLevelType w:val="hybridMultilevel"/>
    <w:tmpl w:val="B90C7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02023E"/>
    <w:multiLevelType w:val="multilevel"/>
    <w:tmpl w:val="534E5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8812E30"/>
    <w:multiLevelType w:val="hybridMultilevel"/>
    <w:tmpl w:val="466047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897"/>
    <w:rsid w:val="00196B44"/>
    <w:rsid w:val="0044549A"/>
    <w:rsid w:val="00834AB4"/>
    <w:rsid w:val="00A44599"/>
    <w:rsid w:val="00B05080"/>
    <w:rsid w:val="00BB5897"/>
    <w:rsid w:val="00E83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080"/>
    <w:pPr>
      <w:spacing w:after="0" w:line="240" w:lineRule="auto"/>
      <w:ind w:firstLine="709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E833D4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E833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833D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33D4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080"/>
    <w:pPr>
      <w:spacing w:after="0" w:line="240" w:lineRule="auto"/>
      <w:ind w:firstLine="709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E833D4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E833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833D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33D4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friendlymama.ru/wp-content/uploads/2017/12/geokont-voskobovicha.jpg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hyperlink" Target="http://friendlymama.ru/wp-content/uploads/2017/12/kvadrat-voskobovicha.jpg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hyperlink" Target="http://friendlymama.ru/wp-content/uploads/2017/12/kovrograf-larchik.jpg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2615</Words>
  <Characters>14906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2020-02-18T20:46:00Z</dcterms:created>
  <dcterms:modified xsi:type="dcterms:W3CDTF">2020-02-18T21:08:00Z</dcterms:modified>
</cp:coreProperties>
</file>