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CC" w:rsidRDefault="00E609A8" w:rsidP="0052536A">
      <w:pPr>
        <w:spacing w:after="262" w:line="240" w:lineRule="auto"/>
        <w:ind w:left="0" w:firstLine="0"/>
        <w:jc w:val="center"/>
      </w:pPr>
      <w:r>
        <w:t>Доклад</w:t>
      </w:r>
    </w:p>
    <w:p w:rsidR="002434CC" w:rsidRDefault="002434CC" w:rsidP="002434CC">
      <w:pPr>
        <w:spacing w:after="262" w:line="240" w:lineRule="auto"/>
        <w:ind w:left="0" w:firstLine="0"/>
        <w:jc w:val="left"/>
      </w:pPr>
    </w:p>
    <w:p w:rsidR="0052536A" w:rsidRDefault="002434CC" w:rsidP="002434CC">
      <w:pPr>
        <w:spacing w:after="262" w:line="240" w:lineRule="auto"/>
        <w:ind w:left="0" w:firstLine="0"/>
        <w:jc w:val="left"/>
      </w:pPr>
      <w:r>
        <w:t>В 2017-18 учебном году в МБДОУ детский сад</w:t>
      </w:r>
      <w:r w:rsidR="001E5091" w:rsidRPr="001E5091">
        <w:rPr>
          <w:b/>
        </w:rPr>
        <w:t xml:space="preserve"> </w:t>
      </w:r>
      <w:r>
        <w:rPr>
          <w:b/>
        </w:rPr>
        <w:t xml:space="preserve">«Журавушка» </w:t>
      </w:r>
      <w:r w:rsidRPr="002434CC">
        <w:t>была открыта</w:t>
      </w:r>
      <w:r w:rsidR="00436237">
        <w:t xml:space="preserve"> группа для детей с нарушениями зрения комбинированного вида.</w:t>
      </w:r>
    </w:p>
    <w:p w:rsidR="00436237" w:rsidRDefault="00436237" w:rsidP="002434CC">
      <w:pPr>
        <w:spacing w:after="262" w:line="240" w:lineRule="auto"/>
        <w:ind w:left="0" w:firstLine="0"/>
        <w:jc w:val="left"/>
      </w:pPr>
      <w:r>
        <w:t>В группу было зачислено 15 детей в возрасте 4-5 лет, слепых и слабовидящих (соответствующих</w:t>
      </w:r>
      <w:r w:rsidRPr="00436237">
        <w:t xml:space="preserve"> </w:t>
      </w:r>
      <w:r w:rsidRPr="00B878AA">
        <w:rPr>
          <w:u w:val="single"/>
          <w:lang w:val="en-US"/>
        </w:rPr>
        <w:t>IV</w:t>
      </w:r>
      <w:r w:rsidRPr="00B878AA">
        <w:rPr>
          <w:u w:val="single"/>
        </w:rPr>
        <w:t xml:space="preserve"> </w:t>
      </w:r>
      <w:r>
        <w:t>виду) в группе нет. Все дети имеют нарушения речи и, или,</w:t>
      </w:r>
      <w:r w:rsidR="00DF44EE">
        <w:t xml:space="preserve"> задержку психического развития. Работа проводилась по АООП для детей с нарушениями зрения (слепые и слабовидящие) которая была переработана для наши</w:t>
      </w:r>
      <w:r w:rsidR="00951FFE">
        <w:t>х детей, имеющих зрение выше 0,6-0,8</w:t>
      </w:r>
      <w:r w:rsidR="00DF44EE">
        <w:t xml:space="preserve"> в очках.</w:t>
      </w:r>
    </w:p>
    <w:p w:rsidR="006A56E5" w:rsidRDefault="00DF44EE" w:rsidP="002434CC">
      <w:pPr>
        <w:spacing w:after="262" w:line="240" w:lineRule="auto"/>
        <w:ind w:left="0" w:firstLine="0"/>
        <w:jc w:val="left"/>
      </w:pPr>
      <w:r>
        <w:t>Работа проводилась силами педагогов детского сада: воспитатели группы, помощник воспитателя, музыкальный руководитель,</w:t>
      </w:r>
      <w:r w:rsidR="00BE7B48">
        <w:t xml:space="preserve"> инструктор по физкультуре, педагог-психолог, уч</w:t>
      </w:r>
      <w:r w:rsidR="00951FFE">
        <w:t>итель-логопед, педагог-дефектолог.</w:t>
      </w:r>
      <w:r w:rsidR="00BE7B48">
        <w:t xml:space="preserve"> Сотрудники прошли курсы повышения квалификации в объёме 144 часа по программе дополнительного профессионального образования «Тифлопедагогика и тифлопсихология. Работа с детьми, имеющими нарушения зрения, в условиях реализации ФГОС ДОО в группе комбинированного вида».</w:t>
      </w:r>
    </w:p>
    <w:p w:rsidR="00942E9B" w:rsidRDefault="00B948E2" w:rsidP="002434CC">
      <w:pPr>
        <w:spacing w:after="262" w:line="240" w:lineRule="auto"/>
        <w:ind w:left="0" w:firstLine="0"/>
        <w:jc w:val="left"/>
      </w:pPr>
      <w:r>
        <w:t>Для того, чтобы правильно организовать работу с нашими детьми, были всесторонне изучены особенности детей с нарушением зрения</w:t>
      </w:r>
      <w:r w:rsidR="00942E9B">
        <w:t>:</w:t>
      </w:r>
      <w:r>
        <w:t xml:space="preserve"> </w:t>
      </w:r>
    </w:p>
    <w:p w:rsidR="00DF44EE" w:rsidRDefault="00942E9B" w:rsidP="002434CC">
      <w:pPr>
        <w:spacing w:after="262" w:line="240" w:lineRule="auto"/>
        <w:ind w:left="0" w:firstLine="0"/>
        <w:jc w:val="left"/>
      </w:pPr>
      <w:r>
        <w:t>- коммуникативность;</w:t>
      </w:r>
    </w:p>
    <w:p w:rsidR="00942E9B" w:rsidRDefault="00942E9B" w:rsidP="002434CC">
      <w:pPr>
        <w:spacing w:after="262" w:line="240" w:lineRule="auto"/>
        <w:ind w:left="0" w:firstLine="0"/>
        <w:jc w:val="left"/>
      </w:pPr>
      <w:r>
        <w:t>- речевое развитие;</w:t>
      </w:r>
    </w:p>
    <w:p w:rsidR="00942E9B" w:rsidRDefault="00AC0FF4" w:rsidP="002434CC">
      <w:pPr>
        <w:spacing w:after="262" w:line="240" w:lineRule="auto"/>
        <w:ind w:left="0" w:firstLine="0"/>
        <w:jc w:val="left"/>
      </w:pPr>
      <w:r>
        <w:t>- развитие тонкой (мелкой) моторики;</w:t>
      </w:r>
    </w:p>
    <w:p w:rsidR="00AC0FF4" w:rsidRDefault="00AC0FF4" w:rsidP="002434CC">
      <w:pPr>
        <w:spacing w:after="262" w:line="240" w:lineRule="auto"/>
        <w:ind w:left="0" w:firstLine="0"/>
        <w:jc w:val="left"/>
      </w:pPr>
      <w:r>
        <w:t>- общей моторики;</w:t>
      </w:r>
    </w:p>
    <w:p w:rsidR="00AC0FF4" w:rsidRDefault="00AC0FF4" w:rsidP="002434CC">
      <w:pPr>
        <w:spacing w:after="262" w:line="240" w:lineRule="auto"/>
        <w:ind w:left="0" w:firstLine="0"/>
        <w:jc w:val="left"/>
      </w:pPr>
      <w:r>
        <w:t>- познавательная деятельность;</w:t>
      </w:r>
    </w:p>
    <w:p w:rsidR="00AC0FF4" w:rsidRPr="002434CC" w:rsidRDefault="00AC0FF4" w:rsidP="002434CC">
      <w:pPr>
        <w:spacing w:after="262" w:line="240" w:lineRule="auto"/>
        <w:ind w:left="0" w:firstLine="0"/>
        <w:jc w:val="left"/>
      </w:pPr>
      <w:r>
        <w:t>Были отмечены характерные особенности имеющиеся у слепых и слабовидящих детей которые в той или иной степени присущи и нашим детям, имеющим нарушения зрения, условно, в значительно более лёгкой форме.</w:t>
      </w:r>
    </w:p>
    <w:p w:rsidR="0052536A" w:rsidRDefault="0052536A" w:rsidP="0052536A"/>
    <w:p w:rsidR="007064EA" w:rsidRDefault="0052536A" w:rsidP="0052536A">
      <w:r>
        <w:t xml:space="preserve">Общий девиз </w:t>
      </w:r>
      <w:r w:rsidR="00A97F7E">
        <w:t xml:space="preserve">нашей работы </w:t>
      </w:r>
      <w:r>
        <w:t>- «</w:t>
      </w:r>
      <w:r w:rsidR="007064EA">
        <w:t xml:space="preserve">Растём </w:t>
      </w:r>
      <w:r>
        <w:t xml:space="preserve">играя». </w:t>
      </w:r>
      <w:r w:rsidR="00A97F7E">
        <w:t>В</w:t>
      </w:r>
      <w:r>
        <w:t>се дидактические игры и задания подбираются индивидуально, в зависимости от зрения ребенка</w:t>
      </w:r>
      <w:r w:rsidR="00060CCE">
        <w:t xml:space="preserve"> </w:t>
      </w:r>
      <w:r w:rsidR="00A97F7E">
        <w:t>(размер и яркость</w:t>
      </w:r>
      <w:r w:rsidR="00060CCE">
        <w:t xml:space="preserve"> мозаик, раздаточного материала, стендов)</w:t>
      </w:r>
      <w:r>
        <w:t xml:space="preserve">. </w:t>
      </w:r>
    </w:p>
    <w:p w:rsidR="00B30B77" w:rsidRDefault="0052536A" w:rsidP="0052536A">
      <w:r>
        <w:t>Параллельно с коррекцией нару</w:t>
      </w:r>
      <w:r w:rsidR="00060CCE">
        <w:t>шенного зрения с детьми занимаем</w:t>
      </w:r>
      <w:r>
        <w:t>ся коррекцией нарушений речи</w:t>
      </w:r>
      <w:r w:rsidR="00060CCE">
        <w:t xml:space="preserve"> (артикуляторная гимнастика на индивидуальных</w:t>
      </w:r>
      <w:r>
        <w:t>,</w:t>
      </w:r>
      <w:r w:rsidR="002D3B4C">
        <w:t xml:space="preserve"> </w:t>
      </w:r>
      <w:r w:rsidR="002D3B4C">
        <w:lastRenderedPageBreak/>
        <w:t>подгрупповых, групповых и фронтальных занятиях по развитию речи),</w:t>
      </w:r>
      <w:r>
        <w:t xml:space="preserve"> </w:t>
      </w:r>
      <w:r w:rsidR="002D3B4C">
        <w:t>развиваем</w:t>
      </w:r>
      <w:r>
        <w:t xml:space="preserve"> движения пальцев и кистей рук. </w:t>
      </w:r>
      <w:r w:rsidR="002D3B4C">
        <w:t>Для этого широко используем интерактивную песочницу на индивидуальных и подгрупповых занятиях</w:t>
      </w:r>
      <w:r w:rsidR="00B30B77">
        <w:t>:</w:t>
      </w:r>
    </w:p>
    <w:p w:rsidR="0052536A" w:rsidRDefault="00B30B77" w:rsidP="0052536A">
      <w:r>
        <w:t>- найди спрятанное (фигурки домашних животных, овощей, фруктов, геометрические фигуры). Дети на ощупь ищут фигурки в песке и называют их (аналог «Весёлого мешочка». Только проходит динамичнее, веселее и одновременно можно проводить с двумя- тремя детьми).</w:t>
      </w:r>
      <w:r w:rsidR="0023179F">
        <w:t xml:space="preserve"> Используем интерактивные игры «Шары», «Вулканы», «Драконы», «Танки». При этом улучшается общая моторика, дети учатся взаимодействовать, активно участвуют</w:t>
      </w:r>
      <w:r>
        <w:t xml:space="preserve"> </w:t>
      </w:r>
      <w:r w:rsidR="0023179F">
        <w:t>в игре как командные игроки. При этом учатся правильно и чётко, быстро давать команды друг-другу, вести диалоговую речь. Как образец – речь педагога.</w:t>
      </w:r>
      <w:r w:rsidR="002D3B4C">
        <w:t xml:space="preserve"> </w:t>
      </w:r>
    </w:p>
    <w:p w:rsidR="0023179F" w:rsidRDefault="0023179F" w:rsidP="0052536A">
      <w:r>
        <w:t xml:space="preserve">Разнообразные стенды улучшают работу пальцев рук, автоматизируя необходимые социально – бытовые </w:t>
      </w:r>
      <w:r w:rsidR="00734325">
        <w:t>навыки, активно используем на занятиях большое количество разнообразных шнуровок.</w:t>
      </w:r>
    </w:p>
    <w:p w:rsidR="0006031F" w:rsidRDefault="0006031F" w:rsidP="0052536A">
      <w:r>
        <w:t>Системно работаем по формированию пространственных представлений у наших детей с нарушением зрения:</w:t>
      </w:r>
    </w:p>
    <w:p w:rsidR="0056390E" w:rsidRDefault="0052536A" w:rsidP="0052536A">
      <w:r>
        <w:t xml:space="preserve">-соответствие мебели росту ребёнка, </w:t>
      </w:r>
    </w:p>
    <w:p w:rsidR="0052536A" w:rsidRDefault="0052536A" w:rsidP="0052536A">
      <w:r>
        <w:t xml:space="preserve">-правильный подбор и условия предъявления </w:t>
      </w:r>
      <w:r w:rsidR="0056390E">
        <w:t>наглядности:</w:t>
      </w:r>
      <w:r>
        <w:t xml:space="preserve"> насыщенность цветов, высокий контраст, увеличение размеров демонстрационного материала в 1,5 раза по сравнению с обычным </w:t>
      </w:r>
      <w:r w:rsidR="0056390E">
        <w:t>в ДОУ</w:t>
      </w:r>
      <w:r>
        <w:t xml:space="preserve">, усиление контуров для улучшения опознания изображения, отсутствие лишних деталей в поле восприятия, экспозиция на уровне глаз, оптимальное время для рассматривания, использование подставки для перпендикулярности взгляда к плоскости листа.  </w:t>
      </w:r>
    </w:p>
    <w:p w:rsidR="0052536A" w:rsidRDefault="0056390E" w:rsidP="0056390E">
      <w:r>
        <w:t>- р</w:t>
      </w:r>
      <w:r w:rsidR="0052536A">
        <w:t>азвитие тонкой моторики рук у детей. Двигательная активность оказывает решающее влияние на формирование головного мозга, психофизические, сенсорные, интеллектуальные и мыслительные возможности ребёнка. Особенно важную роль при этом играет развитие тонкой моторики кисти, т.к. рука имеет самое большое представительство в коре головного мозга и соседствует с таким</w:t>
      </w:r>
      <w:r>
        <w:t>и важными центрами, как речевой, з</w:t>
      </w:r>
      <w:r w:rsidR="0052536A">
        <w:t>рительный, координационный и т.д., находясь в тесной взаимосвязи и функциональном единстве с</w:t>
      </w:r>
      <w:r>
        <w:t xml:space="preserve"> этими центрами (М.М.Кольцова,</w:t>
      </w:r>
      <w:r w:rsidR="0052536A">
        <w:t>1973;</w:t>
      </w:r>
      <w:r>
        <w:t xml:space="preserve"> </w:t>
      </w:r>
      <w:r w:rsidR="0052536A">
        <w:t xml:space="preserve">М.Монтессори и др.)  </w:t>
      </w:r>
    </w:p>
    <w:p w:rsidR="0052536A" w:rsidRDefault="0052536A" w:rsidP="0056390E">
      <w:r>
        <w:t>Развитие тонкой моторики рук способствует облегчению двигательной координации, преодолению зажатости, скованности, улучшает мышление, внимание, оптико-пространственное восприятие, наблюдательность, воображение, зрительную и двигательную</w:t>
      </w:r>
      <w:r w:rsidR="0056390E">
        <w:t xml:space="preserve"> память и речь </w:t>
      </w:r>
      <w:r w:rsidR="0056390E">
        <w:lastRenderedPageBreak/>
        <w:t>(В.В.Цвынтарный</w:t>
      </w:r>
      <w:r>
        <w:t xml:space="preserve">,1996). </w:t>
      </w:r>
      <w:r w:rsidR="00734325">
        <w:t>Пальчиковую гимнастику мы проводим по Цвынтарному, включая её в логоритмическую разминку.</w:t>
      </w:r>
    </w:p>
    <w:p w:rsidR="0052536A" w:rsidRDefault="0052536A" w:rsidP="0006031F">
      <w:r>
        <w:t>. Для развития тонкой моторики рук применя</w:t>
      </w:r>
      <w:r w:rsidR="00734325">
        <w:t>ем</w:t>
      </w:r>
      <w:r>
        <w:t xml:space="preserve"> специальные упражнения различной направленности: статические, динамически</w:t>
      </w:r>
      <w:r w:rsidR="00734325">
        <w:t>е, расслабляющие и др. Повышая</w:t>
      </w:r>
      <w:r>
        <w:t xml:space="preserve"> эффективност</w:t>
      </w:r>
      <w:r w:rsidR="00734325">
        <w:t xml:space="preserve">ь </w:t>
      </w:r>
      <w:r>
        <w:t>занятий чтение</w:t>
      </w:r>
      <w:r w:rsidR="00734325">
        <w:t>м</w:t>
      </w:r>
      <w:r>
        <w:t xml:space="preserve"> детям стишков, разучивание игр</w:t>
      </w:r>
      <w:r w:rsidR="0056390E">
        <w:t xml:space="preserve">, </w:t>
      </w:r>
      <w:r>
        <w:t xml:space="preserve">инсценировок и т.д. </w:t>
      </w:r>
      <w:r w:rsidR="00734325">
        <w:t>Проводятся разнообразные</w:t>
      </w:r>
      <w:r>
        <w:t xml:space="preserve"> занятиям по конструированию, изобразительной деятельности, ручному труду, включая упражнения с различными предметами бытового, спортивного и иного назначения. </w:t>
      </w:r>
    </w:p>
    <w:p w:rsidR="003A0BC7" w:rsidRDefault="0052536A" w:rsidP="005439F7">
      <w:pPr>
        <w:spacing w:after="0" w:line="240" w:lineRule="auto"/>
        <w:ind w:left="711" w:firstLine="0"/>
        <w:jc w:val="left"/>
      </w:pPr>
      <w:r>
        <w:t xml:space="preserve"> </w:t>
      </w:r>
      <w:r w:rsidR="005439F7">
        <w:t>В своей работе используем весь комплекс методов наглядного обучения, так как н</w:t>
      </w:r>
      <w:r w:rsidR="0070170F" w:rsidRPr="005439F7">
        <w:t>аглядность</w:t>
      </w:r>
      <w:r w:rsidR="0070170F">
        <w:rPr>
          <w:b/>
          <w:i/>
        </w:rPr>
        <w:t xml:space="preserve"> – </w:t>
      </w:r>
      <w:r w:rsidR="0070170F">
        <w:t xml:space="preserve">основной элемент образовательного процесса не только </w:t>
      </w:r>
      <w:r w:rsidR="00353AE2">
        <w:t xml:space="preserve">для </w:t>
      </w:r>
      <w:r w:rsidR="0070170F">
        <w:t>з</w:t>
      </w:r>
      <w:r w:rsidR="00353AE2">
        <w:t xml:space="preserve">рячих детей, но и </w:t>
      </w:r>
      <w:r w:rsidR="00D962F2">
        <w:t>для</w:t>
      </w:r>
      <w:r w:rsidR="00D962F2">
        <w:rPr>
          <w:b/>
          <w:i/>
        </w:rPr>
        <w:t xml:space="preserve"> детей</w:t>
      </w:r>
      <w:r w:rsidR="0070170F">
        <w:t xml:space="preserve"> с нарушением зрения. </w:t>
      </w:r>
    </w:p>
    <w:p w:rsidR="0070170F" w:rsidRDefault="0070170F" w:rsidP="0070170F">
      <w:pPr>
        <w:spacing w:after="0"/>
      </w:pPr>
      <w:r>
        <w:t xml:space="preserve">Обогащая сенсорный опыт ребенка с нарушением зрения </w:t>
      </w:r>
      <w:r w:rsidR="005439F7">
        <w:t>придерживаем</w:t>
      </w:r>
      <w:r>
        <w:t xml:space="preserve">ся следующих правил. </w:t>
      </w:r>
    </w:p>
    <w:p w:rsidR="0070170F" w:rsidRDefault="0070170F" w:rsidP="0070170F">
      <w:pPr>
        <w:numPr>
          <w:ilvl w:val="0"/>
          <w:numId w:val="9"/>
        </w:numPr>
        <w:spacing w:line="271" w:lineRule="auto"/>
        <w:ind w:firstLine="0"/>
      </w:pPr>
      <w:r>
        <w:rPr>
          <w:b/>
          <w:i/>
        </w:rPr>
        <w:t xml:space="preserve">От простого к сложному: </w:t>
      </w:r>
      <w:r>
        <w:t>вначале следует убедиться в том,</w:t>
      </w:r>
      <w:r>
        <w:rPr>
          <w:b/>
          <w:i/>
        </w:rPr>
        <w:t xml:space="preserve"> </w:t>
      </w:r>
      <w:r>
        <w:t>что ребенку знакомы</w:t>
      </w:r>
      <w:r>
        <w:rPr>
          <w:b/>
          <w:i/>
        </w:rPr>
        <w:t xml:space="preserve"> </w:t>
      </w:r>
      <w:r>
        <w:t xml:space="preserve">предметы, с которыми он ежедневно сталкивается, что у него сформированы основные представления о предмете (цвете, форме, величине, назначении и т. д.), и только затем вводить предметы, с которыми ребенок не соприкасается постоянно. </w:t>
      </w:r>
    </w:p>
    <w:p w:rsidR="005439F7" w:rsidRDefault="0070170F" w:rsidP="005439F7">
      <w:pPr>
        <w:numPr>
          <w:ilvl w:val="0"/>
          <w:numId w:val="9"/>
        </w:numPr>
        <w:spacing w:line="271" w:lineRule="auto"/>
        <w:ind w:firstLine="0"/>
      </w:pPr>
      <w:r>
        <w:rPr>
          <w:b/>
          <w:i/>
        </w:rPr>
        <w:t xml:space="preserve">От общего к частному: </w:t>
      </w:r>
      <w:r>
        <w:t>изучение объекта следует начинать с основных</w:t>
      </w:r>
      <w:r>
        <w:rPr>
          <w:b/>
          <w:i/>
        </w:rPr>
        <w:t xml:space="preserve"> </w:t>
      </w:r>
      <w:r>
        <w:t>признаков, позволяющих отличить его от других объектов. Предъявляемый предмет должен быть максимально приближен к эталону (принцип натуральности</w:t>
      </w:r>
    </w:p>
    <w:p w:rsidR="00700E67" w:rsidRPr="008F0084" w:rsidRDefault="008F0084" w:rsidP="003A0BC7">
      <w:pPr>
        <w:numPr>
          <w:ilvl w:val="0"/>
          <w:numId w:val="10"/>
        </w:numPr>
        <w:spacing w:line="271" w:lineRule="auto"/>
        <w:ind w:firstLine="0"/>
        <w:rPr>
          <w:i/>
        </w:rPr>
      </w:pPr>
      <w:r w:rsidRPr="008F0084">
        <w:rPr>
          <w:i/>
        </w:rPr>
        <w:t>Для</w:t>
      </w:r>
      <w:r w:rsidR="005439F7">
        <w:rPr>
          <w:i/>
        </w:rPr>
        <w:t xml:space="preserve"> развития</w:t>
      </w:r>
      <w:r w:rsidRPr="008F0084">
        <w:rPr>
          <w:i/>
        </w:rPr>
        <w:t xml:space="preserve"> зрительного восприятия:</w:t>
      </w:r>
    </w:p>
    <w:p w:rsidR="0070170F" w:rsidRDefault="008F0084" w:rsidP="00700E67">
      <w:pPr>
        <w:pStyle w:val="a3"/>
        <w:numPr>
          <w:ilvl w:val="0"/>
          <w:numId w:val="10"/>
        </w:numPr>
        <w:spacing w:line="271" w:lineRule="auto"/>
      </w:pPr>
      <w:r>
        <w:t>Цветное</w:t>
      </w:r>
      <w:r w:rsidR="0070170F">
        <w:t xml:space="preserve"> плоскостное изображение (выполненное в рельефе), заменяющее объемный объект (макет или реальный предмет). Необходимо акцентировать внимание на сходстве и различии; </w:t>
      </w:r>
    </w:p>
    <w:p w:rsidR="00353AE2" w:rsidRDefault="008F0084" w:rsidP="0070170F">
      <w:pPr>
        <w:numPr>
          <w:ilvl w:val="0"/>
          <w:numId w:val="10"/>
        </w:numPr>
        <w:spacing w:after="105" w:line="268" w:lineRule="auto"/>
        <w:ind w:firstLine="0"/>
      </w:pPr>
      <w:r>
        <w:t>Силуэтное</w:t>
      </w:r>
      <w:r w:rsidR="0070170F">
        <w:t xml:space="preserve"> изображение (черный рельефный силуэт на белом фоне); </w:t>
      </w:r>
    </w:p>
    <w:p w:rsidR="0070170F" w:rsidRDefault="008F0084" w:rsidP="00353AE2">
      <w:pPr>
        <w:spacing w:after="105" w:line="268" w:lineRule="auto"/>
        <w:ind w:left="0" w:firstLine="0"/>
      </w:pPr>
      <w:r>
        <w:t>4.</w:t>
      </w:r>
      <w:r w:rsidR="0070170F">
        <w:rPr>
          <w:rFonts w:ascii="Arial" w:eastAsia="Arial" w:hAnsi="Arial" w:cs="Arial"/>
        </w:rPr>
        <w:t xml:space="preserve"> </w:t>
      </w:r>
      <w:r w:rsidR="0070170F">
        <w:rPr>
          <w:rFonts w:ascii="Arial" w:eastAsia="Arial" w:hAnsi="Arial" w:cs="Arial"/>
        </w:rPr>
        <w:tab/>
      </w:r>
      <w:r w:rsidR="0070170F">
        <w:t xml:space="preserve">контурное изображение: фигура на белом фоне выделяется черным сплошным рельефным </w:t>
      </w:r>
      <w:r w:rsidR="00700E67">
        <w:t xml:space="preserve">контуром (в усложненном варианте — прерывистым контуром); </w:t>
      </w:r>
      <w:r w:rsidR="00700E67">
        <w:rPr>
          <w:rFonts w:ascii="Arial" w:eastAsia="Arial" w:hAnsi="Arial" w:cs="Arial"/>
        </w:rPr>
        <w:tab/>
      </w:r>
      <w:r w:rsidR="00700E67">
        <w:t xml:space="preserve"> «зашумленное» изображение: на контурное изображение объекта</w:t>
      </w:r>
      <w:r w:rsidR="00700E67" w:rsidRPr="00700E67">
        <w:t xml:space="preserve"> </w:t>
      </w:r>
      <w:r w:rsidR="00700E67">
        <w:t xml:space="preserve">наносятся различные линии; </w:t>
      </w:r>
      <w:r w:rsidR="0070170F">
        <w:t xml:space="preserve"> </w:t>
      </w:r>
    </w:p>
    <w:p w:rsidR="0070170F" w:rsidRDefault="0070170F" w:rsidP="0070170F">
      <w:pPr>
        <w:spacing w:after="105" w:line="268" w:lineRule="auto"/>
        <w:ind w:left="-5" w:hanging="10"/>
        <w:jc w:val="left"/>
      </w:pPr>
      <w:r>
        <w:t>5.</w:t>
      </w:r>
      <w:r>
        <w:rPr>
          <w:rFonts w:ascii="Arial" w:eastAsia="Arial" w:hAnsi="Arial" w:cs="Arial"/>
        </w:rPr>
        <w:t xml:space="preserve"> </w:t>
      </w:r>
      <w:r w:rsidR="008F0084">
        <w:rPr>
          <w:rFonts w:ascii="Arial" w:eastAsia="Arial" w:hAnsi="Arial" w:cs="Arial"/>
        </w:rPr>
        <w:tab/>
      </w:r>
      <w:r w:rsidR="008F0084">
        <w:t xml:space="preserve"> «</w:t>
      </w:r>
      <w:r>
        <w:t xml:space="preserve">незаконченный рисунок»: в рельефном изображении предмета отсутствует какой-либо значительный фрагмент (предъявляется деталь предмета), и ребенку предлагается мысленно достроить образ предмета и назвать его. </w:t>
      </w:r>
    </w:p>
    <w:p w:rsidR="0070170F" w:rsidRDefault="0070170F" w:rsidP="0070170F">
      <w:pPr>
        <w:spacing w:after="103" w:line="240" w:lineRule="auto"/>
        <w:ind w:left="711" w:firstLine="0"/>
        <w:jc w:val="left"/>
      </w:pPr>
    </w:p>
    <w:p w:rsidR="0070170F" w:rsidRDefault="00700E67" w:rsidP="0070170F">
      <w:pPr>
        <w:numPr>
          <w:ilvl w:val="0"/>
          <w:numId w:val="17"/>
        </w:numPr>
        <w:spacing w:line="271" w:lineRule="auto"/>
        <w:ind w:firstLine="0"/>
      </w:pPr>
      <w:r>
        <w:lastRenderedPageBreak/>
        <w:t xml:space="preserve"> </w:t>
      </w:r>
      <w:r w:rsidR="0070170F">
        <w:t xml:space="preserve">«наложенное» изображение: контурные изображения 2-3 объектов накладываются друг на друга; </w:t>
      </w:r>
    </w:p>
    <w:p w:rsidR="005439F7" w:rsidRDefault="005439F7" w:rsidP="00F15DA6">
      <w:pPr>
        <w:spacing w:line="271" w:lineRule="auto"/>
        <w:ind w:left="0" w:firstLine="0"/>
      </w:pPr>
      <w:r>
        <w:t>Вся наша работа в дальнейшем сыграет положительную роль в профилактике школьных трудностей, в частности – оптической дисграфии и поможет нашим детям успешно обучаться в общеобразовательных школах.</w:t>
      </w:r>
    </w:p>
    <w:p w:rsidR="0070170F" w:rsidRDefault="0070170F" w:rsidP="0070170F"/>
    <w:p w:rsidR="0070170F" w:rsidRDefault="0070170F" w:rsidP="0070170F">
      <w:pPr>
        <w:spacing w:after="113" w:line="240" w:lineRule="auto"/>
        <w:ind w:left="711" w:firstLine="0"/>
        <w:jc w:val="left"/>
      </w:pPr>
    </w:p>
    <w:p w:rsidR="0070170F" w:rsidRDefault="0070170F" w:rsidP="0070170F">
      <w:pPr>
        <w:spacing w:after="0" w:line="240" w:lineRule="auto"/>
        <w:ind w:left="711" w:firstLine="0"/>
        <w:jc w:val="left"/>
      </w:pPr>
    </w:p>
    <w:p w:rsidR="008A3FAB" w:rsidRDefault="006004CD" w:rsidP="00CC202E">
      <w:pPr>
        <w:jc w:val="left"/>
      </w:pPr>
      <w:r>
        <w:t>Стратегической целью российской образовательной политики является формирование достойной жизненной перспективы для каждого ребёнка в соответствии с его возможностями и особенностями.</w:t>
      </w:r>
    </w:p>
    <w:p w:rsidR="006004CD" w:rsidRDefault="006004CD" w:rsidP="00CC202E">
      <w:pPr>
        <w:jc w:val="left"/>
      </w:pPr>
      <w:r>
        <w:t>Реализация поставленной цели решается в рамках следующих приоритетных направлений:</w:t>
      </w:r>
    </w:p>
    <w:p w:rsidR="006004CD" w:rsidRDefault="006004CD" w:rsidP="00CC202E">
      <w:pPr>
        <w:jc w:val="left"/>
      </w:pPr>
      <w:r>
        <w:t>- доступность дошкольного образования: развитие вариативных форм дошкольного образования</w:t>
      </w:r>
      <w:r w:rsidR="00D850EE">
        <w:t>;</w:t>
      </w:r>
    </w:p>
    <w:p w:rsidR="00D850EE" w:rsidRDefault="00D850EE" w:rsidP="00CC202E">
      <w:pPr>
        <w:jc w:val="left"/>
      </w:pPr>
      <w:r>
        <w:t>- развитие инклюзивного, интегративного и специального дошкольного образования: обеспечение доступности образования и определение образовательных маршрутов для детей с ОВЗ и особыми образовательными потребностями;</w:t>
      </w:r>
    </w:p>
    <w:p w:rsidR="00D850EE" w:rsidRDefault="00D850EE" w:rsidP="00CC202E">
      <w:pPr>
        <w:jc w:val="left"/>
      </w:pPr>
      <w:r>
        <w:t>- психолого-педагогическая поддержка семьи: оказание помощи родителям, воспитывающим детей в семье.</w:t>
      </w:r>
    </w:p>
    <w:p w:rsidR="00D850EE" w:rsidRDefault="00D850EE" w:rsidP="00CC202E">
      <w:pPr>
        <w:jc w:val="left"/>
      </w:pPr>
      <w:r>
        <w:t>Вариативные формы дошкольного образования создаются с целью увеличения охвата детей дошкольным образованием и создания равных стартовых возможностей при поступлении детей в школу. Предусматривается разный режим пребывания детей, как с нормой развития, так и с ограниченными возможностями здоровья и особыми образовательными потребностями.</w:t>
      </w:r>
    </w:p>
    <w:p w:rsidR="006E3FF5" w:rsidRDefault="006E3FF5" w:rsidP="00CC202E">
      <w:pPr>
        <w:jc w:val="left"/>
      </w:pPr>
      <w:r>
        <w:t>Своевременное оказа</w:t>
      </w:r>
      <w:r w:rsidR="00C773AC">
        <w:t>ние необходимой медико-психолого-педагогической и социальной помощи в дошкольной период даёт высокий результат в коррекционной работе, включает компенсаторные возможности организма, готовит ребёнка к обучению в школе и соответственно обеспечивает его социальную адаптацию.</w:t>
      </w:r>
    </w:p>
    <w:p w:rsidR="00E10A77" w:rsidRDefault="00E10A77" w:rsidP="00CC202E">
      <w:pPr>
        <w:jc w:val="left"/>
      </w:pPr>
      <w:r>
        <w:t>Данная проблема актуальна для нашего сада.</w:t>
      </w:r>
    </w:p>
    <w:p w:rsidR="00CC1058" w:rsidRDefault="00CC1058" w:rsidP="00CC202E">
      <w:pPr>
        <w:jc w:val="left"/>
      </w:pPr>
      <w:r>
        <w:t>В настоящее время детский сад посещают 23 ребёнка с ОВЗ, что составляет 14% от общего количества обучающихся в ДОУ.</w:t>
      </w:r>
    </w:p>
    <w:p w:rsidR="00CC1058" w:rsidRDefault="00CC1058" w:rsidP="00CC202E">
      <w:pPr>
        <w:jc w:val="left"/>
      </w:pPr>
      <w:r>
        <w:lastRenderedPageBreak/>
        <w:t>Так, группу комбинированной направленности для детей с нарушением зрения (амблиопией и косоглазием), посещают 4 обучающихся с ОВЗ (17% от общего количества детей с ОВЗ).</w:t>
      </w:r>
    </w:p>
    <w:p w:rsidR="00947EC2" w:rsidRDefault="00CC1058" w:rsidP="00CC202E">
      <w:pPr>
        <w:jc w:val="left"/>
      </w:pPr>
      <w:r>
        <w:t>Группу кратковременного пребывания компенсирующей направленности для детей</w:t>
      </w:r>
      <w:r w:rsidR="00F30B29">
        <w:t xml:space="preserve"> со сложным дефектом с пребыванием на базе ДОУ посещают 5 обучающихся (21% от количества детей с ОВЗ).</w:t>
      </w:r>
    </w:p>
    <w:p w:rsidR="00947EC2" w:rsidRDefault="00947EC2" w:rsidP="00CC202E">
      <w:pPr>
        <w:jc w:val="left"/>
      </w:pPr>
      <w:r>
        <w:t>В группе кратковременного пребывания компенсирующей направленности для детей со сложным дефектом по технологии «домашнее визитирование» пятеро обучающихся (21% от количества детей с ОВЗ).</w:t>
      </w:r>
    </w:p>
    <w:p w:rsidR="00947EC2" w:rsidRDefault="00947EC2" w:rsidP="00CC202E">
      <w:pPr>
        <w:jc w:val="left"/>
      </w:pPr>
      <w:r>
        <w:t>9 детей с ОВЗ посещают группы общеразвивающей направленности (39%).</w:t>
      </w:r>
    </w:p>
    <w:p w:rsidR="00F8450C" w:rsidRDefault="00F8450C" w:rsidP="00CC202E">
      <w:pPr>
        <w:jc w:val="left"/>
      </w:pPr>
      <w:r>
        <w:t>Помимо обучающихся с ОВЗ в ДОУ функционирует логопункт, который посещают 37 детей с нарушением речи.</w:t>
      </w:r>
    </w:p>
    <w:p w:rsidR="004713A9" w:rsidRDefault="00160308" w:rsidP="00CC202E">
      <w:pPr>
        <w:jc w:val="left"/>
      </w:pPr>
      <w:r>
        <w:t>Мир, в котором живёт, учится и воспитывается ребёнок, характеризуется постоянным обновлением информации, он динамичен и изменчив. Задача педагогов нашего образовательного учреждения состоит в том, чтобы создать такую модель обучения детей с ОВЗ, в процессе которой у каждого обучающегося появится механизм компенсации имеющегося дефекта, на основе чего станет возможной его интеграция.</w:t>
      </w:r>
      <w:r w:rsidR="006D0959">
        <w:t xml:space="preserve"> Ребёнка, представителя нового поколения, практически невозможно заставить что-то сделать, если его не заинтересовать. Эффективность использования технологии в коррекционной педагогике непосредственно зависит от того, насколько тщательно продумана организация этого процесса, какие задачи поставлены, какие формы, методы, способы и приёмы обучения выбраны. Сегодня хотим выделить наиболее эффективные, которые позволяют добиваться повышения качества работы.</w:t>
      </w:r>
    </w:p>
    <w:p w:rsidR="006D0959" w:rsidRDefault="0006237F" w:rsidP="00CC202E">
      <w:pPr>
        <w:jc w:val="left"/>
      </w:pPr>
      <w:r>
        <w:t>В своей деятельности наши педагоги широко применяют технологию компенсирующего обучения. К компенсирующим элементам реабилитационного пространства относят в первую очередь: любовь к ребёнку</w:t>
      </w:r>
      <w:r w:rsidR="007B12AB">
        <w:t xml:space="preserve">; понимание детских трудностей и проблем; принятие ребёнка таким, какой он есть; обучение элементам саморегуляции. </w:t>
      </w:r>
    </w:p>
    <w:p w:rsidR="00556563" w:rsidRDefault="00556563" w:rsidP="00CC202E">
      <w:pPr>
        <w:jc w:val="left"/>
      </w:pPr>
      <w:r>
        <w:t>Как говорил К.Д. Ушинский: «Самая лучшая игрушка для детей – кучка песка!»</w:t>
      </w:r>
    </w:p>
    <w:p w:rsidR="00556563" w:rsidRDefault="00556563" w:rsidP="00CC202E">
      <w:pPr>
        <w:jc w:val="left"/>
      </w:pPr>
      <w:r>
        <w:t>Игры с песком – одна из форм естественной деятельности ребёнка.</w:t>
      </w:r>
      <w:r w:rsidR="00E67A66">
        <w:t xml:space="preserve"> Игры с песком способны заинтересовать, отвлечь, расслабить ребёнка.</w:t>
      </w:r>
    </w:p>
    <w:p w:rsidR="00E67A66" w:rsidRDefault="00E67A66" w:rsidP="00CC202E">
      <w:pPr>
        <w:jc w:val="left"/>
      </w:pPr>
      <w:r>
        <w:lastRenderedPageBreak/>
        <w:t>В группе комбинированной направленности для детей с нарушением зрения, а также с детьми ОВЗ, посещающих группы общеразвивающей направленности</w:t>
      </w:r>
      <w:r w:rsidR="000B600F">
        <w:t>, используем в работе интерактивную песочницу.</w:t>
      </w:r>
    </w:p>
    <w:p w:rsidR="00186037" w:rsidRDefault="000B600F" w:rsidP="00186037">
      <w:r>
        <w:t>Интерактивная песочница – уникальный игровой развивающий комплекс. Работа интерактивной песочницы построена на 3</w:t>
      </w:r>
      <w:r>
        <w:rPr>
          <w:lang w:val="en-US"/>
        </w:rPr>
        <w:t>D</w:t>
      </w:r>
      <w:r>
        <w:t xml:space="preserve">-технологиях, благодаря чему песок может превращаться в волшебную вселенную. Перед детьми открываются живописные пейзажи, которые они могут «перекроить» в одно мгновение: выкопать озеро, создать вулкан или целый материк. Песочная игра сопровождается звуками природы </w:t>
      </w:r>
      <w:r w:rsidR="00FB16CC">
        <w:t>–</w:t>
      </w:r>
      <w:r>
        <w:t xml:space="preserve"> </w:t>
      </w:r>
      <w:r w:rsidR="00FB16CC">
        <w:t xml:space="preserve">пением птиц, журчанием воды, звуком ветра. Вместе с этим интерактивная песочница содержит 75 игр со звуковым сопровождением, направленных на развитие внимания, мышления, памяти, </w:t>
      </w:r>
      <w:r w:rsidR="00186037">
        <w:t xml:space="preserve">развивает движения пальцев и кистей рук, </w:t>
      </w:r>
      <w:r w:rsidR="00FB16CC">
        <w:t>общей моторики, речи.</w:t>
      </w:r>
      <w:r w:rsidR="00186037" w:rsidRPr="00186037">
        <w:t xml:space="preserve"> </w:t>
      </w:r>
    </w:p>
    <w:p w:rsidR="00186037" w:rsidRDefault="00186037" w:rsidP="00186037">
      <w:r>
        <w:t>Общий девиз нашей работы - «Растём играя». Поэтому широко используем интерактивную песочницу на индивидуальных и подгрупповых занятиях:</w:t>
      </w:r>
    </w:p>
    <w:p w:rsidR="006952E5" w:rsidRDefault="00186037" w:rsidP="00186037">
      <w:r>
        <w:t>- найди спрятанное</w:t>
      </w:r>
      <w:r w:rsidR="006952E5">
        <w:t>, назови</w:t>
      </w:r>
      <w:r>
        <w:t xml:space="preserve"> (фигурки домашних животных, овощей, фруктов, геометрические фигуры). Дети на ощупь ищут фигурки в песке и называют их</w:t>
      </w:r>
      <w:r w:rsidR="006952E5">
        <w:t>.</w:t>
      </w:r>
      <w:r>
        <w:t xml:space="preserve"> </w:t>
      </w:r>
      <w:r w:rsidR="0020312A">
        <w:t>Проходя</w:t>
      </w:r>
      <w:r>
        <w:t xml:space="preserve">т </w:t>
      </w:r>
      <w:r w:rsidR="0020312A">
        <w:t>занятия динамично, весело</w:t>
      </w:r>
      <w:r>
        <w:t xml:space="preserve"> и одновременно можно </w:t>
      </w:r>
      <w:r w:rsidR="0020312A">
        <w:t>проводить с двумя- тремя детьми</w:t>
      </w:r>
      <w:r>
        <w:t xml:space="preserve">. Используем интерактивные игры «Шары», «Вулканы», «Драконы», «Танки». </w:t>
      </w:r>
      <w:r w:rsidR="0020312A">
        <w:t xml:space="preserve">В результате </w:t>
      </w:r>
      <w:r>
        <w:t xml:space="preserve">улучшается общая моторика, дети учатся взаимодействовать, активно участвуют в игре как командные игроки. </w:t>
      </w:r>
      <w:r w:rsidR="0020312A">
        <w:t xml:space="preserve">Параллельно автоматизируется речь, дети закрепляют навыки полученные на логопедических занятиях: </w:t>
      </w:r>
      <w:r>
        <w:t>правильно и чётко, быстро да</w:t>
      </w:r>
      <w:r w:rsidR="0020312A">
        <w:t>ют команды друг-другу, ведут</w:t>
      </w:r>
      <w:r>
        <w:t xml:space="preserve"> диалоговую речь.</w:t>
      </w:r>
    </w:p>
    <w:p w:rsidR="006952E5" w:rsidRDefault="006952E5" w:rsidP="00186037">
      <w:r>
        <w:t>Игры с песком способствуют стабилизации эмоционального состояния и снижению тревожности у детей.</w:t>
      </w:r>
    </w:p>
    <w:p w:rsidR="00186037" w:rsidRDefault="006952E5" w:rsidP="00186037">
      <w:r>
        <w:t>По результатам диагностики можно отметить, что у многих детей, прошедших коррекционно-развивающий</w:t>
      </w:r>
      <w:r w:rsidR="00A44FD2">
        <w:t xml:space="preserve"> курс, снизился уровень тревожности, повысилась самооценка, обучающиеся стали лучше понимать чувства других и легче, и правильнее выражать свои.</w:t>
      </w:r>
      <w:bookmarkStart w:id="0" w:name="_GoBack"/>
      <w:bookmarkEnd w:id="0"/>
      <w:r w:rsidR="00186037">
        <w:t xml:space="preserve"> </w:t>
      </w:r>
    </w:p>
    <w:p w:rsidR="000B600F" w:rsidRPr="000B600F" w:rsidRDefault="000B600F" w:rsidP="00CC202E">
      <w:pPr>
        <w:jc w:val="left"/>
      </w:pPr>
    </w:p>
    <w:p w:rsidR="00160308" w:rsidRDefault="00160308" w:rsidP="00CC202E">
      <w:pPr>
        <w:jc w:val="left"/>
      </w:pPr>
    </w:p>
    <w:p w:rsidR="00F8450C" w:rsidRDefault="00F8450C" w:rsidP="00CC202E">
      <w:pPr>
        <w:jc w:val="left"/>
      </w:pPr>
    </w:p>
    <w:p w:rsidR="00CC1058" w:rsidRDefault="00CC1058" w:rsidP="00CC202E">
      <w:pPr>
        <w:jc w:val="left"/>
      </w:pPr>
      <w:r>
        <w:t xml:space="preserve"> </w:t>
      </w:r>
    </w:p>
    <w:p w:rsidR="00C773AC" w:rsidRDefault="00C773AC" w:rsidP="00CC202E">
      <w:pPr>
        <w:jc w:val="left"/>
      </w:pPr>
    </w:p>
    <w:sectPr w:rsidR="00C7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2521"/>
    <w:multiLevelType w:val="hybridMultilevel"/>
    <w:tmpl w:val="37E847EE"/>
    <w:lvl w:ilvl="0" w:tplc="084A7AD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1E2ED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483A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CC44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240E9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0455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2C1A2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84975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5A2EFC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407356"/>
    <w:multiLevelType w:val="hybridMultilevel"/>
    <w:tmpl w:val="EC24EA88"/>
    <w:lvl w:ilvl="0" w:tplc="2332B9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6AEA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8E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472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EC3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DAAE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788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9ED7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58C4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436F42"/>
    <w:multiLevelType w:val="hybridMultilevel"/>
    <w:tmpl w:val="1B7CC684"/>
    <w:lvl w:ilvl="0" w:tplc="5B486A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A2F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F66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5A0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42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5E6C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90BE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CCC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49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4902DD"/>
    <w:multiLevelType w:val="hybridMultilevel"/>
    <w:tmpl w:val="09AA16BC"/>
    <w:lvl w:ilvl="0" w:tplc="99608E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7A6C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E845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8A1B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964D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E4B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0EF5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F811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1807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CA0E3A"/>
    <w:multiLevelType w:val="hybridMultilevel"/>
    <w:tmpl w:val="FEA0E22C"/>
    <w:lvl w:ilvl="0" w:tplc="570E26C2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1A74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64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D82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B69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86D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C0E6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DA4D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C2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C01787"/>
    <w:multiLevelType w:val="hybridMultilevel"/>
    <w:tmpl w:val="AFA858DC"/>
    <w:lvl w:ilvl="0" w:tplc="765E82AC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C804CC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B0F084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EDDB8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3CD290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0F34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7A001C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C526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460CB0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6E523E"/>
    <w:multiLevelType w:val="hybridMultilevel"/>
    <w:tmpl w:val="9B185F1A"/>
    <w:lvl w:ilvl="0" w:tplc="D4CC2A3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98A7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C78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1E8F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3664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9EF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A222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E8AE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90F8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951AB4"/>
    <w:multiLevelType w:val="hybridMultilevel"/>
    <w:tmpl w:val="258CEE6C"/>
    <w:lvl w:ilvl="0" w:tplc="5BE01252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EAC6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76081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C000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C2CBB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E436C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A688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BEE05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8DDA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61654F"/>
    <w:multiLevelType w:val="hybridMultilevel"/>
    <w:tmpl w:val="C59CA752"/>
    <w:lvl w:ilvl="0" w:tplc="A7588AF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68F5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989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F8F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0824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107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DEA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5E63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126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A50DDD"/>
    <w:multiLevelType w:val="hybridMultilevel"/>
    <w:tmpl w:val="37FE9674"/>
    <w:lvl w:ilvl="0" w:tplc="7C925A86">
      <w:start w:val="1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0C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28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440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061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CE0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E1E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AC85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5801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CC5EBC"/>
    <w:multiLevelType w:val="hybridMultilevel"/>
    <w:tmpl w:val="53A44A96"/>
    <w:lvl w:ilvl="0" w:tplc="BF3A9E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8AF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9CFC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08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A01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CAB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82D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BCE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2F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885050"/>
    <w:multiLevelType w:val="hybridMultilevel"/>
    <w:tmpl w:val="BC7C72B0"/>
    <w:lvl w:ilvl="0" w:tplc="64A6AC90">
      <w:start w:val="1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6CB53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244F7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A2F2D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EE6A1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EE7F0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00CBC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0563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C0B3D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9D4445"/>
    <w:multiLevelType w:val="hybridMultilevel"/>
    <w:tmpl w:val="9EB64306"/>
    <w:lvl w:ilvl="0" w:tplc="8E54B4CE">
      <w:start w:val="1"/>
      <w:numFmt w:val="decimal"/>
      <w:lvlText w:val="%1.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489CC">
      <w:start w:val="1"/>
      <w:numFmt w:val="lowerLetter"/>
      <w:lvlText w:val="%2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A39AE">
      <w:start w:val="1"/>
      <w:numFmt w:val="lowerRoman"/>
      <w:lvlText w:val="%3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2AE58">
      <w:start w:val="1"/>
      <w:numFmt w:val="decimal"/>
      <w:lvlText w:val="%4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EA02C2">
      <w:start w:val="1"/>
      <w:numFmt w:val="lowerLetter"/>
      <w:lvlText w:val="%5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08354">
      <w:start w:val="1"/>
      <w:numFmt w:val="lowerRoman"/>
      <w:lvlText w:val="%6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167634">
      <w:start w:val="1"/>
      <w:numFmt w:val="decimal"/>
      <w:lvlText w:val="%7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62B15C">
      <w:start w:val="1"/>
      <w:numFmt w:val="lowerLetter"/>
      <w:lvlText w:val="%8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620CE6">
      <w:start w:val="1"/>
      <w:numFmt w:val="lowerRoman"/>
      <w:lvlText w:val="%9"/>
      <w:lvlJc w:val="left"/>
      <w:pPr>
        <w:ind w:left="6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AA10CB"/>
    <w:multiLevelType w:val="hybridMultilevel"/>
    <w:tmpl w:val="FEC8D53E"/>
    <w:lvl w:ilvl="0" w:tplc="435C9972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04DACE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5A75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5094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5817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C0BC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D4A3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E1B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25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3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1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6"/>
  </w:num>
  <w:num w:numId="20">
    <w:abstractNumId w:val="3"/>
  </w:num>
  <w:num w:numId="21">
    <w:abstractNumId w:val="11"/>
  </w:num>
  <w:num w:numId="22">
    <w:abstractNumId w:val="5"/>
  </w:num>
  <w:num w:numId="23">
    <w:abstractNumId w:val="0"/>
  </w:num>
  <w:num w:numId="24">
    <w:abstractNumId w:val="12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A8"/>
    <w:rsid w:val="00024C02"/>
    <w:rsid w:val="0006031F"/>
    <w:rsid w:val="00060CCE"/>
    <w:rsid w:val="0006237F"/>
    <w:rsid w:val="000B600F"/>
    <w:rsid w:val="00160308"/>
    <w:rsid w:val="00186037"/>
    <w:rsid w:val="001E5091"/>
    <w:rsid w:val="0020312A"/>
    <w:rsid w:val="0023179F"/>
    <w:rsid w:val="002434CC"/>
    <w:rsid w:val="002D3B4C"/>
    <w:rsid w:val="00342818"/>
    <w:rsid w:val="00353AE2"/>
    <w:rsid w:val="003A0BC7"/>
    <w:rsid w:val="00432D95"/>
    <w:rsid w:val="00436237"/>
    <w:rsid w:val="004713A9"/>
    <w:rsid w:val="0052536A"/>
    <w:rsid w:val="005439F7"/>
    <w:rsid w:val="00556563"/>
    <w:rsid w:val="0056390E"/>
    <w:rsid w:val="005F524E"/>
    <w:rsid w:val="006004CD"/>
    <w:rsid w:val="006952E5"/>
    <w:rsid w:val="006A18F6"/>
    <w:rsid w:val="006A56E5"/>
    <w:rsid w:val="006D0959"/>
    <w:rsid w:val="006E3FF5"/>
    <w:rsid w:val="00700E67"/>
    <w:rsid w:val="0070170F"/>
    <w:rsid w:val="007064EA"/>
    <w:rsid w:val="007323E1"/>
    <w:rsid w:val="00734325"/>
    <w:rsid w:val="007B12AB"/>
    <w:rsid w:val="007F0644"/>
    <w:rsid w:val="008455E5"/>
    <w:rsid w:val="00846A12"/>
    <w:rsid w:val="008772B4"/>
    <w:rsid w:val="008A3FAB"/>
    <w:rsid w:val="008F0084"/>
    <w:rsid w:val="00924FB8"/>
    <w:rsid w:val="0093526B"/>
    <w:rsid w:val="00942E9B"/>
    <w:rsid w:val="00947EC2"/>
    <w:rsid w:val="00951FFE"/>
    <w:rsid w:val="009C0669"/>
    <w:rsid w:val="00A44FD2"/>
    <w:rsid w:val="00A72A70"/>
    <w:rsid w:val="00A766ED"/>
    <w:rsid w:val="00A97F7E"/>
    <w:rsid w:val="00AC0FF4"/>
    <w:rsid w:val="00B30B77"/>
    <w:rsid w:val="00B878AA"/>
    <w:rsid w:val="00B948E2"/>
    <w:rsid w:val="00BA4042"/>
    <w:rsid w:val="00BE7B48"/>
    <w:rsid w:val="00C773AC"/>
    <w:rsid w:val="00CC1058"/>
    <w:rsid w:val="00CC202E"/>
    <w:rsid w:val="00D850EE"/>
    <w:rsid w:val="00D962F2"/>
    <w:rsid w:val="00DF44EE"/>
    <w:rsid w:val="00E10A77"/>
    <w:rsid w:val="00E362B4"/>
    <w:rsid w:val="00E609A8"/>
    <w:rsid w:val="00E67A66"/>
    <w:rsid w:val="00E84418"/>
    <w:rsid w:val="00F15DA6"/>
    <w:rsid w:val="00F30B29"/>
    <w:rsid w:val="00F83888"/>
    <w:rsid w:val="00F8450C"/>
    <w:rsid w:val="00FB16CC"/>
    <w:rsid w:val="00FC603E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75D66-7B87-4573-9333-4724593E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91"/>
    <w:pPr>
      <w:spacing w:after="104" w:line="272" w:lineRule="auto"/>
      <w:ind w:left="-15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2536A"/>
    <w:pPr>
      <w:keepNext/>
      <w:keepLines/>
      <w:spacing w:after="216" w:line="240" w:lineRule="auto"/>
      <w:ind w:left="706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A18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2536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70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F5C03-9FF7-4C96-885C-7065DB41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</dc:creator>
  <cp:keywords/>
  <dc:description/>
  <cp:lastModifiedBy>Medic</cp:lastModifiedBy>
  <cp:revision>43</cp:revision>
  <dcterms:created xsi:type="dcterms:W3CDTF">2018-08-15T11:16:00Z</dcterms:created>
  <dcterms:modified xsi:type="dcterms:W3CDTF">2018-08-24T04:25:00Z</dcterms:modified>
</cp:coreProperties>
</file>