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E8" w:rsidRDefault="00E350E8" w:rsidP="00E350E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Проектная деятельность педагогических работников</w:t>
      </w:r>
    </w:p>
    <w:p w:rsidR="00E350E8" w:rsidRDefault="00E350E8" w:rsidP="00E350E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в условиях реализации ФГОС»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условиях реализации  ФГОС ДО современной дошкольной организации требуются такие методы организации образовательной деятельности, которые формировали бы активную, самостоятельную и инициативную позицию у дошкольников. Ведь современному  дошкольнику  необходимо  самому уметь добывать знания; у него должны  быть  развиты исследовательские, рефлексивные навыки. А педагогу нужно сформировать умения, непосредственно сопряженные с опытом их применений в  практической деятельности, т. е. компетенции.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вышеперечисленное может обеспечить использование в практике детских садов метода проектов. Именно метод проектов позволяет сместить акцент с процесса пассивного накопления детьми суммы знаний на овладение ими различными способами деятельности в условиях доступности информационных ресурсов. Этому способствует личностно – ориентированный подход в воспитании и образовании. Основываясь на личностно-ориентированном подходе к воспитанию и образованию, метод проектов развивает познавательный интерес к различным областям знаний, формирует навыки сотрудничества.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 проектов полностью соответствует требованиям </w:t>
      </w:r>
      <w:bookmarkStart w:id="0" w:name="_GoBack"/>
      <w:r w:rsidRPr="00E350E8">
        <w:rPr>
          <w:rStyle w:val="c1"/>
          <w:sz w:val="28"/>
          <w:szCs w:val="28"/>
        </w:rPr>
        <w:fldChar w:fldCharType="begin"/>
      </w:r>
      <w:r w:rsidRPr="00E350E8">
        <w:rPr>
          <w:rStyle w:val="c1"/>
          <w:sz w:val="28"/>
          <w:szCs w:val="28"/>
        </w:rPr>
        <w:instrText xml:space="preserve"> HYPERLINK "https://www.google.com/url?q=http://detstvogid.ru/fgos-doshkolnogo-obrazovaniya/.html&amp;sa=D&amp;ust=1486559794033000&amp;usg=AFQjCNHx1ZLLRC1XN4o0A0i2AbX7BEqobg" </w:instrText>
      </w:r>
      <w:r w:rsidRPr="00E350E8">
        <w:rPr>
          <w:rStyle w:val="c1"/>
          <w:sz w:val="28"/>
          <w:szCs w:val="28"/>
        </w:rPr>
        <w:fldChar w:fldCharType="separate"/>
      </w:r>
      <w:r w:rsidRPr="00E350E8">
        <w:rPr>
          <w:rStyle w:val="a3"/>
          <w:color w:val="auto"/>
          <w:sz w:val="28"/>
          <w:szCs w:val="28"/>
          <w:u w:val="none"/>
        </w:rPr>
        <w:t>ФГОС дошкольного образования</w:t>
      </w:r>
      <w:r w:rsidRPr="00E350E8">
        <w:rPr>
          <w:rStyle w:val="c1"/>
          <w:sz w:val="28"/>
          <w:szCs w:val="28"/>
        </w:rPr>
        <w:fldChar w:fldCharType="end"/>
      </w:r>
      <w:r w:rsidRPr="00E350E8">
        <w:rPr>
          <w:rStyle w:val="c1"/>
          <w:sz w:val="28"/>
          <w:szCs w:val="28"/>
        </w:rPr>
        <w:t> и может быть осуществлен как в рамках </w:t>
      </w:r>
      <w:hyperlink r:id="rId5" w:history="1">
        <w:r w:rsidRPr="00E350E8">
          <w:rPr>
            <w:rStyle w:val="a3"/>
            <w:color w:val="auto"/>
            <w:sz w:val="28"/>
            <w:szCs w:val="28"/>
            <w:u w:val="none"/>
          </w:rPr>
          <w:t>познавательного развития</w:t>
        </w:r>
      </w:hyperlink>
      <w:r w:rsidRPr="00E350E8">
        <w:rPr>
          <w:rStyle w:val="c1"/>
          <w:sz w:val="28"/>
          <w:szCs w:val="28"/>
        </w:rPr>
        <w:t> дошкольников, так и посредством</w:t>
      </w:r>
      <w:hyperlink r:id="rId6" w:history="1">
        <w:r w:rsidRPr="00E350E8">
          <w:rPr>
            <w:rStyle w:val="a3"/>
            <w:color w:val="auto"/>
            <w:sz w:val="28"/>
            <w:szCs w:val="28"/>
            <w:u w:val="none"/>
          </w:rPr>
          <w:t> интеграции образовательных областей</w:t>
        </w:r>
      </w:hyperlink>
      <w:bookmarkEnd w:id="0"/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Под методом проектов понимается совокупность учебно-познавательных приемов, которые позволяют решить ту или иную проблему в результате самостоятельных действий воспитанников с обязательной презентацией этих результатов.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Использование метода проекта в дошкольном образовании 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 образовательную систему ДОУ открытой для активного участия родителей.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Основа этого метода – самостоятельная деятельность детей – исследовательская, познавательная, продуктивная, в процессе которой ребенок познает окружающий мир и воплощает новые знания в жизнь.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 проекта —</w:t>
      </w:r>
      <w:r>
        <w:rPr>
          <w:rStyle w:val="c1"/>
          <w:color w:val="000000"/>
          <w:sz w:val="28"/>
          <w:szCs w:val="28"/>
        </w:rPr>
        <w:t> развивать творческие способности личности ребёнка, которые определяются задачами развития и задачами исследовательской деятельности детей.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          Задачи проекта: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обучать элементарному планированию;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формировать навыки сбора и обработки информации, материалов;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развивать творческие способности;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формировать позитивное отношение к познавательной, исследовательской, творческой деятельности.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Основные требования к проектной деятельности: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наличие проблемы, требующей интегрированных знаний и исследовательского поиска ее решения;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— практическая, теоретическая, познавательная значимость предполагаемых </w:t>
      </w:r>
      <w:r>
        <w:rPr>
          <w:rStyle w:val="c1"/>
          <w:color w:val="000000"/>
          <w:sz w:val="28"/>
          <w:szCs w:val="28"/>
        </w:rPr>
        <w:lastRenderedPageBreak/>
        <w:t>результатов;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самостоятельная деятельность дошкольника;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Типология проектов:</w:t>
      </w:r>
      <w:r>
        <w:rPr>
          <w:color w:val="000000"/>
          <w:sz w:val="28"/>
          <w:szCs w:val="28"/>
        </w:rPr>
        <w:br/>
      </w:r>
      <w:r>
        <w:rPr>
          <w:rStyle w:val="c10"/>
          <w:i/>
          <w:iCs/>
          <w:color w:val="000000"/>
          <w:sz w:val="28"/>
          <w:szCs w:val="28"/>
        </w:rPr>
        <w:t>            (по Евдокимовой Е.С. «Технология проектирования в ДОУ»)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 доминирующая в проекте деятельность: исследовательская, поисковая, творческая, ролевая, прикладная (практико-ориентированная), ознакомительно-ориентировочная и др. (исследовательский проект, игровой, практико-ориентированный, творческий);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— предметно-содержательная область: моно проект (в рамках одной области знания), </w:t>
      </w:r>
      <w:proofErr w:type="spellStart"/>
      <w:r>
        <w:rPr>
          <w:rStyle w:val="c1"/>
          <w:color w:val="000000"/>
          <w:sz w:val="28"/>
          <w:szCs w:val="28"/>
        </w:rPr>
        <w:t>межпредметный</w:t>
      </w:r>
      <w:proofErr w:type="spellEnd"/>
      <w:r>
        <w:rPr>
          <w:rStyle w:val="c1"/>
          <w:color w:val="000000"/>
          <w:sz w:val="28"/>
          <w:szCs w:val="28"/>
        </w:rPr>
        <w:t xml:space="preserve"> проект;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 характер координации проекта (руководство со стороны воспитателя): непосредственный (жесткий, гибкий), скрытый (неявный, имитирующий участника проекта, характерно для телекоммуникационных проектов);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 </w:t>
      </w:r>
      <w:proofErr w:type="gramStart"/>
      <w:r>
        <w:rPr>
          <w:rStyle w:val="c1"/>
          <w:color w:val="000000"/>
          <w:sz w:val="28"/>
          <w:szCs w:val="28"/>
        </w:rPr>
        <w:t>количество участников проекта (индивидуальные, парные, групповые);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 продолжительность проекта (краткосрочные (1 -2 занятия), среднесрочные (до месяца), длительные.</w:t>
      </w:r>
      <w:proofErr w:type="gramEnd"/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дошкольном учреждении могут быть следующие виды проектов: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1. Информационные проекты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направлены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структура информационного проекта: получение и обработка информации, получение результата, презентация.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Исследовательские проекты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Ролевые проекты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— это проекты с элементами творческих игр, когда дети входят в образ персонажей сказки и </w:t>
      </w:r>
      <w:proofErr w:type="gramStart"/>
      <w:r>
        <w:rPr>
          <w:rStyle w:val="c1"/>
          <w:color w:val="000000"/>
          <w:sz w:val="28"/>
          <w:szCs w:val="28"/>
        </w:rPr>
        <w:t>по своему</w:t>
      </w:r>
      <w:proofErr w:type="gramEnd"/>
      <w:r>
        <w:rPr>
          <w:rStyle w:val="c1"/>
          <w:color w:val="000000"/>
          <w:sz w:val="28"/>
          <w:szCs w:val="28"/>
        </w:rPr>
        <w:t xml:space="preserve"> решают поставленные проблемы.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 xml:space="preserve">4.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Творческие проекты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как правило, не имеют детально проработанной структуры совместной деятельности участников;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творческие проекты классифицируются по доминирующему виду творчества: художественно-изобразительные, художественно-речевые, художественно-оформительские, театральные, музыкальные и т.д.)</w:t>
      </w:r>
      <w:proofErr w:type="gramEnd"/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Деятельность педагога: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На 1 этапе</w:t>
      </w:r>
      <w:r>
        <w:rPr>
          <w:rStyle w:val="c1"/>
          <w:color w:val="000000"/>
          <w:sz w:val="28"/>
          <w:szCs w:val="28"/>
        </w:rPr>
        <w:t> — определяет тему, осуществляет планирование, организует предметно-развивающую среду, информирует родителей, изучает литературу.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процессе совместной деятельности с воспитанниками формулирует проблему, помогает поставить цель, предлагает сразу определить продукт проекта; погружает в игровую (сюжетную), проблемную ситуацию.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lastRenderedPageBreak/>
        <w:t>На 2 этап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помогает распределиться на группы; помогает в решении задач; помогает спланировать деятельность (с чего начать). Организует поисковую, исследовательскую деятельность детей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Н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а 3 этапе –</w:t>
      </w:r>
      <w:r>
        <w:rPr>
          <w:rStyle w:val="c1"/>
          <w:color w:val="000000"/>
          <w:sz w:val="28"/>
          <w:szCs w:val="28"/>
        </w:rPr>
        <w:t> осуществляет практическую помощь детям, создает условия и мотивирует детей. Осуществляет контроль и координацию проекта. Фиксирует результаты поиска информации и т.д.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На 4 этапе —</w:t>
      </w:r>
      <w:r>
        <w:rPr>
          <w:rStyle w:val="c1"/>
          <w:color w:val="000000"/>
          <w:sz w:val="28"/>
          <w:szCs w:val="28"/>
        </w:rPr>
        <w:t> подготовка к презентации. Презентация (защита проекта), оценка.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Деятельность дошкольников: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 1 этапе</w:t>
      </w:r>
      <w:r>
        <w:rPr>
          <w:rStyle w:val="c1"/>
          <w:color w:val="000000"/>
          <w:sz w:val="28"/>
          <w:szCs w:val="28"/>
        </w:rPr>
        <w:t> — вхождение в проблему, «вживание» в игровую ситуацию, принятие задачи, предложения и дополнения по итоговому продукту.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На 2 этапе</w:t>
      </w:r>
      <w:r>
        <w:rPr>
          <w:rStyle w:val="c1"/>
          <w:color w:val="000000"/>
          <w:sz w:val="28"/>
          <w:szCs w:val="28"/>
        </w:rPr>
        <w:t> — дети организуются в рабочие группы, распределяют направления по сбору материала и сферу ответственности.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На 3 этапе</w:t>
      </w:r>
      <w:r>
        <w:rPr>
          <w:rStyle w:val="c1"/>
          <w:color w:val="000000"/>
          <w:sz w:val="28"/>
          <w:szCs w:val="28"/>
        </w:rPr>
        <w:t> — накопление, систематизация и усвоение новых знаний, умений, навыков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Н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а 4 этапе</w:t>
      </w:r>
      <w:r>
        <w:rPr>
          <w:rStyle w:val="c1"/>
          <w:color w:val="000000"/>
          <w:sz w:val="28"/>
          <w:szCs w:val="28"/>
        </w:rPr>
        <w:t> — подготовка к защите проекта, изготовление итогового продукта. Представление зрителям продуктов своей деятельности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Структура образовательного проекта: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название проекта;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авторы, координаторы, администраторы, организаторы проекта;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общая характеристика проекта: участники проекта, сроки реализации проекта, цель и задачи проекта, гипотеза проекта, предполагаемые результаты;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этапы проведения проекта;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— результаты проекта, их оценка, призы и награды.</w:t>
      </w:r>
      <w:proofErr w:type="gramEnd"/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Внедрение проектного метода в нашем детском саду началось несколько лет назад.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Чтобы добиться результатов в данном направлении наши воспитатели освоили новую технологию (метод проектов, что позволило изменить стиль работы с детьми, повысить детскую самостоятельность, активность, любознательность, вовлечь родителей в образовательный процесс, создать предметно – пространственную среду в соответствии с требованиями метода проектов.</w:t>
      </w:r>
      <w:proofErr w:type="gramEnd"/>
      <w:r>
        <w:rPr>
          <w:rStyle w:val="c1"/>
          <w:color w:val="000000"/>
          <w:sz w:val="28"/>
          <w:szCs w:val="28"/>
        </w:rPr>
        <w:t xml:space="preserve"> Практика первых проектов доказала эффективность этого метода в развитии и воспитании детей.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Вся эта деятельность способствовала развитию у детей самостоятельности, они учились работать в группах; знания, умения и навыки, приобретенные дошкольниками во время работы над проектами, усваиваются надолго, т. е. повышается качество образования.</w:t>
      </w:r>
    </w:p>
    <w:p w:rsidR="00E350E8" w:rsidRDefault="00E350E8" w:rsidP="00E350E8">
      <w:pPr>
        <w:pStyle w:val="c0"/>
        <w:shd w:val="clear" w:color="auto" w:fill="FFFFFF"/>
        <w:spacing w:before="0" w:beforeAutospacing="0" w:after="0" w:afterAutospacing="0"/>
        <w:ind w:left="-850" w:right="-39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 проектов актуален и очень эффективен. Он дает ребенку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E350E8" w:rsidRDefault="00E350E8" w:rsidP="00E350E8"/>
    <w:sectPr w:rsidR="00E3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E8"/>
    <w:rsid w:val="00E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3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50E8"/>
  </w:style>
  <w:style w:type="paragraph" w:customStyle="1" w:styleId="c0">
    <w:name w:val="c0"/>
    <w:basedOn w:val="a"/>
    <w:rsid w:val="00E3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50E8"/>
  </w:style>
  <w:style w:type="character" w:styleId="a3">
    <w:name w:val="Hyperlink"/>
    <w:basedOn w:val="a0"/>
    <w:uiPriority w:val="99"/>
    <w:semiHidden/>
    <w:unhideWhenUsed/>
    <w:rsid w:val="00E350E8"/>
    <w:rPr>
      <w:color w:val="0000FF"/>
      <w:u w:val="single"/>
    </w:rPr>
  </w:style>
  <w:style w:type="character" w:customStyle="1" w:styleId="c4">
    <w:name w:val="c4"/>
    <w:basedOn w:val="a0"/>
    <w:rsid w:val="00E350E8"/>
  </w:style>
  <w:style w:type="character" w:customStyle="1" w:styleId="c10">
    <w:name w:val="c10"/>
    <w:basedOn w:val="a0"/>
    <w:rsid w:val="00E35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3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50E8"/>
  </w:style>
  <w:style w:type="paragraph" w:customStyle="1" w:styleId="c0">
    <w:name w:val="c0"/>
    <w:basedOn w:val="a"/>
    <w:rsid w:val="00E3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50E8"/>
  </w:style>
  <w:style w:type="character" w:styleId="a3">
    <w:name w:val="Hyperlink"/>
    <w:basedOn w:val="a0"/>
    <w:uiPriority w:val="99"/>
    <w:semiHidden/>
    <w:unhideWhenUsed/>
    <w:rsid w:val="00E350E8"/>
    <w:rPr>
      <w:color w:val="0000FF"/>
      <w:u w:val="single"/>
    </w:rPr>
  </w:style>
  <w:style w:type="character" w:customStyle="1" w:styleId="c4">
    <w:name w:val="c4"/>
    <w:basedOn w:val="a0"/>
    <w:rsid w:val="00E350E8"/>
  </w:style>
  <w:style w:type="character" w:customStyle="1" w:styleId="c10">
    <w:name w:val="c10"/>
    <w:basedOn w:val="a0"/>
    <w:rsid w:val="00E3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detstvogid.ru/poznavatelno-rechevoe-razvitie-doshk/.html&amp;sa=D&amp;ust=1486559794034000&amp;usg=AFQjCNHI7sBiiVSa0mra_UDUmxaQPg08Dw" TargetMode="External"/><Relationship Id="rId5" Type="http://schemas.openxmlformats.org/officeDocument/2006/relationships/hyperlink" Target="https://www.google.com/url?q=http://detstvogid.ru/fgos-doshkolnogo-obrazovaniya-o-pozna/.html&amp;sa=D&amp;ust=1486559794033000&amp;usg=AFQjCNEdDfTPQyX12NAy1n9If_ewdUnm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2019-11-27T02:50:00Z</dcterms:created>
  <dcterms:modified xsi:type="dcterms:W3CDTF">2019-11-27T02:52:00Z</dcterms:modified>
</cp:coreProperties>
</file>