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Методика и практика нетрадиционные работы воспитателя ДОУ с родителями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3672" w:rsidRDefault="00083672" w:rsidP="000836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(В. А. Сухомлинский)</w:t>
      </w:r>
    </w:p>
    <w:p w:rsidR="00083672" w:rsidRDefault="00083672" w:rsidP="000836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Семья – это неотъемлемая часть общества, которая способствует формированию гармоничной личности. Семья - уникальный первичный социум, дающий ребенку ощущение психологической защищенности, поддержки.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Семья и детский сад – два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воспитательных феномена</w:t>
      </w:r>
      <w:r>
        <w:rPr>
          <w:rFonts w:ascii="Arial" w:hAnsi="Arial" w:cs="Arial"/>
          <w:color w:val="111111"/>
          <w:sz w:val="27"/>
          <w:szCs w:val="27"/>
        </w:rPr>
        <w:t>, каждый из которых по-своему даёт ребёнку социальный опыт, но только в сочетании друг с другом они создают оптимальные условия для вхождения маленького человека в большой мир.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Каждое дошкольное образовательное учреждение не только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воспитывает ребёнка</w:t>
      </w:r>
      <w:r>
        <w:rPr>
          <w:rFonts w:ascii="Arial" w:hAnsi="Arial" w:cs="Arial"/>
          <w:color w:val="111111"/>
          <w:sz w:val="27"/>
          <w:szCs w:val="27"/>
        </w:rPr>
        <w:t>, но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консультирует родителей по вопросам воспитания детей</w:t>
      </w:r>
      <w:r>
        <w:rPr>
          <w:rFonts w:ascii="Arial" w:hAnsi="Arial" w:cs="Arial"/>
          <w:color w:val="111111"/>
          <w:sz w:val="27"/>
          <w:szCs w:val="27"/>
        </w:rPr>
        <w:t>. Именно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должны стать нашими помощниками, союзниками, участниками единого педагогического процесса, коллегами в деле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 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Жизнь в современном мире… Она очень сложна, тесным образом связана с техническим прогрессом, со стремлением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заработать</w:t>
      </w:r>
      <w:r>
        <w:rPr>
          <w:rFonts w:ascii="Arial" w:hAnsi="Arial" w:cs="Arial"/>
          <w:color w:val="111111"/>
          <w:sz w:val="27"/>
          <w:szCs w:val="27"/>
        </w:rPr>
        <w:t>, и часто не хватает времени для живого человеческого общения. А ведь семья и детский сад – два общественных института, которые стоят у истоков нашего будущего. Порой не хватает взаимопонимания, такта, терпения, чтобы услышать и понять друг друга. Как изменить такое положение? Как заинтересовать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в совместной работе</w:t>
      </w:r>
      <w:r>
        <w:rPr>
          <w:rFonts w:ascii="Arial" w:hAnsi="Arial" w:cs="Arial"/>
          <w:color w:val="111111"/>
          <w:sz w:val="27"/>
          <w:szCs w:val="27"/>
        </w:rPr>
        <w:t>? Как сделать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участниками воспитательного процесса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Поэтому педагогам, необходимо организовывать такие виды мероприятий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, чтобы они были интересней и важней повседневных дел. Традиционные формы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с родителями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(беседы, собрания, уголки)</w:t>
      </w:r>
      <w:r>
        <w:rPr>
          <w:rFonts w:ascii="Arial" w:hAnsi="Arial" w:cs="Arial"/>
          <w:color w:val="111111"/>
          <w:sz w:val="27"/>
          <w:szCs w:val="27"/>
        </w:rPr>
        <w:t> дают малый результат. Нужны новые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нетрадиционные формы общения</w:t>
      </w:r>
      <w:r>
        <w:rPr>
          <w:rFonts w:ascii="Arial" w:hAnsi="Arial" w:cs="Arial"/>
          <w:color w:val="111111"/>
          <w:sz w:val="27"/>
          <w:szCs w:val="27"/>
        </w:rPr>
        <w:t>, которые пользуются особой популярностью, как у педагогов, так и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. Они направлены на установление неформальных контактов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, привлечение их внимания к детскому саду.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лучше узнают своего ребенка, поскольку видят его в другой, новой для себя обстановке, сближаются с педагогами.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Существует четыре формы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с родителями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83672" w:rsidRDefault="00083672" w:rsidP="000836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Информационно - аналитическая.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Основной задачей информационно - аналитических форм организации общения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 являются сбор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обработка</w:t>
      </w:r>
      <w:r>
        <w:rPr>
          <w:rFonts w:ascii="Arial" w:hAnsi="Arial" w:cs="Arial"/>
          <w:color w:val="111111"/>
          <w:sz w:val="27"/>
          <w:szCs w:val="27"/>
        </w:rPr>
        <w:t> и использование в дальнейшей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работе</w:t>
      </w:r>
      <w:r>
        <w:rPr>
          <w:rFonts w:ascii="Arial" w:hAnsi="Arial" w:cs="Arial"/>
          <w:color w:val="111111"/>
          <w:sz w:val="27"/>
          <w:szCs w:val="27"/>
        </w:rPr>
        <w:t> данных о семье каждого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воспитанника</w:t>
      </w:r>
      <w:r>
        <w:rPr>
          <w:rFonts w:ascii="Arial" w:hAnsi="Arial" w:cs="Arial"/>
          <w:color w:val="111111"/>
          <w:sz w:val="27"/>
          <w:szCs w:val="27"/>
        </w:rPr>
        <w:t>. Только на аналитической основе возможно осуществление индивидуального, личностно-ориентированного подхода к ребенку в условиях ДОУ, повышение эффективности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воспитательной и образовательной работы</w:t>
      </w:r>
      <w:r>
        <w:rPr>
          <w:rFonts w:ascii="Arial" w:hAnsi="Arial" w:cs="Arial"/>
          <w:color w:val="111111"/>
          <w:sz w:val="27"/>
          <w:szCs w:val="27"/>
        </w:rPr>
        <w:t> с детьми и построение грамотного общения с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. Проводится эта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работа в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виде тестов</w:t>
      </w:r>
      <w:r>
        <w:rPr>
          <w:rFonts w:ascii="Arial" w:hAnsi="Arial" w:cs="Arial"/>
          <w:color w:val="111111"/>
          <w:sz w:val="27"/>
          <w:szCs w:val="27"/>
        </w:rPr>
        <w:t>, опросников, анкетирования, социологических срезов, интервьюирования,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«почтовых ящиков»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3672" w:rsidRDefault="00083672" w:rsidP="000836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Досуговая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Досуговые формы организации призваны устанавливать теплые неформальные отношения между педагогами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, а также более доверительные отношения между взрослыми и детьми. К данной форме организации относятся совместные праздники, развлечения, досуги, семейные конкурсы, выставки, выпуски семейных газет, коллекций и тематических альбомов, совместные походы и экскурсии,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«дни общения»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«посиделки»</w:t>
      </w:r>
      <w:r>
        <w:rPr>
          <w:rFonts w:ascii="Arial" w:hAnsi="Arial" w:cs="Arial"/>
          <w:color w:val="111111"/>
          <w:sz w:val="27"/>
          <w:szCs w:val="27"/>
        </w:rPr>
        <w:t> и т. п.</w:t>
      </w:r>
    </w:p>
    <w:p w:rsidR="00083672" w:rsidRDefault="00083672" w:rsidP="000836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Познавательная.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Познавательные формы организации общения педагогов с семьей предназначены для ознакомления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с особенностями возрастного и психологического развития детей, с рациональными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методами и приемами воспитания детей</w:t>
      </w:r>
      <w:r>
        <w:rPr>
          <w:rFonts w:ascii="Arial" w:hAnsi="Arial" w:cs="Arial"/>
          <w:color w:val="111111"/>
          <w:sz w:val="27"/>
          <w:szCs w:val="27"/>
        </w:rPr>
        <w:t>, для формирования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практических навыков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Проводятся они в виде семинаров-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практикумов</w:t>
      </w:r>
      <w:r>
        <w:rPr>
          <w:rFonts w:ascii="Arial" w:hAnsi="Arial" w:cs="Arial"/>
          <w:color w:val="111111"/>
          <w:sz w:val="27"/>
          <w:szCs w:val="27"/>
        </w:rPr>
        <w:t>, педагогических брифингов, педагогической гостиной, собраний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консультаций в нетрадиционной форме</w:t>
      </w:r>
      <w:r>
        <w:rPr>
          <w:rFonts w:ascii="Arial" w:hAnsi="Arial" w:cs="Arial"/>
          <w:color w:val="111111"/>
          <w:sz w:val="27"/>
          <w:szCs w:val="27"/>
        </w:rPr>
        <w:t>, педагогических журналов и газет, игр с педагогическим содержанием, ролевых проигрывания проблемных ситуаций, моделирования способов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родительского поведения</w:t>
      </w:r>
      <w:r>
        <w:rPr>
          <w:rFonts w:ascii="Arial" w:hAnsi="Arial" w:cs="Arial"/>
          <w:color w:val="111111"/>
          <w:sz w:val="27"/>
          <w:szCs w:val="27"/>
        </w:rPr>
        <w:t>, обмена опытом семейного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27"/>
          <w:szCs w:val="27"/>
        </w:rPr>
        <w:t>, дней открытых дверей. Можно организовать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«круглый стол»</w:t>
      </w:r>
      <w:r>
        <w:rPr>
          <w:rFonts w:ascii="Arial" w:hAnsi="Arial" w:cs="Arial"/>
          <w:color w:val="111111"/>
          <w:sz w:val="27"/>
          <w:szCs w:val="27"/>
        </w:rPr>
        <w:t> с привлечением узких специалистов, групповые дискуссии,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конструктивные споры</w:t>
      </w:r>
      <w:r>
        <w:rPr>
          <w:rFonts w:ascii="Arial" w:hAnsi="Arial" w:cs="Arial"/>
          <w:color w:val="111111"/>
          <w:sz w:val="27"/>
          <w:szCs w:val="27"/>
        </w:rPr>
        <w:t>, которые помогут сравнить различные точки зрения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и педагогов на отдельные проблемные ситуации, вербальные дискуссии, обучающие культуре общения в семье и обществе и т. п.</w:t>
      </w:r>
    </w:p>
    <w:p w:rsidR="00083672" w:rsidRDefault="00083672" w:rsidP="0008367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Наглядно - информационные.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Наглядно - информационные формы организации общения педагогов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 решают задачи ознакомления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 с условиями</w:t>
      </w:r>
      <w:r>
        <w:rPr>
          <w:rFonts w:ascii="Arial" w:hAnsi="Arial" w:cs="Arial"/>
          <w:color w:val="111111"/>
          <w:sz w:val="27"/>
          <w:szCs w:val="27"/>
        </w:rPr>
        <w:t>, содержанием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методами воспитания</w:t>
      </w:r>
      <w:r>
        <w:rPr>
          <w:rFonts w:ascii="Arial" w:hAnsi="Arial" w:cs="Arial"/>
          <w:color w:val="111111"/>
          <w:sz w:val="27"/>
          <w:szCs w:val="27"/>
        </w:rPr>
        <w:t> детей в условиях дошкольного учреждения. Позволяют правильнее оценить деятельность педагогов, пересмотреть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методы и приемы домашнего воспитания</w:t>
      </w:r>
      <w:r>
        <w:rPr>
          <w:rFonts w:ascii="Arial" w:hAnsi="Arial" w:cs="Arial"/>
          <w:color w:val="111111"/>
          <w:sz w:val="27"/>
          <w:szCs w:val="27"/>
        </w:rPr>
        <w:t>, объективнее увидеть деятельность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воспитателей</w:t>
      </w:r>
      <w:r>
        <w:rPr>
          <w:rFonts w:ascii="Arial" w:hAnsi="Arial" w:cs="Arial"/>
          <w:color w:val="111111"/>
          <w:sz w:val="27"/>
          <w:szCs w:val="27"/>
        </w:rPr>
        <w:t>. Наглядно-информационное направление включает в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себя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родительские уголки</w:t>
      </w:r>
      <w:r>
        <w:rPr>
          <w:rFonts w:ascii="Arial" w:hAnsi="Arial" w:cs="Arial"/>
          <w:color w:val="111111"/>
          <w:sz w:val="27"/>
          <w:szCs w:val="27"/>
        </w:rPr>
        <w:t>, папки-передвижки, групповые альбомы, библиотечки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родительскую почту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 спрашиваете - мы отвечаем»</w:t>
      </w:r>
      <w:r>
        <w:rPr>
          <w:rFonts w:ascii="Arial" w:hAnsi="Arial" w:cs="Arial"/>
          <w:color w:val="111111"/>
          <w:sz w:val="27"/>
          <w:szCs w:val="27"/>
        </w:rPr>
        <w:t>, советы, рекомендации, памятки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, информационные бюллетени, тематические и адресные листовки проблемного характера, с пропагандой определенных идей и событий. Чтобы отойти от стандартных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родительских уголков</w:t>
      </w:r>
      <w:r>
        <w:rPr>
          <w:rFonts w:ascii="Arial" w:hAnsi="Arial" w:cs="Arial"/>
          <w:color w:val="111111"/>
          <w:sz w:val="27"/>
          <w:szCs w:val="27"/>
        </w:rPr>
        <w:t>, можно выпустить стенды настольной тематической информации, составленные по запросам и заявкам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, стенды-презентации, где сами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могут презентовать</w:t>
      </w:r>
      <w:r>
        <w:rPr>
          <w:rFonts w:ascii="Arial" w:hAnsi="Arial" w:cs="Arial"/>
          <w:color w:val="111111"/>
          <w:sz w:val="27"/>
          <w:szCs w:val="27"/>
        </w:rPr>
        <w:t>, например, творчество своего ребенка. Не забудьте организовать и рекламный стенд, где есть возможность выразить благодарность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 за оказанную помощь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Эти формы могут стать эффективными только в том случае, если удастся найти индивидуальный стиль взаимоотношений с каждым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родителем</w:t>
      </w:r>
      <w:r>
        <w:rPr>
          <w:rFonts w:ascii="Arial" w:hAnsi="Arial" w:cs="Arial"/>
          <w:color w:val="111111"/>
          <w:sz w:val="27"/>
          <w:szCs w:val="27"/>
        </w:rPr>
        <w:t>. Важно расположить, завоевать их доверие, разбудить желание поделиться с педагогом своими мыслями, идеями, сомнениями. Все это поможет лучше понять ребенка.</w:t>
      </w:r>
    </w:p>
    <w:p w:rsidR="00083672" w:rsidRDefault="00083672" w:rsidP="0008367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«От того, как прошло детство, кто вёл ребёнка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(В. А. Сухомлинский)</w:t>
      </w:r>
    </w:p>
    <w:p w:rsidR="003D3E33" w:rsidRDefault="003D3E33">
      <w:bookmarkStart w:id="0" w:name="_GoBack"/>
      <w:bookmarkEnd w:id="0"/>
    </w:p>
    <w:sectPr w:rsidR="003D3E33" w:rsidSect="00EA69E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72"/>
    <w:rsid w:val="00083672"/>
    <w:rsid w:val="003D3E33"/>
    <w:rsid w:val="00E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CA7C7-A2CA-4C76-8570-660E916D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3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2019-10-30T16:55:00Z</dcterms:created>
  <dcterms:modified xsi:type="dcterms:W3CDTF">2019-10-30T16:55:00Z</dcterms:modified>
</cp:coreProperties>
</file>