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765" w:rsidRDefault="00C42765" w:rsidP="00C42765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44"/>
          <w:szCs w:val="44"/>
        </w:rPr>
        <w:t>ДОКЛАД</w:t>
      </w:r>
    </w:p>
    <w:p w:rsidR="00C42765" w:rsidRDefault="00C42765" w:rsidP="00C42765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bookmarkStart w:id="0" w:name="_GoBack"/>
      <w:r>
        <w:rPr>
          <w:rFonts w:ascii="Arial" w:hAnsi="Arial" w:cs="Arial"/>
          <w:b/>
          <w:bCs/>
          <w:i/>
          <w:iCs/>
          <w:color w:val="000000"/>
          <w:sz w:val="27"/>
          <w:szCs w:val="27"/>
        </w:rPr>
        <w:t>«Влияние игровой деятельности на социально – нравственное развитие дошкольника</w:t>
      </w:r>
      <w:proofErr w:type="gramStart"/>
      <w:r>
        <w:rPr>
          <w:rFonts w:ascii="Arial" w:hAnsi="Arial" w:cs="Arial"/>
          <w:b/>
          <w:bCs/>
          <w:i/>
          <w:iCs/>
          <w:color w:val="000000"/>
          <w:sz w:val="27"/>
          <w:szCs w:val="27"/>
        </w:rPr>
        <w:t>.»</w:t>
      </w:r>
      <w:proofErr w:type="gramEnd"/>
    </w:p>
    <w:bookmarkEnd w:id="0"/>
    <w:p w:rsidR="00C42765" w:rsidRDefault="00C42765" w:rsidP="00C42765">
      <w:pPr>
        <w:pStyle w:val="a3"/>
        <w:spacing w:before="0" w:beforeAutospacing="0" w:after="150" w:afterAutospacing="0"/>
        <w:jc w:val="right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Подготовила:</w:t>
      </w:r>
    </w:p>
    <w:p w:rsidR="00C42765" w:rsidRDefault="00C42765" w:rsidP="00C42765">
      <w:pPr>
        <w:pStyle w:val="a3"/>
        <w:spacing w:before="0" w:beforeAutospacing="0" w:after="150" w:afterAutospacing="0"/>
        <w:jc w:val="right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Пичугова Ольга Николаевна</w:t>
      </w:r>
    </w:p>
    <w:p w:rsidR="00C42765" w:rsidRDefault="00C42765" w:rsidP="00C42765">
      <w:pPr>
        <w:pStyle w:val="a3"/>
        <w:spacing w:before="0" w:beforeAutospacing="0" w:after="150" w:afterAutospacing="0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воспитатель</w:t>
      </w:r>
    </w:p>
    <w:p w:rsidR="00C42765" w:rsidRDefault="00C42765" w:rsidP="00C42765">
      <w:pPr>
        <w:pStyle w:val="a3"/>
        <w:spacing w:before="0" w:beforeAutospacing="0" w:after="150" w:afterAutospacing="0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7"/>
          <w:szCs w:val="27"/>
        </w:rPr>
        <w:t>МДОУ «Детский сад №21</w:t>
      </w:r>
      <w:r>
        <w:rPr>
          <w:rFonts w:ascii="Arial" w:hAnsi="Arial" w:cs="Arial"/>
          <w:i/>
          <w:iCs/>
          <w:color w:val="000000"/>
          <w:sz w:val="27"/>
          <w:szCs w:val="27"/>
        </w:rPr>
        <w:t>»</w:t>
      </w:r>
    </w:p>
    <w:p w:rsidR="00C42765" w:rsidRDefault="00C42765" w:rsidP="00C4276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 xml:space="preserve">Так уж устроен человек, что эмоционально окрашенные впечатления он бережно хранит всю жизнь. Среди них не последнее место занимают воспоминания о детстве. Каждый из нас готов подписаться под словами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Л.Н.Толстого</w:t>
      </w:r>
      <w:proofErr w:type="spellEnd"/>
      <w:r>
        <w:rPr>
          <w:rFonts w:ascii="Arial" w:hAnsi="Arial" w:cs="Arial"/>
          <w:color w:val="000000"/>
          <w:sz w:val="27"/>
          <w:szCs w:val="27"/>
        </w:rPr>
        <w:t>: «Счастливая, счастливая, невозвратимая пора детства! Как не любить, не лелеять воспоминания о ней? Воспоминания эти освежают, возвышают мою душу и служат для меня источником лучших наслаждений…»</w:t>
      </w:r>
    </w:p>
    <w:p w:rsidR="00C42765" w:rsidRDefault="00C42765" w:rsidP="00C4276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rFonts w:ascii="Arial" w:hAnsi="Arial" w:cs="Arial"/>
          <w:color w:val="000000"/>
          <w:sz w:val="27"/>
          <w:szCs w:val="27"/>
        </w:rPr>
        <w:t>Вспоминается то, как обретали мы друзей, сначала в игре, а потом в жизни; как, послушав, а позже, прочитав книгу, мы перевоплощались в ее героев и, играя, долго жили ее образами; то, как, увидев вокруг интересное, старались продлить впечатления, материализовать их в игре.</w:t>
      </w:r>
      <w:proofErr w:type="gramEnd"/>
    </w:p>
    <w:p w:rsidR="00C42765" w:rsidRDefault="00C42765" w:rsidP="00C4276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 xml:space="preserve">Игра! Именно благодаря ей, расширившей, обогатившей наши представления о мире, преподавшей первые уроки нравственности и подарившей нам друзей, из взрослого «далека» детство помнится нам таким светлым. И опять на память приходят слова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Л.Н.Толстого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«А игры не будет, что же тогда останется?»</w:t>
      </w:r>
    </w:p>
    <w:p w:rsidR="00C42765" w:rsidRDefault="00C42765" w:rsidP="00C4276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В воспитании и развитии ребенка – дошкольника ведущая роль, конечно, принадлежит игре. Игра – неизменный спутник детства. Дошкольник не может относиться к миру объективно, он во всем ищет свои интересы, формы своего личного участия или причастности к происходящим событиям. Всякая игра имеет неоценимое значение для интеллектуального и психического развития дошкольника. Именно в играх успешнее всего развиваются все уровни личности, психические процессы, разные виды деятельности. В А. Сухомлинский писал: «Без игры нет, и не может быть полноценного ни умственного, ни физического развития».</w:t>
      </w:r>
    </w:p>
    <w:p w:rsidR="00C42765" w:rsidRDefault="00C42765" w:rsidP="00C4276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 xml:space="preserve">Задачи всестороннего воспитания в игре успешно реализуются лишь при условии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сформированности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психологической основы игровой деятельности в каждом возрастном периоде. Это обусловлено тем, что развитие игры связанны существенные прогрессивные преобразования в психике ребёнка, и, прежде всего в его интеллектуальной сфере, является фундаментом для развития всех других сторон детской личности.</w:t>
      </w:r>
    </w:p>
    <w:p w:rsidR="00C42765" w:rsidRDefault="00C42765" w:rsidP="00C4276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lastRenderedPageBreak/>
        <w:t>Игра – наиболее доступный для детей вид деятельности, способ переработки полученных из окружающего мира впечатлений, знаний. В игре проявляются особенности мышления и воображения ребенка, его эмоциональность, активность, развивающая потребность в общении. Через игру ребенок входит в мир взрослых, овладевает духовными ценностями, усваивает предшествующий социальный опыт.</w:t>
      </w:r>
    </w:p>
    <w:p w:rsidR="00C42765" w:rsidRDefault="00C42765" w:rsidP="00C4276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 xml:space="preserve">Уже в раннем детстве ребенок имеет наибольшую возможность именно в игре, а не в какой – либо другой деятельности, быть самостоятельным, по своему усмотрению общаться со сверстниками, выбирать игрушки и использовать разные предметы, преодолевать те или иные трудности, логически связанные с сюжетом игры, ее правилами. Игра радует ребенка, доставляет ему удовольствие. Игра дает возможность организовать, прежде всего, жизнь самих детей, их собственную активность, самостоятельность. Не случайно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К.Д.Ушинский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заметил, что ребенок не играет тогда, когда его занимают игрой, и тогда, когда его заставляют играть.</w:t>
      </w:r>
    </w:p>
    <w:p w:rsidR="00C42765" w:rsidRDefault="00C42765" w:rsidP="00C4276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Черпая часто свои впечатления из одних и тех же источников, дети играют по-разному. В игре обнаруживаются даже еле приметные оттенки проявления личности. Игра – это деятельность самого ребенка. И эту деятельность, милую детскому сердцу, можно при правильном руководстве сделать средством воспитания. Сочетая ее с другими средствами воспитания, можно осуществлять развитие у ребенка положительных нравственных качеств, интересов и способностей.</w:t>
      </w:r>
    </w:p>
    <w:p w:rsidR="00C42765" w:rsidRDefault="00C42765" w:rsidP="00C4276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Ни для кого не секрет, что, играя с ребенком, мы стараемся не просто разнообразить его досуг, но и научить чему-то полезному и нужному. Развивать способности детей, конечно, надо, и игра – самое лучшее средство для этого. Однако, особенности детской психики таковы, что мгновенных результатов от своих игровых занятий с ребенком можно и не увидеть. Дети по своей природе – «накопители», нередки случаи, когда ребенок, несмотря на все старания, никак не может запомнить самых простых вещей. Многие знания накапливаются постепенно и со временем приводят к определенным изменениям. Конечно, бывает и иначе: какие-то из усилий не дали результатов вообще. И за это на ребенка обижаться не стоит: не надо сбрасывать со счетов, что ребенок – личность, у которой есть свои предпочтения, свои желания, свои способности.</w:t>
      </w:r>
    </w:p>
    <w:p w:rsidR="00C42765" w:rsidRDefault="00C42765" w:rsidP="00C4276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Играя с ребенком, нужно забыть о педагогических целях. Конечно, они будут в любой игре, но главное, ради чего играем с детьми – это именно игра. Все остальное, как говорится, приложится. Не стоит ждать от ребенка быстрой отдачи, и будет легче общаться с ним.</w:t>
      </w:r>
    </w:p>
    <w:p w:rsidR="00C42765" w:rsidRDefault="00C42765" w:rsidP="00C4276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 xml:space="preserve">Мы хотим, чтобы у детей все получалось, как можно лучше, осознаем, что, играя, дети учатся, и нам хочется, чтобы учеба эта оказалась для них успешной. Однако вновь сталкиваемся с благим намерением, которое, доведенное до крайности, не приведет ни к чему хорошему. Я </w:t>
      </w:r>
      <w:r>
        <w:rPr>
          <w:rFonts w:ascii="Arial" w:hAnsi="Arial" w:cs="Arial"/>
          <w:color w:val="000000"/>
          <w:sz w:val="27"/>
          <w:szCs w:val="27"/>
        </w:rPr>
        <w:lastRenderedPageBreak/>
        <w:t>имею в виду – подсказки в игре. Ребенок не всегда хорошо ориентируется в игровой ситуации. Иной раз ему действительно стоит помочь советом, подсказать иное игровое решение. Однако делать это каждый раз не стоит, особенно, если ребенку самому по силам справиться с игровой задачей. Все воспитание ребенка строится на рискованной балансировке между двумя крайностями, и нам приходится руководствоваться чувством меры.</w:t>
      </w:r>
    </w:p>
    <w:p w:rsidR="00C42765" w:rsidRDefault="00C42765" w:rsidP="00C4276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Ребенок, подрастая и развиваясь, учится очень многому. То, что нам, взрослым, может показаться простым, для ребенка может представлять сложности, поскольку он не умеет еще или не научился в полной мере делать то, что требует от него игра. Игровая деятельность ребенка претерпевает изменения вместе с его ростом и развитием. Игра должна быть доступна для ребенка, но в то же время, содержать в себе элемент нового.</w:t>
      </w:r>
    </w:p>
    <w:p w:rsidR="00C42765" w:rsidRDefault="00C42765" w:rsidP="00C4276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Для психологических игр очень важно не просто дать ребенку новую пищу «для ума и сердца», но и помочь ему облегчить проце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сс вкл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ючения во взрослую жизнь.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Конечно, все дети разные: кто-то активный, «боевой», непокорный, громкий, а кто-то, наоборот, тихий, усидчивый.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К счастью, игры тоже разные: одни из них шумные и подвижные, другие – тихие и спокойные.</w:t>
      </w:r>
    </w:p>
    <w:p w:rsidR="00C42765" w:rsidRDefault="00C42765" w:rsidP="00C4276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В идеале ребенок должен играть и в те и в другие. Воспитание ребенка должно быть всесторонним, а это означает, что, воспитывая ребенка, мы должны развивать его физически, умственно, нравственно, эстетически. Игры и помогают осуществить всесторонность воспитания. Однако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,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соотношение игр разных типов должно быть неодинаковым применительно к детям с разными характерами. Если ребенок активен, не может усидеть на месте и контролировать себя, следует обратить пристальное внимание на формирование у него волевых качеств. Существует ряд игр, которые учат ребенка самоконтролю. Разумеется, это вовсе не значит, что мы должны играть с ребенком только в такие игры, но вот взять их на вооружение надо, иначе впоследствии у ребенка могут возникнуть проблемы с усидчивостью в школе.</w:t>
      </w:r>
    </w:p>
    <w:p w:rsidR="00C42765" w:rsidRDefault="00C42765" w:rsidP="00C4276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Если ребенок пассивен, боится оказаться в центре внимания и переживает из-за возможности провала стоит уделить внимание играм, провоцирующим ребенка на активность. Ненавязчиво нужно отвести ему в игре роль, которая поможет ему выдвинуться без риска неудачи. Следует хвалить ребенка, наверняка, очень скоро он будет доволен тем, как мы радуемся его успехам, и начнет играть с удовольствием.</w:t>
      </w:r>
    </w:p>
    <w:p w:rsidR="00C42765" w:rsidRDefault="00C42765" w:rsidP="00C4276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Подбирая игры для ребенка, нужно учитывать индивидуальные особенности его характера, стараться играть в те игры, которые позволят скорректировать его черты характера, нуждающиеся в таком ненавязчивом исправлении.</w:t>
      </w:r>
    </w:p>
    <w:p w:rsidR="00C42765" w:rsidRDefault="00C42765" w:rsidP="00C4276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 xml:space="preserve">Играя с ребенком, нужно не забывать, ради чего мы это делаем. Игра в первую очередь должна быть интересной, только тогда ребенок </w:t>
      </w:r>
      <w:r>
        <w:rPr>
          <w:rFonts w:ascii="Arial" w:hAnsi="Arial" w:cs="Arial"/>
          <w:color w:val="000000"/>
          <w:sz w:val="27"/>
          <w:szCs w:val="27"/>
        </w:rPr>
        <w:lastRenderedPageBreak/>
        <w:t>воспримет все то, что хотели донести до него в игровой форме. Детям важно в игре давать возможность оставаться свободным. Наше желание участвовать в играх вместе с ребенком необходимо ему: мы для него источник знаний, к которым он тянется, ведь столько в мире для него пока еще остается непонятным, непознанным. И в то же время нам придется провести грань, за которую мы не имеем права переступать. Грань эта отделяет совместные игры с ребенком от его самостоятельных игр. Конечно, эта свобода будет относительной, так как на деле ребенок все еще во многом зависит от нас.</w:t>
      </w:r>
    </w:p>
    <w:p w:rsidR="00C42765" w:rsidRDefault="00C42765" w:rsidP="00C4276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 xml:space="preserve">Дошкольное детство – первая ступень в психическом развитии ребенка, его подготовке к участию в жизни общества. Маленькие дети – очаровательные, азартные и счастливые искатели приключений, стремящиеся познать мир.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В.А.Сухомлинский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считал, что духовная жизнь ребенка полноценна лишь тогда, когда он живет в мире игры, сказки, музыки, фантазии, творчества. Без этого он – засушенный цветок. «Игра – это искра, зажигающая огонек пытливости и любознательности. Это огромное окно, через которое в духовный мир ребенка вливается живительный поток представлений, понятий об окружающем мире»</w:t>
      </w:r>
    </w:p>
    <w:p w:rsidR="00C42765" w:rsidRDefault="00C42765" w:rsidP="00C4276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Чем разнообразнее, интереснее игры детей, тем богаче и шире для них становится окружающий мир, светлее и радостнее их жизнь. Играя, можно готовить маленького человека к большим делам.</w:t>
      </w:r>
    </w:p>
    <w:p w:rsidR="00C42765" w:rsidRDefault="00C42765" w:rsidP="00C4276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 xml:space="preserve">Хотелось бы напомнить замечательные слова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А.С.Макаренко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: «Игра имеет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важное значение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в жизни ребенка, имеет то же значение, какое у взрослого имеет деятельность, работа, служба. Каков ребенок в игре, таков во многом он будет в работе, когда вырастет. Поэтому воспитание будущего деятеля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происходит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прежде всего в игре. И вся история отдельного человека как деятеля и работника может быть представлена в развитии игры и в постепенном переходе ее в работу».</w:t>
      </w:r>
    </w:p>
    <w:p w:rsidR="00C42765" w:rsidRDefault="00C42765" w:rsidP="00C4276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C42765" w:rsidRDefault="00C42765" w:rsidP="00C4276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C42765" w:rsidRDefault="00C42765" w:rsidP="00C4276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C42765" w:rsidRDefault="00C42765" w:rsidP="00C4276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C42765" w:rsidRDefault="00C42765" w:rsidP="00C4276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C42765" w:rsidRDefault="00C42765" w:rsidP="00C4276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Использованная литература:</w:t>
      </w:r>
    </w:p>
    <w:p w:rsidR="00C42765" w:rsidRDefault="00C42765" w:rsidP="00C4276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C42765" w:rsidRDefault="00C42765" w:rsidP="00C4276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1. Богуславская З., Смирнова Е. Развивающие игры для детей младшего дошкольного возраста. М., 1991.</w:t>
      </w:r>
    </w:p>
    <w:p w:rsidR="00C42765" w:rsidRDefault="00C42765" w:rsidP="00C4276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 xml:space="preserve">2. Кроха. Пособие по воспитанию, обучению и развитию детей до трех лет. / Под редакцией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Г.Г.Григорьевой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,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Н.П.Кочетовой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,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Д.В.Сергеевой</w:t>
      </w:r>
      <w:proofErr w:type="spellEnd"/>
      <w:r>
        <w:rPr>
          <w:rFonts w:ascii="Arial" w:hAnsi="Arial" w:cs="Arial"/>
          <w:color w:val="000000"/>
          <w:sz w:val="27"/>
          <w:szCs w:val="27"/>
        </w:rPr>
        <w:t>. М., 2000.</w:t>
      </w:r>
    </w:p>
    <w:p w:rsidR="00C42765" w:rsidRDefault="00C42765" w:rsidP="00C4276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lastRenderedPageBreak/>
        <w:t xml:space="preserve">3.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Фельдчер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Ш.,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Либерман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С. 400 способов занять ребенка от 2 до 8 лет.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Спб</w:t>
      </w:r>
      <w:proofErr w:type="spellEnd"/>
      <w:r>
        <w:rPr>
          <w:rFonts w:ascii="Arial" w:hAnsi="Arial" w:cs="Arial"/>
          <w:color w:val="000000"/>
          <w:sz w:val="27"/>
          <w:szCs w:val="27"/>
        </w:rPr>
        <w:t>., 1996.</w:t>
      </w:r>
    </w:p>
    <w:p w:rsidR="00C42765" w:rsidRDefault="00C42765" w:rsidP="00C4276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 xml:space="preserve">4.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Хромова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С., Игровые уроки общения для детей. М., 2008.</w:t>
      </w:r>
    </w:p>
    <w:p w:rsidR="00BC1485" w:rsidRDefault="00BC1485" w:rsidP="00C42765"/>
    <w:sectPr w:rsidR="00BC1485" w:rsidSect="00C427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765"/>
    <w:rsid w:val="00147FAA"/>
    <w:rsid w:val="0088604F"/>
    <w:rsid w:val="00BC1485"/>
    <w:rsid w:val="00C42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427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427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764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1461</Words>
  <Characters>8328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2</cp:revision>
  <dcterms:created xsi:type="dcterms:W3CDTF">2018-02-12T13:41:00Z</dcterms:created>
  <dcterms:modified xsi:type="dcterms:W3CDTF">2018-02-12T14:41:00Z</dcterms:modified>
</cp:coreProperties>
</file>