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B31" w:rsidRPr="00DE3B31" w:rsidRDefault="00DE3B31" w:rsidP="00DE3B31">
      <w:pPr>
        <w:keepNext/>
        <w:spacing w:before="240" w:after="60" w:line="240" w:lineRule="auto"/>
        <w:jc w:val="center"/>
        <w:outlineLvl w:val="0"/>
        <w:rPr>
          <w:rFonts w:ascii="Times New Roman" w:eastAsia="Times New Roman" w:hAnsi="Times New Roman" w:cs="Times New Roman"/>
          <w:b/>
          <w:bCs/>
          <w:kern w:val="32"/>
          <w:sz w:val="28"/>
          <w:szCs w:val="32"/>
          <w:lang w:eastAsia="ru-RU"/>
        </w:rPr>
      </w:pPr>
      <w:bookmarkStart w:id="0" w:name="_Toc424991268"/>
      <w:r w:rsidRPr="00DE3B31">
        <w:rPr>
          <w:rFonts w:ascii="Times New Roman" w:eastAsia="Times New Roman" w:hAnsi="Times New Roman" w:cs="Times New Roman"/>
          <w:b/>
          <w:bCs/>
          <w:kern w:val="32"/>
          <w:sz w:val="28"/>
          <w:szCs w:val="32"/>
          <w:lang w:eastAsia="ru-RU"/>
        </w:rPr>
        <w:t>Особенности</w:t>
      </w:r>
      <w:r>
        <w:rPr>
          <w:rFonts w:ascii="Times New Roman" w:eastAsia="Times New Roman" w:hAnsi="Times New Roman" w:cs="Times New Roman"/>
          <w:b/>
          <w:bCs/>
          <w:kern w:val="32"/>
          <w:sz w:val="28"/>
          <w:szCs w:val="32"/>
          <w:lang w:eastAsia="ru-RU"/>
        </w:rPr>
        <w:t xml:space="preserve"> развития </w:t>
      </w:r>
      <w:r w:rsidRPr="00DE3B31">
        <w:rPr>
          <w:rFonts w:ascii="Times New Roman" w:eastAsia="Times New Roman" w:hAnsi="Times New Roman" w:cs="Times New Roman"/>
          <w:b/>
          <w:bCs/>
          <w:kern w:val="32"/>
          <w:sz w:val="28"/>
          <w:szCs w:val="32"/>
          <w:lang w:eastAsia="ru-RU"/>
        </w:rPr>
        <w:t>внимания у детей младшего дошкольного возраста</w:t>
      </w:r>
      <w:bookmarkEnd w:id="0"/>
    </w:p>
    <w:p w:rsidR="00DE3B31" w:rsidRPr="00DE3B31" w:rsidRDefault="00DE3B31" w:rsidP="00DE3B31">
      <w:pPr>
        <w:suppressAutoHyphens/>
        <w:spacing w:after="0" w:line="360" w:lineRule="auto"/>
        <w:rPr>
          <w:rFonts w:ascii="Times New Roman" w:eastAsia="Times New Roman" w:hAnsi="Times New Roman" w:cs="Times New Roman"/>
          <w:kern w:val="28"/>
          <w:sz w:val="28"/>
          <w:szCs w:val="28"/>
          <w:lang w:eastAsia="ru-RU"/>
        </w:rPr>
      </w:pP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В соответствии с принятой возрастной классификацией в психическом развитии ребенка принято выделять три стадии: младенчество (от 0 до 1 года), раннее детство (от 1 до 3 лет) и дошкольный возраст (от 3 до 7 лет).  [16, </w:t>
      </w:r>
      <w:proofErr w:type="gramStart"/>
      <w:r w:rsidRPr="00DE3B31">
        <w:rPr>
          <w:rFonts w:ascii="Times New Roman" w:eastAsia="Times New Roman" w:hAnsi="Times New Roman" w:cs="Times New Roman"/>
          <w:kern w:val="28"/>
          <w:sz w:val="28"/>
          <w:szCs w:val="28"/>
          <w:lang w:eastAsia="ru-RU"/>
        </w:rPr>
        <w:t>с</w:t>
      </w:r>
      <w:proofErr w:type="gramEnd"/>
      <w:r w:rsidRPr="00DE3B31">
        <w:rPr>
          <w:rFonts w:ascii="Times New Roman" w:eastAsia="Times New Roman" w:hAnsi="Times New Roman" w:cs="Times New Roman"/>
          <w:kern w:val="28"/>
          <w:sz w:val="28"/>
          <w:szCs w:val="28"/>
          <w:lang w:eastAsia="ru-RU"/>
        </w:rPr>
        <w:t>.88]</w:t>
      </w: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Для каждой из этих стадий психического развития ребенка характерны свои особенности. </w:t>
      </w:r>
      <w:proofErr w:type="gramStart"/>
      <w:r w:rsidRPr="00DE3B31">
        <w:rPr>
          <w:rFonts w:ascii="Times New Roman" w:eastAsia="Times New Roman" w:hAnsi="Times New Roman" w:cs="Times New Roman"/>
          <w:kern w:val="28"/>
          <w:sz w:val="28"/>
          <w:szCs w:val="28"/>
          <w:lang w:eastAsia="ru-RU"/>
        </w:rPr>
        <w:t>На каждой стадии выделяется ведущая деятельность, т.е. такая деятельность, в форме которой возникают и внутри которой дифференцируются другие, новые виды деятельности, в которой формируются или перестраиваются частные психические процессы, от которой ближайшим образом зависят наблюдаемые в данный период развития основные психологические изменения личности ребенка.</w:t>
      </w:r>
      <w:proofErr w:type="gramEnd"/>
      <w:r w:rsidRPr="00DE3B31">
        <w:rPr>
          <w:rFonts w:ascii="Times New Roman" w:eastAsia="Times New Roman" w:hAnsi="Times New Roman" w:cs="Times New Roman"/>
          <w:kern w:val="28"/>
          <w:sz w:val="28"/>
          <w:szCs w:val="28"/>
          <w:lang w:eastAsia="ru-RU"/>
        </w:rPr>
        <w:t xml:space="preserve"> Смена ведущей деятельности знаменует переход ребенка из одной стадии в другую.  [10, с.505-506]</w:t>
      </w:r>
    </w:p>
    <w:p w:rsidR="00DE3B31" w:rsidRPr="00DE3B31" w:rsidRDefault="00DE3B31" w:rsidP="00DE3B31">
      <w:pPr>
        <w:spacing w:after="0" w:line="360" w:lineRule="auto"/>
        <w:ind w:firstLine="851"/>
        <w:jc w:val="both"/>
        <w:rPr>
          <w:rFonts w:ascii="Times New Roman" w:eastAsia="Times New Roman" w:hAnsi="Times New Roman" w:cs="Times New Roman"/>
          <w:iCs/>
          <w:sz w:val="28"/>
          <w:szCs w:val="28"/>
          <w:lang w:eastAsia="ru-RU"/>
        </w:rPr>
      </w:pPr>
      <w:r w:rsidRPr="00DE3B31">
        <w:rPr>
          <w:rFonts w:ascii="Times New Roman" w:eastAsia="Times New Roman" w:hAnsi="Times New Roman" w:cs="Times New Roman"/>
          <w:iCs/>
          <w:sz w:val="28"/>
          <w:szCs w:val="28"/>
          <w:lang w:eastAsia="ru-RU"/>
        </w:rPr>
        <w:t xml:space="preserve">Возрастные особенности внимания анализировались в работах Б.Г. Ананьева [1], Ф.Н. </w:t>
      </w:r>
      <w:proofErr w:type="spellStart"/>
      <w:r w:rsidRPr="00DE3B31">
        <w:rPr>
          <w:rFonts w:ascii="Times New Roman" w:eastAsia="Times New Roman" w:hAnsi="Times New Roman" w:cs="Times New Roman"/>
          <w:iCs/>
          <w:sz w:val="28"/>
          <w:szCs w:val="28"/>
          <w:lang w:eastAsia="ru-RU"/>
        </w:rPr>
        <w:t>Гоноболина</w:t>
      </w:r>
      <w:proofErr w:type="spellEnd"/>
      <w:r w:rsidRPr="00DE3B31">
        <w:rPr>
          <w:rFonts w:ascii="Times New Roman" w:eastAsia="Times New Roman" w:hAnsi="Times New Roman" w:cs="Times New Roman"/>
          <w:iCs/>
          <w:sz w:val="28"/>
          <w:szCs w:val="28"/>
          <w:lang w:eastAsia="ru-RU"/>
        </w:rPr>
        <w:t xml:space="preserve"> [9], Н.Ф. Добрынина [11], И.А. Баскаковой [2]. В целом внимание характеризуется следующими особенностями:</w:t>
      </w:r>
    </w:p>
    <w:p w:rsidR="00DE3B31" w:rsidRPr="00DE3B31" w:rsidRDefault="00DE3B31" w:rsidP="00DE3B31">
      <w:pPr>
        <w:spacing w:after="0" w:line="360" w:lineRule="auto"/>
        <w:ind w:firstLine="851"/>
        <w:jc w:val="both"/>
        <w:rPr>
          <w:rFonts w:ascii="Times New Roman" w:eastAsia="Times New Roman" w:hAnsi="Times New Roman" w:cs="Times New Roman"/>
          <w:iCs/>
          <w:sz w:val="28"/>
          <w:szCs w:val="28"/>
          <w:lang w:eastAsia="ru-RU"/>
        </w:rPr>
      </w:pPr>
      <w:r w:rsidRPr="00DE3B31">
        <w:rPr>
          <w:rFonts w:ascii="Times New Roman" w:eastAsia="Times New Roman" w:hAnsi="Times New Roman" w:cs="Times New Roman"/>
          <w:iCs/>
          <w:sz w:val="28"/>
          <w:szCs w:val="28"/>
          <w:lang w:eastAsia="ru-RU"/>
        </w:rPr>
        <w:t xml:space="preserve">- у детей младшего возраста имеет место преобладание непроизвольного внимания над </w:t>
      </w:r>
      <w:proofErr w:type="gramStart"/>
      <w:r w:rsidRPr="00DE3B31">
        <w:rPr>
          <w:rFonts w:ascii="Times New Roman" w:eastAsia="Times New Roman" w:hAnsi="Times New Roman" w:cs="Times New Roman"/>
          <w:iCs/>
          <w:sz w:val="28"/>
          <w:szCs w:val="28"/>
          <w:lang w:eastAsia="ru-RU"/>
        </w:rPr>
        <w:t>произвольным</w:t>
      </w:r>
      <w:proofErr w:type="gramEnd"/>
      <w:r w:rsidRPr="00DE3B31">
        <w:rPr>
          <w:rFonts w:ascii="Times New Roman" w:eastAsia="Times New Roman" w:hAnsi="Times New Roman" w:cs="Times New Roman"/>
          <w:iCs/>
          <w:sz w:val="28"/>
          <w:szCs w:val="28"/>
          <w:lang w:eastAsia="ru-RU"/>
        </w:rPr>
        <w:t xml:space="preserve">. </w:t>
      </w:r>
      <w:proofErr w:type="gramStart"/>
      <w:r w:rsidRPr="00DE3B31">
        <w:rPr>
          <w:rFonts w:ascii="Times New Roman" w:eastAsia="Times New Roman" w:hAnsi="Times New Roman" w:cs="Times New Roman"/>
          <w:iCs/>
          <w:sz w:val="28"/>
          <w:szCs w:val="28"/>
          <w:lang w:eastAsia="ru-RU"/>
        </w:rPr>
        <w:t>Само произвольное</w:t>
      </w:r>
      <w:proofErr w:type="gramEnd"/>
      <w:r w:rsidRPr="00DE3B31">
        <w:rPr>
          <w:rFonts w:ascii="Times New Roman" w:eastAsia="Times New Roman" w:hAnsi="Times New Roman" w:cs="Times New Roman"/>
          <w:iCs/>
          <w:sz w:val="28"/>
          <w:szCs w:val="28"/>
          <w:lang w:eastAsia="ru-RU"/>
        </w:rPr>
        <w:t xml:space="preserve"> внимание находится в стадии формирования и отличается: невысокой устойчивостью, невысокой концентрацией, слабым развитием переключения, слабым развитием распределения, ярко выражена зависимость внимания от темпа психической деятельности (это соотношение недостаточно освещено в работах и в целом мало разработано);</w:t>
      </w:r>
    </w:p>
    <w:p w:rsidR="00DE3B31" w:rsidRPr="00DE3B31" w:rsidRDefault="00DE3B31" w:rsidP="00DE3B31">
      <w:pPr>
        <w:spacing w:after="0" w:line="360" w:lineRule="auto"/>
        <w:ind w:firstLine="851"/>
        <w:jc w:val="both"/>
        <w:rPr>
          <w:rFonts w:ascii="Times New Roman" w:eastAsia="Times New Roman" w:hAnsi="Times New Roman" w:cs="Times New Roman"/>
          <w:iCs/>
          <w:sz w:val="28"/>
          <w:szCs w:val="28"/>
          <w:lang w:eastAsia="ru-RU"/>
        </w:rPr>
      </w:pPr>
      <w:r w:rsidRPr="00DE3B31">
        <w:rPr>
          <w:rFonts w:ascii="Times New Roman" w:eastAsia="Times New Roman" w:hAnsi="Times New Roman" w:cs="Times New Roman"/>
          <w:iCs/>
          <w:sz w:val="28"/>
          <w:szCs w:val="28"/>
          <w:lang w:eastAsia="ru-RU"/>
        </w:rPr>
        <w:t xml:space="preserve">- ребенок в первом классе еще не имеет целенаправленного внимания, и данный факт необходимо учитывать при построении урока, необходимо повышать значимость так, как предлагает Л.П. </w:t>
      </w:r>
      <w:proofErr w:type="spellStart"/>
      <w:r w:rsidRPr="00DE3B31">
        <w:rPr>
          <w:rFonts w:ascii="Times New Roman" w:eastAsia="Times New Roman" w:hAnsi="Times New Roman" w:cs="Times New Roman"/>
          <w:iCs/>
          <w:sz w:val="28"/>
          <w:szCs w:val="28"/>
          <w:lang w:eastAsia="ru-RU"/>
        </w:rPr>
        <w:t>Набатникова</w:t>
      </w:r>
      <w:proofErr w:type="spellEnd"/>
      <w:r w:rsidRPr="00DE3B31">
        <w:rPr>
          <w:rFonts w:ascii="Times New Roman" w:eastAsia="Times New Roman" w:hAnsi="Times New Roman" w:cs="Times New Roman"/>
          <w:iCs/>
          <w:sz w:val="28"/>
          <w:szCs w:val="28"/>
          <w:lang w:eastAsia="ru-RU"/>
        </w:rPr>
        <w:t xml:space="preserve"> [20] для малышей;</w:t>
      </w:r>
    </w:p>
    <w:p w:rsidR="00DE3B31" w:rsidRPr="00DE3B31" w:rsidRDefault="00DE3B31" w:rsidP="00DE3B31">
      <w:pPr>
        <w:spacing w:after="0" w:line="360" w:lineRule="auto"/>
        <w:ind w:firstLine="851"/>
        <w:jc w:val="both"/>
        <w:rPr>
          <w:rFonts w:ascii="Times New Roman" w:eastAsia="Times New Roman" w:hAnsi="Times New Roman" w:cs="Times New Roman"/>
          <w:iCs/>
          <w:sz w:val="28"/>
          <w:szCs w:val="28"/>
          <w:lang w:eastAsia="ru-RU"/>
        </w:rPr>
      </w:pPr>
      <w:r w:rsidRPr="00DE3B31">
        <w:rPr>
          <w:rFonts w:ascii="Times New Roman" w:eastAsia="Times New Roman" w:hAnsi="Times New Roman" w:cs="Times New Roman"/>
          <w:iCs/>
          <w:sz w:val="28"/>
          <w:szCs w:val="28"/>
          <w:lang w:eastAsia="ru-RU"/>
        </w:rPr>
        <w:lastRenderedPageBreak/>
        <w:t>- ученик третьего класса уже способен сохранять устойчивость внимания в течение всего урока и регулировать свою деятельность  помощью самостоятельных программ и планов;</w:t>
      </w:r>
    </w:p>
    <w:p w:rsidR="00DE3B31" w:rsidRPr="00DE3B31" w:rsidRDefault="00DE3B31" w:rsidP="00DE3B31">
      <w:pPr>
        <w:spacing w:after="0" w:line="360" w:lineRule="auto"/>
        <w:ind w:firstLine="851"/>
        <w:jc w:val="both"/>
        <w:rPr>
          <w:rFonts w:ascii="Times New Roman" w:eastAsia="Times New Roman" w:hAnsi="Times New Roman" w:cs="Times New Roman"/>
          <w:iCs/>
          <w:sz w:val="28"/>
          <w:szCs w:val="28"/>
          <w:lang w:eastAsia="ru-RU"/>
        </w:rPr>
      </w:pPr>
      <w:r w:rsidRPr="00DE3B31">
        <w:rPr>
          <w:rFonts w:ascii="Times New Roman" w:eastAsia="Times New Roman" w:hAnsi="Times New Roman" w:cs="Times New Roman"/>
          <w:iCs/>
          <w:sz w:val="28"/>
          <w:szCs w:val="28"/>
          <w:lang w:eastAsia="ru-RU"/>
        </w:rPr>
        <w:t>- далее от года к году происходит усиление регулирующей функции внимания во всех психических процессах.</w:t>
      </w: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Ведущей деятельностью детей дошкольного возраста становятся сюжетно-ролевые игры. Этому способствует стремление детей к самостоятельности, активному участию в жизни окружающих. </w:t>
      </w: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Развитие внимания в онтогенезе анализировал </w:t>
      </w:r>
      <w:proofErr w:type="spellStart"/>
      <w:r w:rsidRPr="00DE3B31">
        <w:rPr>
          <w:rFonts w:ascii="Times New Roman" w:eastAsia="Times New Roman" w:hAnsi="Times New Roman" w:cs="Times New Roman"/>
          <w:kern w:val="28"/>
          <w:sz w:val="28"/>
          <w:szCs w:val="28"/>
          <w:lang w:eastAsia="ru-RU"/>
        </w:rPr>
        <w:t>Выготский</w:t>
      </w:r>
      <w:proofErr w:type="spellEnd"/>
      <w:r w:rsidRPr="00DE3B31">
        <w:rPr>
          <w:rFonts w:ascii="Times New Roman" w:eastAsia="Times New Roman" w:hAnsi="Times New Roman" w:cs="Times New Roman"/>
          <w:kern w:val="28"/>
          <w:sz w:val="28"/>
          <w:szCs w:val="28"/>
          <w:lang w:eastAsia="ru-RU"/>
        </w:rPr>
        <w:t xml:space="preserve"> Л.С [5]. Он отмечает, что культура развития внимания заключается в том, что при помощи взрослого ребенок усваивает ряд искусственных стимулов – знаков, посредством которых он дальше направляет свое поведение и внимание. </w:t>
      </w: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Развитие внимания в детском возрасте проходит ряд последовательных этапов:</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первые недели и месяцы жизни ребенка характеризуются появлением ориентировочного рефлекса как объективного врожденного признака непроизвольного внимания, сосредоточенность низкая;</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к концу первого года жизни возникает ориентировочно – исследовательская деятельность как средство будущего развития произвольного внимания;</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начало второго года жизни характеризуется появлением зачатков произвольного внимания: под влиянием взрослого ребенок направляет взгляд на называемый предмет;</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во второй и третий год жизни развивается первоначальная форма произвольного внимания. Распределение внимания между двумя предметами или действия детям в возрасте до трех лет практически недоступно;</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в 4,5-5 лет появляется способность направлять внимание под воздействием сложной инструкции взрослого;</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lastRenderedPageBreak/>
        <w:t>в 5-6 лет возникает элементарная форма произвольного внимания под влиянием самоинструкции. Внимание наиболее устойчиво в активной деятельности, в играх, манипуляции предметами, при выполнении различных действий;</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в 7-летнем возрасте развивается и совершенствуется внимание, включая волевое;</w:t>
      </w:r>
    </w:p>
    <w:p w:rsidR="00DE3B31" w:rsidRPr="00DE3B31" w:rsidRDefault="00DE3B31" w:rsidP="00DE3B31">
      <w:pPr>
        <w:numPr>
          <w:ilvl w:val="0"/>
          <w:numId w:val="1"/>
        </w:num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в старшем дошкольном возрасте происходят следующие изменения:</w:t>
      </w:r>
    </w:p>
    <w:p w:rsidR="00DE3B31" w:rsidRPr="00DE3B31" w:rsidRDefault="00DE3B31" w:rsidP="00DE3B31">
      <w:pPr>
        <w:numPr>
          <w:ilvl w:val="1"/>
          <w:numId w:val="1"/>
        </w:numPr>
        <w:spacing w:after="0" w:line="360" w:lineRule="auto"/>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расширяется объем внимания;</w:t>
      </w:r>
    </w:p>
    <w:p w:rsidR="00DE3B31" w:rsidRPr="00DE3B31" w:rsidRDefault="00DE3B31" w:rsidP="00DE3B31">
      <w:pPr>
        <w:numPr>
          <w:ilvl w:val="1"/>
          <w:numId w:val="1"/>
        </w:numPr>
        <w:spacing w:after="0" w:line="360" w:lineRule="auto"/>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возрастает устойчивость внимания;</w:t>
      </w:r>
    </w:p>
    <w:p w:rsidR="00DE3B31" w:rsidRPr="00DE3B31" w:rsidRDefault="00DE3B31" w:rsidP="00DE3B31">
      <w:pPr>
        <w:numPr>
          <w:ilvl w:val="1"/>
          <w:numId w:val="1"/>
        </w:numPr>
        <w:spacing w:after="0" w:line="360" w:lineRule="auto"/>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формируется произвольное внимание.  [</w:t>
      </w:r>
      <w:r w:rsidRPr="00DE3B31">
        <w:rPr>
          <w:rFonts w:ascii="Times New Roman" w:eastAsia="Times New Roman" w:hAnsi="Times New Roman" w:cs="Times New Roman"/>
          <w:kern w:val="28"/>
          <w:sz w:val="28"/>
          <w:szCs w:val="28"/>
          <w:lang w:val="en-US" w:eastAsia="ru-RU"/>
        </w:rPr>
        <w:t>5</w:t>
      </w:r>
      <w:r w:rsidRPr="00DE3B31">
        <w:rPr>
          <w:rFonts w:ascii="Times New Roman" w:eastAsia="Times New Roman" w:hAnsi="Times New Roman" w:cs="Times New Roman"/>
          <w:kern w:val="28"/>
          <w:sz w:val="28"/>
          <w:szCs w:val="28"/>
          <w:lang w:eastAsia="ru-RU"/>
        </w:rPr>
        <w:t>, с.256]</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Развитие внимания тесно связано с ростом способности ребенка к образованию условных рефлексов и выработке сложных форм тонкого внутреннего торможения. Вначале окружающий мир воспринимается ребенком диффузно, </w:t>
      </w:r>
      <w:proofErr w:type="spellStart"/>
      <w:r w:rsidRPr="00DE3B31">
        <w:rPr>
          <w:rFonts w:ascii="Times New Roman" w:eastAsia="Times New Roman" w:hAnsi="Times New Roman" w:cs="Times New Roman"/>
          <w:kern w:val="28"/>
          <w:sz w:val="28"/>
          <w:szCs w:val="28"/>
          <w:lang w:eastAsia="ru-RU"/>
        </w:rPr>
        <w:t>нерасчлененно</w:t>
      </w:r>
      <w:proofErr w:type="spellEnd"/>
      <w:r w:rsidRPr="00DE3B31">
        <w:rPr>
          <w:rFonts w:ascii="Times New Roman" w:eastAsia="Times New Roman" w:hAnsi="Times New Roman" w:cs="Times New Roman"/>
          <w:kern w:val="28"/>
          <w:sz w:val="28"/>
          <w:szCs w:val="28"/>
          <w:lang w:eastAsia="ru-RU"/>
        </w:rPr>
        <w:t>. Постоянно из множества раздражителей, он начинает выделять те, которые имеют для него жизненное значение. Первое время для этого необходимо непосредственное воздействие раздражителей на рецепторы ребенка. Так, чтобы он направил внимание на рожок с молоком, необходимо прикосновение этого рожка к губам ребенка. Но затем уже вид самого рожка или лицо матери, взявшей ребенка на руки, становится для него сигналом кормления, в ответ на который он выполняет соответствующие движения.</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Вместе с выработкой условных рефлексов в процессе деятельности анализаторов, у ребенка развивается и умение выделять определенные впечатления из общей суммы внешних воздействий. </w:t>
      </w:r>
      <w:proofErr w:type="gramStart"/>
      <w:r w:rsidRPr="00DE3B31">
        <w:rPr>
          <w:rFonts w:ascii="Times New Roman" w:eastAsia="Times New Roman" w:hAnsi="Times New Roman" w:cs="Times New Roman"/>
          <w:kern w:val="28"/>
          <w:sz w:val="28"/>
          <w:szCs w:val="28"/>
          <w:lang w:eastAsia="ru-RU"/>
        </w:rPr>
        <w:t>В первые</w:t>
      </w:r>
      <w:proofErr w:type="gramEnd"/>
      <w:r w:rsidRPr="00DE3B31">
        <w:rPr>
          <w:rFonts w:ascii="Times New Roman" w:eastAsia="Times New Roman" w:hAnsi="Times New Roman" w:cs="Times New Roman"/>
          <w:kern w:val="28"/>
          <w:sz w:val="28"/>
          <w:szCs w:val="28"/>
          <w:lang w:eastAsia="ru-RU"/>
        </w:rPr>
        <w:t xml:space="preserve"> месяцы после рождения это умение тесно связано с безусловными рефлексами и является непроизвольным вниманием. Ребенка привлекают наиболее интенсивные раздражители: яркий свет, блестящие предметы. Ребенок следит за ними, совершая соответствующие движения глазами, но, услышав звук, пытается найти его источник, поворачивается в его сторону.</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i/>
          <w:kern w:val="28"/>
          <w:sz w:val="28"/>
          <w:szCs w:val="28"/>
          <w:lang w:eastAsia="ru-RU"/>
        </w:rPr>
        <w:lastRenderedPageBreak/>
        <w:t xml:space="preserve">В 5-7 месяцев </w:t>
      </w:r>
      <w:r w:rsidRPr="00DE3B31">
        <w:rPr>
          <w:rFonts w:ascii="Times New Roman" w:eastAsia="Times New Roman" w:hAnsi="Times New Roman" w:cs="Times New Roman"/>
          <w:kern w:val="28"/>
          <w:sz w:val="28"/>
          <w:szCs w:val="28"/>
          <w:lang w:eastAsia="ru-RU"/>
        </w:rPr>
        <w:t>ребенок в состоянии подолгу смотреть на заинтересовавший его предмет, пытается схватить его руками, запихнуть в рот, бросить, потом опять искать его и требовать.</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Таким образом, на первом году жизни ребенок может уже некоторое время заниматься каким-нибудь предметом, но его внимание в это время еще очень не устойчивое.</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i/>
          <w:kern w:val="28"/>
          <w:sz w:val="28"/>
          <w:szCs w:val="28"/>
          <w:lang w:eastAsia="ru-RU"/>
        </w:rPr>
        <w:t>В возрасте двух лет</w:t>
      </w:r>
      <w:r w:rsidRPr="00DE3B31">
        <w:rPr>
          <w:rFonts w:ascii="Times New Roman" w:eastAsia="Times New Roman" w:hAnsi="Times New Roman" w:cs="Times New Roman"/>
          <w:kern w:val="28"/>
          <w:sz w:val="28"/>
          <w:szCs w:val="28"/>
          <w:lang w:eastAsia="ru-RU"/>
        </w:rPr>
        <w:t xml:space="preserve"> малыш подолгу сосредотачивает свое внимание на предметах, не просто глядя на них, а рассматривая их, манипулируя ими.</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i/>
          <w:kern w:val="28"/>
          <w:sz w:val="28"/>
          <w:szCs w:val="28"/>
          <w:lang w:eastAsia="ru-RU"/>
        </w:rPr>
        <w:t>В возрасте 3-4х лет</w:t>
      </w:r>
      <w:r w:rsidRPr="00DE3B31">
        <w:rPr>
          <w:rFonts w:ascii="Times New Roman" w:eastAsia="Times New Roman" w:hAnsi="Times New Roman" w:cs="Times New Roman"/>
          <w:kern w:val="28"/>
          <w:sz w:val="28"/>
          <w:szCs w:val="28"/>
          <w:lang w:eastAsia="ru-RU"/>
        </w:rPr>
        <w:t xml:space="preserve"> дети уже интересуются многим, внимательно слушают взрослых, подолгу следят за их работой и сами могут ставить перед собой определенные задачи, стараясь выполнить их. Увлекаясь какой-нибудь игрой, они всецело уходят в свое занятие.  Внимание их может быть довольно концентрированным, но остается </w:t>
      </w:r>
      <w:proofErr w:type="gramStart"/>
      <w:r w:rsidRPr="00DE3B31">
        <w:rPr>
          <w:rFonts w:ascii="Times New Roman" w:eastAsia="Times New Roman" w:hAnsi="Times New Roman" w:cs="Times New Roman"/>
          <w:kern w:val="28"/>
          <w:sz w:val="28"/>
          <w:szCs w:val="28"/>
          <w:lang w:eastAsia="ru-RU"/>
        </w:rPr>
        <w:t>мало устойчивым</w:t>
      </w:r>
      <w:proofErr w:type="gramEnd"/>
      <w:r w:rsidRPr="00DE3B31">
        <w:rPr>
          <w:rFonts w:ascii="Times New Roman" w:eastAsia="Times New Roman" w:hAnsi="Times New Roman" w:cs="Times New Roman"/>
          <w:kern w:val="28"/>
          <w:sz w:val="28"/>
          <w:szCs w:val="28"/>
          <w:lang w:eastAsia="ru-RU"/>
        </w:rPr>
        <w:t>. Так, ребенок с интересом сосредоточенно слушает сказку, его глаза широко открыты, даже рот приоткрыт от удивления, но вот в комнату вбегают играющие дети, и внимание ребенка отвлечено в сторону, о сказке он забыл [28].</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Отличаясь силой, внимание ребенка, особенно младшего дошкольного возраста, редко бывает продолжительным, очень легко и быстро переходит от одного предмета к другому. </w:t>
      </w: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Характерной особенностью внимания ребёнка раннего дошкольного возраста является его непроизвольность, т.е. то, что оно вызывается внешними, привлекательными предметами, событиями. Такое внимание поддерживается, пока сохраняется интерес к воспринимаемым объектам. Активное владение речью, рассуждения вслух, внутренне регулируемое восприятие позволяет формировать произвольное внимание, т.е. внимание, возникшее под влияние внутренне поставленной задачи или размышлений. Младшие дошкольники обычно рассматривают привлекательные для них картинки не более 6-8 секунд, а старшие дошкольники способны сосредоточить внимание уже с 12 до 20 секунд. Возрастает устойчивость внимания детей и при слушании рассказа и сказок. К старшему дошкольному </w:t>
      </w:r>
      <w:r w:rsidRPr="00DE3B31">
        <w:rPr>
          <w:rFonts w:ascii="Times New Roman" w:eastAsia="Times New Roman" w:hAnsi="Times New Roman" w:cs="Times New Roman"/>
          <w:kern w:val="28"/>
          <w:sz w:val="28"/>
          <w:szCs w:val="28"/>
          <w:lang w:eastAsia="ru-RU"/>
        </w:rPr>
        <w:lastRenderedPageBreak/>
        <w:t xml:space="preserve">возрасту в 2-2,5 раза возрастает продолжительность занятий одной или той же деятельностью. Так, если младшие дошкольники могут играть в одну и ту же 30-40 мин., то к пяти-шести годам длительность игры возрастает до двух часов. Это объясняется тем, что в игре шестилеток отражаются более сложные действия и взаимоотношения людей и интерес к ней поддерживается постоянным введением новых ситуаций. </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Исследования устойчивости внимания дошкольника </w:t>
      </w:r>
      <w:proofErr w:type="spellStart"/>
      <w:r w:rsidRPr="00DE3B31">
        <w:rPr>
          <w:rFonts w:ascii="Times New Roman" w:eastAsia="Times New Roman" w:hAnsi="Times New Roman" w:cs="Times New Roman"/>
          <w:kern w:val="28"/>
          <w:sz w:val="28"/>
          <w:szCs w:val="28"/>
          <w:lang w:eastAsia="ru-RU"/>
        </w:rPr>
        <w:t>С.Л.Рубенштейна</w:t>
      </w:r>
      <w:proofErr w:type="spellEnd"/>
      <w:r w:rsidRPr="00DE3B31">
        <w:rPr>
          <w:rFonts w:ascii="Times New Roman" w:eastAsia="Times New Roman" w:hAnsi="Times New Roman" w:cs="Times New Roman"/>
          <w:kern w:val="28"/>
          <w:sz w:val="28"/>
          <w:szCs w:val="28"/>
          <w:lang w:eastAsia="ru-RU"/>
        </w:rPr>
        <w:t xml:space="preserve"> [26] показали, что ее рост особенно интенсивен от трех до шести лет. </w:t>
      </w:r>
      <w:proofErr w:type="gramStart"/>
      <w:r w:rsidRPr="00DE3B31">
        <w:rPr>
          <w:rFonts w:ascii="Times New Roman" w:eastAsia="Times New Roman" w:hAnsi="Times New Roman" w:cs="Times New Roman"/>
          <w:kern w:val="28"/>
          <w:sz w:val="28"/>
          <w:szCs w:val="28"/>
          <w:lang w:eastAsia="ru-RU"/>
        </w:rPr>
        <w:t>Так, у годовалого ребенка наибольшая длительность игр – 14 минут; в возрасте трех лет – 27 минут, а у шестилетних продолжительность игры может достигать одного часа и более.</w:t>
      </w:r>
      <w:proofErr w:type="gramEnd"/>
      <w:r w:rsidRPr="00DE3B31">
        <w:rPr>
          <w:rFonts w:ascii="Times New Roman" w:eastAsia="Times New Roman" w:hAnsi="Times New Roman" w:cs="Times New Roman"/>
          <w:kern w:val="28"/>
          <w:sz w:val="28"/>
          <w:szCs w:val="28"/>
          <w:lang w:eastAsia="ru-RU"/>
        </w:rPr>
        <w:t xml:space="preserve"> Наблюдения за отвлечением ребенка от игры также показывают быстрый рост концентрации и устойчивости внимания в дошкольном возрасте. </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У детей трех лет в течени</w:t>
      </w:r>
      <w:proofErr w:type="gramStart"/>
      <w:r w:rsidRPr="00DE3B31">
        <w:rPr>
          <w:rFonts w:ascii="Times New Roman" w:eastAsia="Times New Roman" w:hAnsi="Times New Roman" w:cs="Times New Roman"/>
          <w:kern w:val="28"/>
          <w:sz w:val="28"/>
          <w:szCs w:val="28"/>
          <w:lang w:eastAsia="ru-RU"/>
        </w:rPr>
        <w:t>и</w:t>
      </w:r>
      <w:proofErr w:type="gramEnd"/>
      <w:r w:rsidRPr="00DE3B31">
        <w:rPr>
          <w:rFonts w:ascii="Times New Roman" w:eastAsia="Times New Roman" w:hAnsi="Times New Roman" w:cs="Times New Roman"/>
          <w:kern w:val="28"/>
          <w:sz w:val="28"/>
          <w:szCs w:val="28"/>
          <w:lang w:eastAsia="ru-RU"/>
        </w:rPr>
        <w:t xml:space="preserve"> 10 минут было в среднем зафиксировано 3 отвлечения; у детей 4-5 лет – не более двух; в возрасте шести лет – 1 [26, с. 58].</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b/>
          <w:i/>
          <w:kern w:val="28"/>
          <w:sz w:val="28"/>
          <w:szCs w:val="28"/>
          <w:lang w:eastAsia="ru-RU"/>
        </w:rPr>
        <w:t>Главное условие развития внимания детей дошкольного возраста – это игра, как основной вид деятельности</w:t>
      </w:r>
      <w:r w:rsidRPr="00DE3B31">
        <w:rPr>
          <w:rFonts w:ascii="Times New Roman" w:eastAsia="Times New Roman" w:hAnsi="Times New Roman" w:cs="Times New Roman"/>
          <w:i/>
          <w:kern w:val="28"/>
          <w:sz w:val="28"/>
          <w:szCs w:val="28"/>
          <w:u w:val="single"/>
          <w:lang w:eastAsia="ru-RU"/>
        </w:rPr>
        <w:t>.</w:t>
      </w:r>
      <w:r w:rsidRPr="00DE3B31">
        <w:rPr>
          <w:rFonts w:ascii="Times New Roman" w:eastAsia="Times New Roman" w:hAnsi="Times New Roman" w:cs="Times New Roman"/>
          <w:kern w:val="28"/>
          <w:sz w:val="28"/>
          <w:szCs w:val="28"/>
          <w:lang w:eastAsia="ru-RU"/>
        </w:rPr>
        <w:t xml:space="preserve"> Специальными наблюдениями установлено, что если у детей младшего возраста (3-4 года) продолжительность деятельности при выполнении какого-либо задания взрослых в среднем не превышает 17,5 минут, то в условиях дидактической игры она достигает 22,1 минуты; у дошкольников 5-6 лет в первом случае продолжительность деятельности 62,8 минуты, во втором – 71,7 минут.</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В исследовании  Т.В.Петуховой детям давалось малопривлекательное задание: им нужно было разложить обрывки цветной бумаги в коробки разного цвета. Отмечались длительность такой деятельности продолжительность отвлечения от нее. Оказалось, что дети 5-6 лет не только более длительное время (примерно в 4 раза) могут заниматься малоинтересным для них делом, но и реже (почти в 5раз) отвлекаются на посторонние объекты по сравнению с детьми 2,5-3,5 лет. </w:t>
      </w:r>
      <w:r w:rsidRPr="00DE3B31">
        <w:rPr>
          <w:rFonts w:ascii="Times New Roman" w:eastAsia="Times New Roman" w:hAnsi="Times New Roman" w:cs="Times New Roman"/>
          <w:kern w:val="28"/>
          <w:sz w:val="28"/>
          <w:szCs w:val="28"/>
          <w:lang w:eastAsia="ru-RU"/>
        </w:rPr>
        <w:lastRenderedPageBreak/>
        <w:t xml:space="preserve">Это говорит о том, что устойчивость внимания возрастает от младшего к старшему дошкольному возрасту. Отмечены и значительные индивидуальные различия в устойчивости внимания. </w:t>
      </w:r>
      <w:proofErr w:type="gramStart"/>
      <w:r w:rsidRPr="00DE3B31">
        <w:rPr>
          <w:rFonts w:ascii="Times New Roman" w:eastAsia="Times New Roman" w:hAnsi="Times New Roman" w:cs="Times New Roman"/>
          <w:kern w:val="28"/>
          <w:sz w:val="28"/>
          <w:szCs w:val="28"/>
          <w:lang w:eastAsia="ru-RU"/>
        </w:rPr>
        <w:t>У сдержанных, уравновешенных детей она в 1,5 -2 раза выше, нежели у возбудимых [23, 62].</w:t>
      </w:r>
      <w:proofErr w:type="gramEnd"/>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Важное свойство внимания – его объем, измеряемый количеством объектов, которые человек способен воспринять, охватить при их одномоментном предъявлении. Ребенок шести лет уже может одновременно воспринимать не один предмет как, это было в 4 года, а даже три, и с достаточной полнотой, детализацией. </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Слабо развиты у младших дошкольников такие свойства внимания как распределение и переключение. </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Зачатки произвольного внимания возникают у детей очень рано, на втором году жизни, когда ребенок начинает овладевать речью. Произвольное внимание в </w:t>
      </w:r>
      <w:proofErr w:type="spellStart"/>
      <w:r w:rsidRPr="00DE3B31">
        <w:rPr>
          <w:rFonts w:ascii="Times New Roman" w:eastAsia="Times New Roman" w:hAnsi="Times New Roman" w:cs="Times New Roman"/>
          <w:kern w:val="28"/>
          <w:sz w:val="28"/>
          <w:szCs w:val="28"/>
          <w:lang w:eastAsia="ru-RU"/>
        </w:rPr>
        <w:t>преддошкольном</w:t>
      </w:r>
      <w:proofErr w:type="spellEnd"/>
      <w:r w:rsidRPr="00DE3B31">
        <w:rPr>
          <w:rFonts w:ascii="Times New Roman" w:eastAsia="Times New Roman" w:hAnsi="Times New Roman" w:cs="Times New Roman"/>
          <w:kern w:val="28"/>
          <w:sz w:val="28"/>
          <w:szCs w:val="28"/>
          <w:lang w:eastAsia="ru-RU"/>
        </w:rPr>
        <w:t xml:space="preserve"> возрасте развивается всецело под влиянием взрослых. Вначале ребенок сосредотачивается по указанию взрослого, а затем он привыкает это делать сам. Большое влияние на развитие произвольного внимания оказывает деятельность ребенка, игра, выполнение поручений взрослых. Игра приучает его к наблюдательности, выполнению определенных правил, дисциплинирует волю.  Перед детьми уже стоят некоторые задачи, которые дети выполняют посильным образом. Этот опыт ребенка закрепляется с помощью второй сигнальной системы, что позволяет ему начинать обращать внимание не только на интересные объекты, но и на то, что имеет значение для достижения целей, поставленных взрослыми или им самим.</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Как и в другие периоды жизни человека, развитие произвольного внимания в дошкольном возрасте зависит от условий и характера деятельности ребенка. Большое значение имеет соотношение между тем, что в данной работе непосредственно интересует ребенка и тем, что он </w:t>
      </w:r>
      <w:r w:rsidRPr="00DE3B31">
        <w:rPr>
          <w:rFonts w:ascii="Times New Roman" w:eastAsia="Times New Roman" w:hAnsi="Times New Roman" w:cs="Times New Roman"/>
          <w:kern w:val="28"/>
          <w:sz w:val="28"/>
          <w:szCs w:val="28"/>
          <w:lang w:eastAsia="ru-RU"/>
        </w:rPr>
        <w:lastRenderedPageBreak/>
        <w:t xml:space="preserve">выполняет по заданию. При наличии тесной связи между тем и другим у ребенка возникает и дольше поддерживается произвольное внимание. </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В исследовании, проведенном </w:t>
      </w:r>
      <w:proofErr w:type="spellStart"/>
      <w:r w:rsidRPr="00DE3B31">
        <w:rPr>
          <w:rFonts w:ascii="Times New Roman" w:eastAsia="Times New Roman" w:hAnsi="Times New Roman" w:cs="Times New Roman"/>
          <w:kern w:val="28"/>
          <w:sz w:val="28"/>
          <w:szCs w:val="28"/>
          <w:lang w:eastAsia="ru-RU"/>
        </w:rPr>
        <w:t>Н.Н.Поддьяковым</w:t>
      </w:r>
      <w:proofErr w:type="spellEnd"/>
      <w:r w:rsidRPr="00DE3B31">
        <w:rPr>
          <w:rFonts w:ascii="Times New Roman" w:eastAsia="Times New Roman" w:hAnsi="Times New Roman" w:cs="Times New Roman"/>
          <w:kern w:val="28"/>
          <w:sz w:val="28"/>
          <w:szCs w:val="28"/>
          <w:lang w:eastAsia="ru-RU"/>
        </w:rPr>
        <w:t xml:space="preserve"> [23, с. 60], у детей 3-6 лет изучалась автоматизация действий. Каждому испытуемому предлагалось гасить разноцветные лампочки, зажигавшиеся на пульте в определенной последовательности. Как вели себя дети? Испытуемые 3,5-4 года при определении местоположения лампочек и кнопок и их соотнесении усиленно вращали головой, многократно переводили взор от лампочки к кнопке и обратно. У детей 4-5 лет количество ориентировочных реакций на сигналы – лампочки и объекты действия – кнопки, существенно уменьшалось, изменялась и форма ориентировочной реакции. </w:t>
      </w:r>
    </w:p>
    <w:p w:rsidR="00DE3B31" w:rsidRPr="00DE3B31" w:rsidRDefault="00DE3B31" w:rsidP="00DE3B31">
      <w:pPr>
        <w:spacing w:after="0" w:line="360" w:lineRule="auto"/>
        <w:ind w:right="175"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Основные виды внимания ребенка – непроизвольное и произвольное – тесно взаимосвязаны и переходят порой один в другой. Часто бывает так, что занятия, которые вначале требовали волевых усилий для сосредоточения внимания, становятся затем интересными и увлекают ребенка. Например, работая над аппликацией, мальчик незаметно для себя так увлекся, что перестал прислушиваться к звукам телевизора, доносившимся из гостиной. Его внимание целиком захватил сюжет возникающей в его руках картинки. Что же произошло? По происхождению и по сохранившейся сознательной цели – это произвольное внимание, а по характеру деятельности, по яркости и по тому, что оно не утомляет (что так особенно важно для ребенка!) – непроизвольное внимание. Главной побудительной силой его является стойкий интерес не только к результату деятельности, но и к самому процессу его выполнения. Таким образом, произвольное внимание при этом переходит в </w:t>
      </w:r>
      <w:proofErr w:type="spellStart"/>
      <w:r w:rsidRPr="00DE3B31">
        <w:rPr>
          <w:rFonts w:ascii="Times New Roman" w:eastAsia="Times New Roman" w:hAnsi="Times New Roman" w:cs="Times New Roman"/>
          <w:kern w:val="28"/>
          <w:sz w:val="28"/>
          <w:szCs w:val="28"/>
          <w:lang w:eastAsia="ru-RU"/>
        </w:rPr>
        <w:t>послероизвольное</w:t>
      </w:r>
      <w:proofErr w:type="spellEnd"/>
      <w:r w:rsidRPr="00DE3B31">
        <w:rPr>
          <w:rFonts w:ascii="Times New Roman" w:eastAsia="Times New Roman" w:hAnsi="Times New Roman" w:cs="Times New Roman"/>
          <w:kern w:val="28"/>
          <w:sz w:val="28"/>
          <w:szCs w:val="28"/>
          <w:lang w:eastAsia="ru-RU"/>
        </w:rPr>
        <w:t xml:space="preserve">, в котором смешиваются характерные признаки как произвольного, так и непроизвольного внимания. С произвольным </w:t>
      </w:r>
      <w:proofErr w:type="spellStart"/>
      <w:r w:rsidRPr="00DE3B31">
        <w:rPr>
          <w:rFonts w:ascii="Times New Roman" w:eastAsia="Times New Roman" w:hAnsi="Times New Roman" w:cs="Times New Roman"/>
          <w:kern w:val="28"/>
          <w:sz w:val="28"/>
          <w:szCs w:val="28"/>
          <w:lang w:eastAsia="ru-RU"/>
        </w:rPr>
        <w:t>послепроизвольное</w:t>
      </w:r>
      <w:proofErr w:type="spellEnd"/>
      <w:r w:rsidRPr="00DE3B31">
        <w:rPr>
          <w:rFonts w:ascii="Times New Roman" w:eastAsia="Times New Roman" w:hAnsi="Times New Roman" w:cs="Times New Roman"/>
          <w:kern w:val="28"/>
          <w:sz w:val="28"/>
          <w:szCs w:val="28"/>
          <w:lang w:eastAsia="ru-RU"/>
        </w:rPr>
        <w:t xml:space="preserve"> внимание сходно активностью, целенаправленностью, а с непроизвольным – отсутствием усилий для его сохранения.  </w:t>
      </w:r>
      <w:proofErr w:type="spellStart"/>
      <w:r w:rsidRPr="00DE3B31">
        <w:rPr>
          <w:rFonts w:ascii="Times New Roman" w:eastAsia="Times New Roman" w:hAnsi="Times New Roman" w:cs="Times New Roman"/>
          <w:kern w:val="28"/>
          <w:sz w:val="28"/>
          <w:szCs w:val="28"/>
          <w:lang w:eastAsia="ru-RU"/>
        </w:rPr>
        <w:t>Послепроизвольное</w:t>
      </w:r>
      <w:proofErr w:type="spellEnd"/>
      <w:r w:rsidRPr="00DE3B31">
        <w:rPr>
          <w:rFonts w:ascii="Times New Roman" w:eastAsia="Times New Roman" w:hAnsi="Times New Roman" w:cs="Times New Roman"/>
          <w:kern w:val="28"/>
          <w:sz w:val="28"/>
          <w:szCs w:val="28"/>
          <w:lang w:eastAsia="ru-RU"/>
        </w:rPr>
        <w:t xml:space="preserve"> внимание имеет большое значение для обучения.</w:t>
      </w:r>
    </w:p>
    <w:p w:rsidR="00DE3B31" w:rsidRPr="00DE3B31" w:rsidRDefault="00DE3B31" w:rsidP="00DE3B31">
      <w:pPr>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lastRenderedPageBreak/>
        <w:t>Но детям необходима помощь взрослых, т.к. уже в дошкольном возрасте наблюдаются значительные индивидуальные различия в степени устойчивости внимания, что зависит от типа нервной деятельности, состояния здоровья, условий жизни ребёнка. Основное изменение внимания в дошкольном возрасте состоит в том, что дети впервые начинают управлять своим вниманием, сознательно направлять его на определенные предметы, явления, удерживаться на них, используя для этого некоторые средства. Истоки произвольного внимания лежат вне личности ребенка. Это значит, что само по себе развитие непроизвольного внимания не приводит к возникновению произвольного внимания. Последнее формируется благодаря тому, что взрослые включают ребенка новые виды деятельности и при помощи определенных средств направляют и организуют его внимание. Руководя вниманием ребенка, взрослые дают ему те же средства, с помощью которых он впоследствии начинает сам управлять вниманием.</w:t>
      </w:r>
    </w:p>
    <w:p w:rsidR="00DE3B31" w:rsidRPr="00DE3B31" w:rsidRDefault="00DE3B31" w:rsidP="00DE3B31">
      <w:pPr>
        <w:spacing w:after="0" w:line="360" w:lineRule="auto"/>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ab/>
      </w:r>
    </w:p>
    <w:p w:rsidR="00DE3B31" w:rsidRPr="00DE3B31" w:rsidRDefault="00DE3B31" w:rsidP="00C53832">
      <w:pPr>
        <w:keepNext/>
        <w:spacing w:before="240" w:after="60" w:line="240" w:lineRule="auto"/>
        <w:jc w:val="center"/>
        <w:outlineLvl w:val="0"/>
        <w:rPr>
          <w:rFonts w:ascii="Times New Roman" w:eastAsia="Times New Roman" w:hAnsi="Times New Roman" w:cs="Times New Roman"/>
          <w:kern w:val="28"/>
          <w:sz w:val="28"/>
          <w:szCs w:val="28"/>
          <w:lang w:eastAsia="ru-RU"/>
        </w:rPr>
      </w:pPr>
      <w:bookmarkStart w:id="1" w:name="_Toc424991269"/>
      <w:r w:rsidRPr="00DE3B31">
        <w:rPr>
          <w:rFonts w:ascii="Times New Roman" w:eastAsia="Times New Roman" w:hAnsi="Times New Roman" w:cs="Times New Roman"/>
          <w:b/>
          <w:bCs/>
          <w:kern w:val="32"/>
          <w:sz w:val="28"/>
          <w:szCs w:val="32"/>
          <w:lang w:eastAsia="ru-RU"/>
        </w:rPr>
        <w:t>Выводы</w:t>
      </w:r>
      <w:r w:rsidR="0094190C">
        <w:rPr>
          <w:rFonts w:ascii="Times New Roman" w:eastAsia="Times New Roman" w:hAnsi="Times New Roman" w:cs="Times New Roman"/>
          <w:b/>
          <w:bCs/>
          <w:kern w:val="32"/>
          <w:sz w:val="28"/>
          <w:szCs w:val="32"/>
          <w:lang w:eastAsia="ru-RU"/>
        </w:rPr>
        <w:t>:</w:t>
      </w:r>
      <w:r w:rsidRPr="00DE3B31">
        <w:rPr>
          <w:rFonts w:ascii="Times New Roman" w:eastAsia="Times New Roman" w:hAnsi="Times New Roman" w:cs="Times New Roman"/>
          <w:b/>
          <w:bCs/>
          <w:kern w:val="32"/>
          <w:sz w:val="28"/>
          <w:szCs w:val="32"/>
          <w:lang w:eastAsia="ru-RU"/>
        </w:rPr>
        <w:t xml:space="preserve"> </w:t>
      </w:r>
      <w:bookmarkEnd w:id="1"/>
    </w:p>
    <w:p w:rsidR="00DE3B31" w:rsidRPr="00DE3B31" w:rsidRDefault="00DE3B31" w:rsidP="00DE3B31">
      <w:pPr>
        <w:shd w:val="clear" w:color="auto" w:fill="FFFFFF"/>
        <w:tabs>
          <w:tab w:val="left" w:pos="142"/>
        </w:tabs>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В результате анализа литературы по теме исследования мы можем сделать следующие выводы:</w:t>
      </w:r>
    </w:p>
    <w:p w:rsidR="00DE3B31" w:rsidRPr="00DE3B31" w:rsidRDefault="00DE3B31" w:rsidP="00DE3B31">
      <w:pPr>
        <w:shd w:val="clear" w:color="auto" w:fill="FFFFFF"/>
        <w:tabs>
          <w:tab w:val="left" w:pos="142"/>
        </w:tabs>
        <w:spacing w:after="0" w:line="360" w:lineRule="auto"/>
        <w:ind w:firstLine="851"/>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 xml:space="preserve">1.Внимание можно определить как психофизиологический процесс, состояние, характеризующее динамические особенности познавательной деятельности. Они выражаются в ее сосредоточенности на сравнительно узком участке внешней или внутренней действительности, которые на данный момент становятся осознаваемыми и концентрируют на себе психические и физические силы человека в течение определенного периода времени. </w:t>
      </w:r>
    </w:p>
    <w:p w:rsidR="00DE3B31" w:rsidRPr="00DE3B31" w:rsidRDefault="00DE3B31" w:rsidP="00DE3B31">
      <w:pPr>
        <w:tabs>
          <w:tab w:val="left" w:pos="142"/>
        </w:tabs>
        <w:spacing w:after="0" w:line="360" w:lineRule="auto"/>
        <w:ind w:firstLine="851"/>
        <w:jc w:val="both"/>
        <w:rPr>
          <w:rFonts w:ascii="Times New Roman" w:eastAsia="Times New Roman" w:hAnsi="Times New Roman" w:cs="Times New Roman"/>
          <w:iCs/>
          <w:sz w:val="28"/>
          <w:szCs w:val="28"/>
          <w:lang w:eastAsia="ru-RU"/>
        </w:rPr>
      </w:pPr>
    </w:p>
    <w:p w:rsidR="00DE3B31" w:rsidRPr="00DE3B31" w:rsidRDefault="00DE3B31" w:rsidP="00DE3B31">
      <w:pPr>
        <w:tabs>
          <w:tab w:val="left" w:pos="142"/>
        </w:tabs>
        <w:spacing w:after="0" w:line="360" w:lineRule="auto"/>
        <w:ind w:firstLine="851"/>
        <w:jc w:val="both"/>
        <w:rPr>
          <w:rFonts w:ascii="Times New Roman" w:eastAsia="Times New Roman" w:hAnsi="Times New Roman" w:cs="Times New Roman"/>
          <w:iCs/>
          <w:sz w:val="28"/>
          <w:szCs w:val="28"/>
          <w:lang w:eastAsia="ru-RU"/>
        </w:rPr>
      </w:pPr>
      <w:r w:rsidRPr="00DE3B31">
        <w:rPr>
          <w:rFonts w:ascii="Times New Roman" w:eastAsia="Times New Roman" w:hAnsi="Times New Roman" w:cs="Times New Roman"/>
          <w:iCs/>
          <w:sz w:val="28"/>
          <w:szCs w:val="28"/>
          <w:lang w:eastAsia="ru-RU"/>
        </w:rPr>
        <w:t>2. Можно выделить следующие этапы развития внимания</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 xml:space="preserve">Первые две недели жизни – проявление ориентировочного рефлекса как объективного, врожденного признака непроизвольного внимания ребенка. </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lastRenderedPageBreak/>
        <w:t>Конец первого года жизни – возникновение ориентировочн</w:t>
      </w:r>
      <w:proofErr w:type="gramStart"/>
      <w:r w:rsidRPr="00DE3B31">
        <w:rPr>
          <w:rFonts w:ascii="Times New Roman" w:eastAsia="Times New Roman" w:hAnsi="Times New Roman" w:cs="Times New Roman"/>
          <w:sz w:val="28"/>
          <w:szCs w:val="28"/>
          <w:lang w:eastAsia="ru-RU"/>
        </w:rPr>
        <w:t>о-</w:t>
      </w:r>
      <w:proofErr w:type="gramEnd"/>
      <w:r w:rsidRPr="00DE3B31">
        <w:rPr>
          <w:rFonts w:ascii="Times New Roman" w:eastAsia="Times New Roman" w:hAnsi="Times New Roman" w:cs="Times New Roman"/>
          <w:sz w:val="28"/>
          <w:szCs w:val="28"/>
          <w:lang w:eastAsia="ru-RU"/>
        </w:rPr>
        <w:t xml:space="preserve"> исследовательской деятельности как средства будущего развитая произвольного внимания. </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 xml:space="preserve">Начало второго года жизни –  зачатки произвольного внимания под влиянием речевых инструкций взрослого.  </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 xml:space="preserve">Второй-третий год жизни – развитие произвольного внимания. </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 xml:space="preserve">Четыре с </w:t>
      </w:r>
      <w:proofErr w:type="spellStart"/>
      <w:proofErr w:type="gramStart"/>
      <w:r w:rsidRPr="00DE3B31">
        <w:rPr>
          <w:rFonts w:ascii="Times New Roman" w:eastAsia="Times New Roman" w:hAnsi="Times New Roman" w:cs="Times New Roman"/>
          <w:sz w:val="28"/>
          <w:szCs w:val="28"/>
          <w:lang w:eastAsia="ru-RU"/>
        </w:rPr>
        <w:t>половиной-пять</w:t>
      </w:r>
      <w:proofErr w:type="spellEnd"/>
      <w:proofErr w:type="gramEnd"/>
      <w:r w:rsidRPr="00DE3B31">
        <w:rPr>
          <w:rFonts w:ascii="Times New Roman" w:eastAsia="Times New Roman" w:hAnsi="Times New Roman" w:cs="Times New Roman"/>
          <w:sz w:val="28"/>
          <w:szCs w:val="28"/>
          <w:lang w:eastAsia="ru-RU"/>
        </w:rPr>
        <w:t xml:space="preserve"> лет – направление внимания на сложные инструкции взрослого. </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 xml:space="preserve">Пять-шесть лет – возникновение элементарной формы произвольного внимания под влиянием самоинструкций. </w:t>
      </w:r>
    </w:p>
    <w:p w:rsidR="00DE3B31" w:rsidRPr="00DE3B31" w:rsidRDefault="00DE3B31" w:rsidP="00DE3B31">
      <w:pPr>
        <w:numPr>
          <w:ilvl w:val="0"/>
          <w:numId w:val="2"/>
        </w:numPr>
        <w:tabs>
          <w:tab w:val="left" w:pos="142"/>
        </w:tabs>
        <w:spacing w:after="0" w:line="360" w:lineRule="auto"/>
        <w:ind w:left="142" w:firstLine="567"/>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Школьный возраст –  развитие и совершенствование произвольного внимания.</w:t>
      </w:r>
    </w:p>
    <w:p w:rsidR="00DE3B31" w:rsidRPr="00DE3B31" w:rsidRDefault="00DE3B31" w:rsidP="00DE3B31">
      <w:pPr>
        <w:tabs>
          <w:tab w:val="left" w:pos="142"/>
        </w:tabs>
        <w:spacing w:after="0" w:line="360" w:lineRule="auto"/>
        <w:ind w:firstLine="851"/>
        <w:jc w:val="both"/>
        <w:rPr>
          <w:rFonts w:ascii="Times New Roman" w:eastAsia="Times New Roman" w:hAnsi="Times New Roman" w:cs="Times New Roman"/>
          <w:sz w:val="28"/>
          <w:szCs w:val="28"/>
          <w:lang w:eastAsia="ru-RU"/>
        </w:rPr>
      </w:pPr>
    </w:p>
    <w:p w:rsidR="00DE3B31" w:rsidRPr="00DE3B31" w:rsidRDefault="00DE3B31" w:rsidP="00DE3B31">
      <w:pPr>
        <w:tabs>
          <w:tab w:val="left" w:pos="142"/>
        </w:tabs>
        <w:spacing w:after="0" w:line="360" w:lineRule="auto"/>
        <w:ind w:firstLine="851"/>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3. Можно выделить следующие особенности внимания детей младшего дошкольного возраста</w:t>
      </w:r>
    </w:p>
    <w:p w:rsidR="00DE3B31" w:rsidRPr="00DE3B31" w:rsidRDefault="00DE3B31" w:rsidP="00DE3B31">
      <w:pPr>
        <w:numPr>
          <w:ilvl w:val="0"/>
          <w:numId w:val="3"/>
        </w:numPr>
        <w:tabs>
          <w:tab w:val="left" w:pos="142"/>
        </w:tabs>
        <w:spacing w:after="0" w:line="360" w:lineRule="auto"/>
        <w:jc w:val="both"/>
        <w:rPr>
          <w:rFonts w:ascii="Times New Roman" w:eastAsia="Times New Roman" w:hAnsi="Times New Roman" w:cs="Times New Roman"/>
          <w:kern w:val="28"/>
          <w:sz w:val="28"/>
          <w:szCs w:val="28"/>
          <w:lang w:eastAsia="ru-RU"/>
        </w:rPr>
      </w:pPr>
      <w:r w:rsidRPr="00DE3B31">
        <w:rPr>
          <w:rFonts w:ascii="Times New Roman" w:eastAsia="Times New Roman" w:hAnsi="Times New Roman" w:cs="Times New Roman"/>
          <w:kern w:val="28"/>
          <w:sz w:val="28"/>
          <w:szCs w:val="28"/>
          <w:lang w:eastAsia="ru-RU"/>
        </w:rPr>
        <w:t>Маленькие дети не способны к длительной сосредоточенности, устойчивости и распределению внимания.</w:t>
      </w:r>
    </w:p>
    <w:p w:rsidR="00DE3B31" w:rsidRPr="00DE3B31" w:rsidRDefault="00DE3B31" w:rsidP="00DE3B31">
      <w:pPr>
        <w:numPr>
          <w:ilvl w:val="0"/>
          <w:numId w:val="3"/>
        </w:numPr>
        <w:tabs>
          <w:tab w:val="left" w:pos="142"/>
        </w:tabs>
        <w:spacing w:after="0" w:line="360" w:lineRule="auto"/>
        <w:ind w:right="175"/>
        <w:contextualSpacing/>
        <w:jc w:val="both"/>
        <w:rPr>
          <w:rFonts w:ascii="Times New Roman" w:eastAsia="Calibri" w:hAnsi="Times New Roman" w:cs="Times New Roman"/>
          <w:sz w:val="28"/>
          <w:szCs w:val="28"/>
        </w:rPr>
      </w:pPr>
      <w:r w:rsidRPr="00DE3B31">
        <w:rPr>
          <w:rFonts w:ascii="Times New Roman" w:eastAsia="Calibri" w:hAnsi="Times New Roman" w:cs="Times New Roman"/>
          <w:sz w:val="28"/>
          <w:szCs w:val="28"/>
        </w:rPr>
        <w:t xml:space="preserve">Отличаясь силой, внимание ребенка, особенно младшего дошкольного возраста, редко бывает продолжительным, очень легко и быстро переходит от одного предмета к другому. </w:t>
      </w:r>
    </w:p>
    <w:p w:rsidR="00DE3B31" w:rsidRPr="00DE3B31" w:rsidRDefault="00DE3B31" w:rsidP="00DE3B31">
      <w:pPr>
        <w:numPr>
          <w:ilvl w:val="0"/>
          <w:numId w:val="3"/>
        </w:numPr>
        <w:tabs>
          <w:tab w:val="left" w:pos="142"/>
        </w:tabs>
        <w:spacing w:after="0" w:line="360" w:lineRule="auto"/>
        <w:jc w:val="both"/>
        <w:rPr>
          <w:rFonts w:ascii="Times New Roman" w:eastAsia="Times New Roman" w:hAnsi="Times New Roman" w:cs="Times New Roman"/>
          <w:sz w:val="28"/>
          <w:szCs w:val="28"/>
          <w:lang w:eastAsia="ru-RU"/>
        </w:rPr>
      </w:pPr>
      <w:r w:rsidRPr="00DE3B31">
        <w:rPr>
          <w:rFonts w:ascii="Times New Roman" w:eastAsia="Times New Roman" w:hAnsi="Times New Roman" w:cs="Times New Roman"/>
          <w:sz w:val="28"/>
          <w:szCs w:val="28"/>
          <w:lang w:eastAsia="ru-RU"/>
        </w:rPr>
        <w:t>Характерной особенностью внимания ребёнка раннего дошкольного возраста является его непроизвольность, т.е. то, что оно вызывается внешними, привлекательными предметами, событиями. Такое внимание поддерживается, пока сохраняется интерес к воспринимаемым объектам.</w:t>
      </w:r>
    </w:p>
    <w:p w:rsidR="00DE3B31" w:rsidRPr="00DE3B31" w:rsidRDefault="00DE3B31" w:rsidP="00DE3B31">
      <w:pPr>
        <w:rPr>
          <w:rFonts w:ascii="Times New Roman" w:eastAsia="Times New Roman" w:hAnsi="Times New Roman" w:cs="Times New Roman"/>
          <w:b/>
          <w:kern w:val="28"/>
          <w:sz w:val="28"/>
          <w:szCs w:val="28"/>
          <w:lang w:eastAsia="ru-RU"/>
        </w:rPr>
      </w:pPr>
      <w:r w:rsidRPr="00DE3B31">
        <w:rPr>
          <w:rFonts w:ascii="Times New Roman" w:eastAsia="Times New Roman" w:hAnsi="Times New Roman" w:cs="Times New Roman"/>
          <w:b/>
          <w:kern w:val="28"/>
          <w:sz w:val="28"/>
          <w:szCs w:val="28"/>
          <w:lang w:eastAsia="ru-RU"/>
        </w:rPr>
        <w:br w:type="page"/>
      </w:r>
    </w:p>
    <w:p w:rsidR="004B3A3D" w:rsidRDefault="004B3A3D"/>
    <w:sectPr w:rsidR="004B3A3D" w:rsidSect="004B3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2520A"/>
    <w:multiLevelType w:val="hybridMultilevel"/>
    <w:tmpl w:val="34EEDA5C"/>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4D451541"/>
    <w:multiLevelType w:val="hybridMultilevel"/>
    <w:tmpl w:val="111E126C"/>
    <w:lvl w:ilvl="0" w:tplc="04190001">
      <w:start w:val="1"/>
      <w:numFmt w:val="bullet"/>
      <w:lvlText w:val=""/>
      <w:lvlJc w:val="left"/>
      <w:pPr>
        <w:tabs>
          <w:tab w:val="num" w:pos="1191"/>
        </w:tabs>
        <w:ind w:left="0" w:firstLine="708"/>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12830DD"/>
    <w:multiLevelType w:val="hybridMultilevel"/>
    <w:tmpl w:val="50984E84"/>
    <w:lvl w:ilvl="0" w:tplc="04190011">
      <w:start w:val="1"/>
      <w:numFmt w:val="decimal"/>
      <w:lvlText w:val="%1)"/>
      <w:lvlJc w:val="left"/>
      <w:pPr>
        <w:tabs>
          <w:tab w:val="num" w:pos="720"/>
        </w:tabs>
        <w:ind w:left="720" w:hanging="360"/>
      </w:pPr>
      <w:rPr>
        <w:i w:val="0"/>
      </w:rPr>
    </w:lvl>
    <w:lvl w:ilvl="1" w:tplc="7B2A969E">
      <w:start w:val="1"/>
      <w:numFmt w:val="bullet"/>
      <w:lvlText w:val=""/>
      <w:lvlJc w:val="left"/>
      <w:pPr>
        <w:tabs>
          <w:tab w:val="num" w:pos="1760"/>
        </w:tabs>
        <w:ind w:left="229" w:firstLine="851"/>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3B31"/>
    <w:rsid w:val="004B3A3D"/>
    <w:rsid w:val="0094190C"/>
    <w:rsid w:val="00C53832"/>
    <w:rsid w:val="00DE3B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A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8659704">
      <w:bodyDiv w:val="1"/>
      <w:marLeft w:val="0"/>
      <w:marRight w:val="0"/>
      <w:marTop w:val="0"/>
      <w:marBottom w:val="0"/>
      <w:divBdr>
        <w:top w:val="none" w:sz="0" w:space="0" w:color="auto"/>
        <w:left w:val="none" w:sz="0" w:space="0" w:color="auto"/>
        <w:bottom w:val="none" w:sz="0" w:space="0" w:color="auto"/>
        <w:right w:val="none" w:sz="0" w:space="0" w:color="auto"/>
      </w:divBdr>
    </w:div>
    <w:div w:id="19634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2287</Words>
  <Characters>13041</Characters>
  <Application>Microsoft Office Word</Application>
  <DocSecurity>0</DocSecurity>
  <Lines>108</Lines>
  <Paragraphs>30</Paragraphs>
  <ScaleCrop>false</ScaleCrop>
  <Company/>
  <LinksUpToDate>false</LinksUpToDate>
  <CharactersWithSpaces>15298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4</cp:revision>
  <dcterms:created xsi:type="dcterms:W3CDTF">2017-04-22T19:55:00Z</dcterms:created>
  <dcterms:modified xsi:type="dcterms:W3CDTF">2017-04-22T19:59:00Z</dcterms:modified>
</cp:coreProperties>
</file>