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1F" w:rsidRDefault="0056501F" w:rsidP="0056501F">
      <w:pPr>
        <w:pStyle w:val="2"/>
        <w:tabs>
          <w:tab w:val="left" w:pos="1140"/>
        </w:tabs>
      </w:pPr>
      <w:r>
        <w:tab/>
      </w: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Default="0056501F" w:rsidP="0056501F">
      <w:pPr>
        <w:pStyle w:val="2"/>
        <w:tabs>
          <w:tab w:val="left" w:pos="1140"/>
        </w:tabs>
      </w:pPr>
    </w:p>
    <w:p w:rsidR="0056501F" w:rsidRPr="0056501F" w:rsidRDefault="0056501F" w:rsidP="0056501F">
      <w:pPr>
        <w:pStyle w:val="2"/>
        <w:tabs>
          <w:tab w:val="left" w:pos="1140"/>
        </w:tabs>
        <w:rPr>
          <w:sz w:val="48"/>
        </w:rPr>
      </w:pPr>
      <w:r w:rsidRPr="0056501F">
        <w:rPr>
          <w:sz w:val="48"/>
        </w:rPr>
        <w:t xml:space="preserve">Доклад  на тему:  </w:t>
      </w:r>
      <w:r>
        <w:rPr>
          <w:sz w:val="48"/>
        </w:rPr>
        <w:br/>
      </w:r>
      <w:r w:rsidRPr="0056501F">
        <w:rPr>
          <w:sz w:val="48"/>
        </w:rPr>
        <w:t>«Современные подходы к организации профессиональн</w:t>
      </w:r>
      <w:proofErr w:type="gramStart"/>
      <w:r w:rsidRPr="0056501F">
        <w:rPr>
          <w:sz w:val="48"/>
        </w:rPr>
        <w:t>о-</w:t>
      </w:r>
      <w:proofErr w:type="gramEnd"/>
      <w:r w:rsidRPr="0056501F">
        <w:rPr>
          <w:sz w:val="48"/>
        </w:rPr>
        <w:t xml:space="preserve"> трудового обучения детей с отклонениями в развитии»</w:t>
      </w:r>
    </w:p>
    <w:p w:rsidR="0056501F" w:rsidRDefault="0056501F" w:rsidP="0056501F"/>
    <w:p w:rsidR="0056501F" w:rsidRDefault="0056501F" w:rsidP="0056501F"/>
    <w:p w:rsidR="0056501F" w:rsidRDefault="0056501F" w:rsidP="0056501F"/>
    <w:p w:rsidR="0056501F" w:rsidRDefault="0056501F" w:rsidP="0056501F"/>
    <w:p w:rsidR="0056501F" w:rsidRDefault="0056501F" w:rsidP="0056501F"/>
    <w:p w:rsidR="0056501F" w:rsidRDefault="0056501F" w:rsidP="0056501F"/>
    <w:p w:rsidR="0056501F" w:rsidRDefault="0056501F" w:rsidP="0056501F"/>
    <w:p w:rsidR="0056501F" w:rsidRDefault="0056501F" w:rsidP="0056501F">
      <w:pPr>
        <w:jc w:val="right"/>
      </w:pPr>
      <w:r>
        <w:t xml:space="preserve">Выполнила учитель технологии </w:t>
      </w:r>
      <w:proofErr w:type="spellStart"/>
      <w:r>
        <w:t>Дорджиева</w:t>
      </w:r>
      <w:proofErr w:type="spellEnd"/>
      <w:r>
        <w:t xml:space="preserve"> Б. А.</w:t>
      </w:r>
    </w:p>
    <w:p w:rsidR="0056501F" w:rsidRDefault="0056501F" w:rsidP="0056501F">
      <w:bookmarkStart w:id="0" w:name="_GoBack"/>
      <w:bookmarkEnd w:id="0"/>
    </w:p>
    <w:p w:rsidR="0056501F" w:rsidRDefault="0056501F" w:rsidP="0056501F"/>
    <w:p w:rsidR="0056501F" w:rsidRDefault="0056501F" w:rsidP="0056501F"/>
    <w:p w:rsidR="0056501F" w:rsidRDefault="0056501F" w:rsidP="0056501F"/>
    <w:p w:rsidR="0056501F" w:rsidRPr="0056501F" w:rsidRDefault="0056501F" w:rsidP="0056501F">
      <w:pPr>
        <w:tabs>
          <w:tab w:val="left" w:pos="2747"/>
        </w:tabs>
      </w:pPr>
    </w:p>
    <w:p w:rsidR="00A316DB" w:rsidRDefault="00A316DB" w:rsidP="0056501F">
      <w:pPr>
        <w:pStyle w:val="2"/>
      </w:pPr>
      <w:r w:rsidRPr="00A316DB">
        <w:lastRenderedPageBreak/>
        <w:t>Трудовое обучение в специальной (коррекционной) школе – это управляемый педагогический процесс познания определенной профессионально-трудовой области, организованный способ подготовки к профессионально-трудовой деятельности учащихся с нарушением интеллекта</w:t>
      </w:r>
      <w:r>
        <w:t>.</w:t>
      </w:r>
      <w:r w:rsidRPr="00A316DB">
        <w:t xml:space="preserve"> </w:t>
      </w:r>
      <w:proofErr w:type="gramStart"/>
      <w:r>
        <w:t>Профессионально-педагогическая деятельность осуществляется по единому алгоритму, включающему в себя:</w:t>
      </w:r>
      <w:r>
        <w:br/>
      </w:r>
      <w:r>
        <w:t>​ анализ исходной ситуации, определение и постановку цели обучения;</w:t>
      </w:r>
      <w:r>
        <w:br/>
      </w:r>
      <w:r>
        <w:t>​ планирование учебно-профессиональной деятельности, отбор содержания и средств подачи (различными способами) новых фрагментов учебного материала;</w:t>
      </w:r>
      <w:r>
        <w:br/>
      </w:r>
      <w:r>
        <w:t>​ осуществление операций, организующих профессионально-познавательную деятельность обучающихся;</w:t>
      </w:r>
      <w:r>
        <w:br/>
      </w:r>
      <w:r>
        <w:t>​ организацию обратной связи, контроль и корректирование работы по усвоению содержания материала;</w:t>
      </w:r>
      <w:r>
        <w:br/>
      </w:r>
      <w:r>
        <w:t>​ анализ и оценку результатов обучения.</w:t>
      </w:r>
      <w:proofErr w:type="gramEnd"/>
    </w:p>
    <w:p w:rsidR="00A316DB" w:rsidRDefault="00A316DB" w:rsidP="00A316DB">
      <w:r w:rsidRPr="00A316DB">
        <w:t>Профессионально-педагогическая деятельность является определяющим фактором успешности профессионально-трудового обучения в условиях коррекционной школы. Однако эта успешность зависит также от активности учащихся, которая в свою очередь зависит от мотивации деятельности и создания ситуации успеха, так как учащимся с нарушением интеллекта присуща низкая познавательная активность. Процесс обучения не может быть эффективным без применения современных методов и дидактических средств. В свою очередь, выбор методов, форм и средств подготовки к профессионально-трудовой деятельности учащихся с нарушением интеллекта определяются содержанием профессионально-трудового обучения в коррекционной школе и уровнем личностного развития учащихся.</w:t>
      </w:r>
    </w:p>
    <w:p w:rsidR="00A316DB" w:rsidRDefault="00A316DB" w:rsidP="00A316DB">
      <w:r>
        <w:t>Основные подходы к организации профессионально-трудового обучени</w:t>
      </w:r>
      <w:proofErr w:type="gramStart"/>
      <w:r>
        <w:t>я(</w:t>
      </w:r>
      <w:proofErr w:type="gramEnd"/>
      <w:r>
        <w:t>принципы):</w:t>
      </w:r>
    </w:p>
    <w:p w:rsidR="00A316DB" w:rsidRDefault="00A316DB" w:rsidP="00A316DB">
      <w:r>
        <w:t>1.Гуманизация и демократизация обучения – ориентация на индивидуальное развитие личности ученика, обращение к его субъективному опыту</w:t>
      </w:r>
      <w:proofErr w:type="gramStart"/>
      <w:r>
        <w:t xml:space="preserve"> ;</w:t>
      </w:r>
      <w:proofErr w:type="gramEnd"/>
      <w:r>
        <w:t xml:space="preserve"> развитие потребности в  самореализации и саморазвитии.</w:t>
      </w:r>
    </w:p>
    <w:p w:rsidR="00A316DB" w:rsidRDefault="00A316DB" w:rsidP="00A316DB">
      <w:r>
        <w:t>2.Профессионально-политехническая направленность – предполагает овладение системой знаний о научных основах, отраслях современного производства и конкретной группе профессий.</w:t>
      </w:r>
    </w:p>
    <w:p w:rsidR="00A316DB" w:rsidRDefault="00A316DB" w:rsidP="00A316DB">
      <w:r>
        <w:t>3.Соответствие требованиям современного производства - содержание данного принципа предполагает обучение на современном оборудовании, овладение современными технологиями, методами и способами профессионально-трудовой деятельности.</w:t>
      </w:r>
    </w:p>
    <w:p w:rsidR="00A316DB" w:rsidRDefault="00054BBF" w:rsidP="00A316DB">
      <w:r>
        <w:t>4</w:t>
      </w:r>
      <w:r w:rsidR="00A316DB">
        <w:t>.Сое</w:t>
      </w:r>
      <w:r>
        <w:t xml:space="preserve">динение </w:t>
      </w:r>
      <w:r w:rsidR="00A316DB">
        <w:t>обучения с производительным трудом – участие воспитанников в производительном труде по избранной специальности, обучение в контексте с будущей профессиональной деятельностью; обеспечение теоретического и практического обучения.</w:t>
      </w:r>
    </w:p>
    <w:p w:rsidR="00A316DB" w:rsidRDefault="00A316DB" w:rsidP="00A316DB">
      <w:r>
        <w:t>5.Профессиональная мобильность - содержание данного принципа предполагает формирование ключевых компетенций (социальной, информационной, коммуникативной, когнитивной), постоянное обновление содержания профессионально-трудового обучения.</w:t>
      </w:r>
    </w:p>
    <w:p w:rsidR="00A316DB" w:rsidRDefault="00054BBF" w:rsidP="00A316DB">
      <w:r>
        <w:lastRenderedPageBreak/>
        <w:t>6</w:t>
      </w:r>
      <w:r w:rsidR="00A316DB">
        <w:t xml:space="preserve">.Модульность – выявление и расположение в определенной последовательности элементов профессионального обучения в общей системе подготовки к профессионально-трудовой деятельности учащихся с нарушением интеллекта; составление </w:t>
      </w:r>
      <w:proofErr w:type="spellStart"/>
      <w:r w:rsidR="00A316DB">
        <w:t>блочно</w:t>
      </w:r>
      <w:proofErr w:type="spellEnd"/>
      <w:r w:rsidR="00A316DB">
        <w:t>-модульных программ углубленной трудовой подготовки и изучение учебного материала по блокам-модулям.</w:t>
      </w:r>
    </w:p>
    <w:p w:rsidR="00A316DB" w:rsidRDefault="00A316DB" w:rsidP="00A316DB"/>
    <w:p w:rsidR="00A316DB" w:rsidRDefault="00A316DB" w:rsidP="00A316DB">
      <w:r>
        <w:t xml:space="preserve">7.Сознательность, активность и </w:t>
      </w:r>
      <w:proofErr w:type="spellStart"/>
      <w:r>
        <w:t>мотивированность</w:t>
      </w:r>
      <w:proofErr w:type="spellEnd"/>
      <w:r>
        <w:t xml:space="preserve"> – сочетание традиционных и инновационных подходов, активизация учебно-познаватель</w:t>
      </w:r>
      <w:r w:rsidR="00054BBF">
        <w:t xml:space="preserve">ной деятельности учеников, </w:t>
      </w:r>
      <w:r>
        <w:t>обучение методам самостоятельной учебной деятельности в процессе профессионально-трудовой подготовки.</w:t>
      </w:r>
    </w:p>
    <w:p w:rsidR="00A316DB" w:rsidRDefault="00A316DB" w:rsidP="00A316DB">
      <w:r>
        <w:t>8.Доступность и наглядность - содержание данного принципа предполагает учет интересов, способностей и возможностей учащихся, состояния их здоровья, проведение занятий на уровне доступной трудности, широкое использование дидактических средств в обучении.</w:t>
      </w:r>
    </w:p>
    <w:p w:rsidR="00A316DB" w:rsidRDefault="00054BBF" w:rsidP="00A316DB">
      <w:r>
        <w:t>9</w:t>
      </w:r>
      <w:r w:rsidR="00A316DB">
        <w:t>.Прочность овладения компонентами профессиональной компетентности – опора на все виды памяти и способы запоминания, обучение приемам самообучения и самоконтроля знаний, использование метода повторения изученного материала, проведение текущего и итогового контроля знаний.</w:t>
      </w:r>
    </w:p>
    <w:p w:rsidR="00A316DB" w:rsidRDefault="00A316DB" w:rsidP="00A316DB">
      <w:r>
        <w:t>10.Целеустремленность, систематичность и последовательность - содержание данного принципа предполагает проектирование процесса профессионально-трудового обучения в соответствии со стандартом общего образования умственно отсталых обучающихся и нормативно-правовых документов Министерства Образования Российской Федерации по организации предмета технологии и углубленной трудовой подготовки. Мониторинг личностного и профессионального развития и становления учащихся, эффективность образовательного процесса.</w:t>
      </w:r>
    </w:p>
    <w:p w:rsidR="00A316DB" w:rsidRDefault="00A316DB" w:rsidP="00A316DB"/>
    <w:p w:rsidR="00A316DB" w:rsidRDefault="00A316DB" w:rsidP="00A316DB">
      <w:r>
        <w:t>Являясь определяющими в организации и методике профессионально-трудового обучения, вышеуказанные принципы служат ориентиром для организации целей и задач обучения, способствуют правильной постановке процесса профессионально-трудового обучения, развитию педагогического и методического мастерства. На их основе обеспечиваются сознательное, творческое отношение учащихся к учебной деятельности и достижение в ней высоких результатов, придается творческий и продуктивный характер процессу обучения, и создаются оптимальные условия для него.</w:t>
      </w:r>
    </w:p>
    <w:p w:rsidR="00A316DB" w:rsidRDefault="00A316DB" w:rsidP="00A316DB"/>
    <w:p w:rsidR="00A316DB" w:rsidRDefault="00A316DB" w:rsidP="00A316DB">
      <w:r>
        <w:t>На основании изложенного можно выделить специфические особенности процесса профессионально-трудового обучения учащихся с нарушением интеллекта:</w:t>
      </w:r>
    </w:p>
    <w:p w:rsidR="00A316DB" w:rsidRDefault="00A316DB" w:rsidP="00A316DB">
      <w:r>
        <w:t>​ ориентированность на получение конкретной профессии, определяющая мотивы учения и повышенный интерес к специальным предметам и профессиональному образованию:</w:t>
      </w:r>
    </w:p>
    <w:p w:rsidR="00A316DB" w:rsidRDefault="00A316DB" w:rsidP="00A316DB">
      <w:r>
        <w:t>​ общая прикладная направленность образовательного процесса, вооружающая обучающихся умением применять полученные знания для решения практических задач;</w:t>
      </w:r>
    </w:p>
    <w:p w:rsidR="00A316DB" w:rsidRDefault="00A316DB" w:rsidP="00A316DB">
      <w:r>
        <w:t>​ особое значение в общем процессе подготовки к трудовой деятельности имеет производственное обучение как составная часть образовательного процесса;</w:t>
      </w:r>
    </w:p>
    <w:p w:rsidR="00054BBF" w:rsidRDefault="00A316DB" w:rsidP="00A316DB">
      <w:r>
        <w:lastRenderedPageBreak/>
        <w:t>​ специфической особенностью процесса профессионально-трудового обучения является сочетание процесса профессионального обучения в специально организованных, в том числе смоделированных, организационно-педагогических условиях и условиях про</w:t>
      </w:r>
      <w:r w:rsidR="00054BBF">
        <w:t>изводства.</w:t>
      </w:r>
    </w:p>
    <w:p w:rsidR="00054BBF" w:rsidRDefault="00054BBF" w:rsidP="00054BBF">
      <w:r>
        <w:t>Проектирование содержания педагогической деятельности на уроках профессионально-трудовой подготовки</w:t>
      </w:r>
    </w:p>
    <w:p w:rsidR="00054BBF" w:rsidRDefault="00054BBF" w:rsidP="00054BBF"/>
    <w:p w:rsidR="00054BBF" w:rsidRDefault="00054BBF" w:rsidP="00054BBF">
      <w:r>
        <w:t>Проектирование содержания педагогической деятельности на уроке предполагает:</w:t>
      </w:r>
    </w:p>
    <w:p w:rsidR="00054BBF" w:rsidRDefault="00054BBF" w:rsidP="00054BBF"/>
    <w:p w:rsidR="00054BBF" w:rsidRDefault="00054BBF" w:rsidP="00054BBF">
      <w:r>
        <w:t>1. Целеполагание – блок построения целей учебной деятельности; переход от понимания учителем стандарта к конструированию системы целей.</w:t>
      </w:r>
    </w:p>
    <w:p w:rsidR="00054BBF" w:rsidRDefault="00054BBF" w:rsidP="00054BBF"/>
    <w:p w:rsidR="00054BBF" w:rsidRDefault="00054BBF" w:rsidP="00054BBF">
      <w:r>
        <w:t>2. Диагностика – блок самостоятельных работ, фиксирующих факт и уровень достижения целей. Содержание стандарта переводится на язык деятельности учащихся.</w:t>
      </w:r>
    </w:p>
    <w:p w:rsidR="00054BBF" w:rsidRDefault="00054BBF" w:rsidP="00054BBF"/>
    <w:p w:rsidR="00054BBF" w:rsidRDefault="00054BBF" w:rsidP="00054BBF">
      <w:r>
        <w:t>3. Дозирование домашнего задания – объем знаний, обеспечивающих успешное прохождение диагностики.</w:t>
      </w:r>
    </w:p>
    <w:p w:rsidR="00054BBF" w:rsidRDefault="00054BBF" w:rsidP="00054BBF"/>
    <w:p w:rsidR="00054BBF" w:rsidRDefault="00054BBF" w:rsidP="00054BBF">
      <w:r>
        <w:t>4. Логическая структура учебного процесса – трехуровневая модель, содержащая последовательность уроков, структуру учебного материала, поле программ развития.</w:t>
      </w:r>
    </w:p>
    <w:p w:rsidR="00054BBF" w:rsidRDefault="00054BBF" w:rsidP="00054BBF"/>
    <w:p w:rsidR="002668C6" w:rsidRPr="00054BBF" w:rsidRDefault="00054BBF" w:rsidP="00054BBF">
      <w:r>
        <w:t>5. Коррекционная деятельность – направленная на улучшение качества приобретаемых учащимися знаний, умений и навыков.</w:t>
      </w:r>
    </w:p>
    <w:sectPr w:rsidR="002668C6" w:rsidRPr="0005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DB"/>
    <w:rsid w:val="00054BBF"/>
    <w:rsid w:val="002668C6"/>
    <w:rsid w:val="0056501F"/>
    <w:rsid w:val="00A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2016-11-09T17:37:00Z</dcterms:created>
  <dcterms:modified xsi:type="dcterms:W3CDTF">2017-03-06T16:50:00Z</dcterms:modified>
</cp:coreProperties>
</file>