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2AA" w:rsidRDefault="00F362AA" w:rsidP="00F362AA">
      <w:pPr>
        <w:jc w:val="center"/>
        <w:rPr>
          <w:rFonts w:ascii="Times New Roman" w:hAnsi="Times New Roman" w:cs="Times New Roman"/>
          <w:sz w:val="48"/>
          <w:szCs w:val="48"/>
        </w:rPr>
      </w:pPr>
      <w:r w:rsidRPr="00F362AA">
        <w:rPr>
          <w:rFonts w:ascii="Times New Roman" w:hAnsi="Times New Roman" w:cs="Times New Roman"/>
          <w:sz w:val="48"/>
          <w:szCs w:val="48"/>
        </w:rPr>
        <w:t>Доклад</w:t>
      </w:r>
    </w:p>
    <w:p w:rsidR="00F362AA" w:rsidRPr="00F362AA" w:rsidRDefault="00F362AA" w:rsidP="00F362AA">
      <w:pPr>
        <w:jc w:val="center"/>
        <w:rPr>
          <w:rFonts w:ascii="Times New Roman" w:hAnsi="Times New Roman" w:cs="Times New Roman"/>
          <w:sz w:val="32"/>
          <w:szCs w:val="32"/>
        </w:rPr>
      </w:pPr>
      <w:r w:rsidRPr="00F362AA">
        <w:rPr>
          <w:rFonts w:ascii="Times New Roman" w:hAnsi="Times New Roman" w:cs="Times New Roman"/>
          <w:sz w:val="32"/>
          <w:szCs w:val="32"/>
        </w:rPr>
        <w:t>Детское театральное творчество</w:t>
      </w:r>
    </w:p>
    <w:tbl>
      <w:tblPr>
        <w:tblW w:w="10223" w:type="dxa"/>
        <w:tblInd w:w="142" w:type="dxa"/>
        <w:tblLook w:val="04A0" w:firstRow="1" w:lastRow="0" w:firstColumn="1" w:lastColumn="0" w:noHBand="0" w:noVBand="1"/>
      </w:tblPr>
      <w:tblGrid>
        <w:gridCol w:w="10223"/>
      </w:tblGrid>
      <w:tr w:rsidR="00F362AA" w:rsidRPr="00F362AA" w:rsidTr="00D235E9">
        <w:tc>
          <w:tcPr>
            <w:tcW w:w="10223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362AA" w:rsidRPr="00AD5A4A" w:rsidRDefault="00F362AA" w:rsidP="00F362AA">
            <w:pPr>
              <w:spacing w:line="240" w:lineRule="auto"/>
              <w:ind w:right="58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Детское театральное творчество 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тесно связано с образованием и передачей культурных традиций в самом широком смысле этого слова. В формах театральной игры дети всегда приобщались к основным культурным ценностям своего народа, страны,</w:t>
            </w:r>
            <w:r w:rsidR="00D235E9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proofErr w:type="gramStart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их  традициям</w:t>
            </w:r>
            <w:proofErr w:type="gramEnd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, верованиям и мировоззрению в целом.</w:t>
            </w:r>
          </w:p>
          <w:p w:rsidR="00F362AA" w:rsidRPr="00AD5A4A" w:rsidRDefault="00F362AA" w:rsidP="00F362AA">
            <w:pPr>
              <w:spacing w:line="240" w:lineRule="auto"/>
              <w:ind w:right="58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человеческой природе, 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очень сильна потребность в создании </w:t>
            </w:r>
            <w:proofErr w:type="gramStart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второй  реальности</w:t>
            </w:r>
            <w:proofErr w:type="gramEnd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.   </w:t>
            </w:r>
            <w:proofErr w:type="gramStart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Эта  вторая</w:t>
            </w:r>
            <w:proofErr w:type="gramEnd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  реальность   позволяет  сотворить собственную модель мира. Вот почему искусству театра не страшны никакие пророчества о вымирании. Вот почему так часто используются театральные формы в сферах, на первый взгляд, далеких от драматического искусства. Это и театрализованные представления по самым разным поводам, будь то открытие Олимпиады, или празднование юбилея города; это театрализованные уроки в школе, использование театральных форм во врачебных целях, и т. д.</w:t>
            </w:r>
          </w:p>
          <w:p w:rsidR="00F362AA" w:rsidRPr="00AD5A4A" w:rsidRDefault="00F362AA" w:rsidP="00F362AA">
            <w:pPr>
              <w:spacing w:line="240" w:lineRule="auto"/>
              <w:ind w:right="581" w:firstLine="567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В это нелёгкое время, мы, взрослые, часто забываем о детях, с ранних лет «навешивая» на их хрупкие плечи свои проблемы. В погоне за престижем и деньгами, в борьбе за выживание, наши дети лишаются детства, не успевая по-настоящему раскрыть свою индивидуальность, да и просто пофантазировать или помечтать, а из-за непомерно больших учебных нагрузок, ребёнок все меньше двигается, отучаясь управлять своим телом и владеть своим голосом. Именно театр помогает ребёнку раскрываться,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оиграть своё детство, найти своё место в жизни, среди ровесников и людей.</w:t>
            </w:r>
          </w:p>
          <w:p w:rsidR="00F362AA" w:rsidRDefault="00F362AA" w:rsidP="00F362AA">
            <w:pPr>
              <w:spacing w:line="240" w:lineRule="auto"/>
              <w:ind w:right="58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Ребёнок, оказавшийся в позиции актёра-исполнителя, может пройти все этапы художественно-творческого осмысления мира, а это значит – задуматься о том, что и зачем человек говорит и делает, как это понимают люди, зачем показывать зрителю то, что ты можешь и хочешь сыграть, что ты считаешь дорогим и важным в жизни. </w:t>
            </w:r>
          </w:p>
          <w:p w:rsidR="00F362AA" w:rsidRDefault="00F362AA" w:rsidP="00F362AA">
            <w:pPr>
              <w:spacing w:line="240" w:lineRule="auto"/>
              <w:ind w:right="581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Театр - искусство коллективное, и творцом в театральном искусстве яв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D5A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ляется не отдельно взятый человек, а коллектив, творческий ансамбль, </w:t>
            </w:r>
            <w:proofErr w:type="gramStart"/>
            <w:r w:rsidRPr="00AD5A4A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поэтому </w:t>
            </w:r>
            <w:r w:rsidRPr="00AD5A4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процесс</w:t>
            </w:r>
            <w:proofErr w:type="gramEnd"/>
            <w:r w:rsidRPr="00AD5A4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его коллективной 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подготовки, где у каждого воспитанника - своя творческая задача, дает ре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AD5A4A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бятам возможность заявить о себе и приобщиться к коллективному делу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довлетворение постоянно меняющихся потребностей и запросов детей, развитие их творческих способностей. Создание возможностей творческого </w:t>
            </w:r>
            <w:proofErr w:type="gramStart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развития,  приобщение</w:t>
            </w:r>
            <w:proofErr w:type="gramEnd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 детей   к культурным ценностям, к истокам народного творчества, воспитание всесторонне развитой личности.</w:t>
            </w:r>
          </w:p>
          <w:p w:rsidR="00D235E9" w:rsidRPr="00AD5A4A" w:rsidRDefault="00D235E9" w:rsidP="00D235E9">
            <w:pPr>
              <w:tabs>
                <w:tab w:val="left" w:pos="10080"/>
              </w:tabs>
              <w:spacing w:line="240" w:lineRule="auto"/>
              <w:ind w:right="581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всех занятий с детьми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 следует всеми силами избегать того, чтобы быть скучным, пассивным, безликим учителем. Дети желают видеть перед собой экспрессивного, в меру весёлого и строгого педагога-актёра, который способен превратить каждый урок в увлекательную сказку. Именно таким педагогам дети платят огромной любовью и высокой результативностью.</w:t>
            </w:r>
          </w:p>
          <w:p w:rsidR="00D235E9" w:rsidRPr="00AD5A4A" w:rsidRDefault="00D235E9" w:rsidP="00D235E9">
            <w:pPr>
              <w:tabs>
                <w:tab w:val="left" w:pos="10080"/>
              </w:tabs>
              <w:spacing w:line="240" w:lineRule="auto"/>
              <w:ind w:right="581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Перед педагогом стоит нелёгкая задача – из разрозненных детей с разными психическими и физиологическими особенностями, из, зачастую уже в таком </w:t>
            </w:r>
            <w:r w:rsidRPr="00AD5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раннем возрасте эгоцентри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чных индивидуальностей, создать</w:t>
            </w:r>
            <w:bookmarkStart w:id="0" w:name="_GoBack"/>
            <w:bookmarkEnd w:id="0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 на своих занятиях доброжелательный коллектив, в котором эти индивидуальности смогут </w:t>
            </w:r>
            <w:proofErr w:type="spellStart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самовыражаться</w:t>
            </w:r>
            <w:proofErr w:type="spellEnd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 не в ущерб окружающим. Создание творческой доброжелательной обстановки – это очень важный момент, который ни в коем случае нельзя упускать из вида на протяжении всего процесса обучения.</w:t>
            </w:r>
          </w:p>
          <w:p w:rsidR="00D235E9" w:rsidRDefault="00D235E9" w:rsidP="00D235E9">
            <w:pPr>
              <w:tabs>
                <w:tab w:val="left" w:pos="10080"/>
              </w:tabs>
              <w:spacing w:line="240" w:lineRule="auto"/>
              <w:ind w:right="581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В работе с детьми дошкольного возраста неотъемлемым качеством педагога-воспитателя является гибкость. Невозможно во главу угла ставить строгое, </w:t>
            </w:r>
            <w:proofErr w:type="spellStart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>безвариативное</w:t>
            </w:r>
            <w:proofErr w:type="spellEnd"/>
            <w:r w:rsidRPr="00AD5A4A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поставленных целей. В любой момент, в зависимости от настроя детей и степени восприятия ими того или иного материала, педагог должен быть готов изменить направление или вид деятельности, вернуться к уже знакомому материалу, чтобы не нарушить комфортного самоощущения ребёнка на занятиях по мастерству актёра.</w:t>
            </w:r>
          </w:p>
          <w:p w:rsidR="00D235E9" w:rsidRDefault="00D235E9" w:rsidP="00D235E9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t>Обучение театральному творчеству должно подвести ребенка к умению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совершать подлинные, целесообразные органические действия в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вымышленных обстоятельствах. Для этого важно воспитать чувство правды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действия, переживания, а артистическая техника должна быть доведена до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такого состояния, когда исполнитель непроизвольно втягивается в процесс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творчества.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Успешное решение задач по развитию творческих способностей детей,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через театральную деятельность, возможна только при тесном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сотрудничестве преподавателя, детей, родителей, применения комплекса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средств, методов, форм, создании предметно-развивающей среды,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диагностики дает возможность получить положительный результат в</w:t>
            </w: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  <w:t>педагогической деятельности.</w:t>
            </w:r>
          </w:p>
          <w:p w:rsidR="00D235E9" w:rsidRDefault="00D235E9" w:rsidP="00D235E9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</w:p>
          <w:p w:rsidR="00D235E9" w:rsidRDefault="00D235E9" w:rsidP="00D235E9">
            <w:pPr>
              <w:tabs>
                <w:tab w:val="left" w:pos="10080"/>
              </w:tabs>
              <w:spacing w:line="240" w:lineRule="auto"/>
              <w:ind w:right="581" w:firstLine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62AA" w:rsidRPr="00F362AA" w:rsidRDefault="00F362AA" w:rsidP="00D235E9">
            <w:pPr>
              <w:pStyle w:val="a4"/>
              <w:spacing w:before="0" w:beforeAutospacing="0" w:after="0" w:afterAutospacing="0" w:line="256" w:lineRule="auto"/>
              <w:rPr>
                <w:sz w:val="28"/>
                <w:szCs w:val="28"/>
                <w:lang w:eastAsia="en-US"/>
              </w:rPr>
            </w:pPr>
            <w:r w:rsidRPr="00F362AA">
              <w:rPr>
                <w:sz w:val="28"/>
                <w:szCs w:val="28"/>
                <w:bdr w:val="none" w:sz="0" w:space="0" w:color="auto" w:frame="1"/>
                <w:lang w:eastAsia="en-US"/>
              </w:rPr>
              <w:br/>
            </w:r>
          </w:p>
          <w:p w:rsidR="00F362AA" w:rsidRPr="00F362AA" w:rsidRDefault="00F362AA" w:rsidP="00F3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2AA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F362AA" w:rsidRPr="00F362AA" w:rsidRDefault="00F3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2A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362A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362AA" w:rsidRPr="00F362AA" w:rsidRDefault="00F362AA">
            <w:pPr>
              <w:pStyle w:val="z-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A">
              <w:rPr>
                <w:rFonts w:ascii="Times New Roman" w:hAnsi="Times New Roman" w:cs="Times New Roman"/>
                <w:sz w:val="28"/>
                <w:szCs w:val="28"/>
              </w:rPr>
              <w:t>Начало формы</w:t>
            </w:r>
          </w:p>
          <w:p w:rsidR="00F362AA" w:rsidRPr="00F362AA" w:rsidRDefault="00F362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62AA">
              <w:rPr>
                <w:rFonts w:ascii="Times New Roman" w:hAnsi="Times New Roman" w:cs="Times New Roman"/>
                <w:sz w:val="28"/>
                <w:szCs w:val="28"/>
              </w:rPr>
              <w:br w:type="textWrapping" w:clear="all"/>
            </w:r>
          </w:p>
          <w:p w:rsidR="00F362AA" w:rsidRPr="00F362AA" w:rsidRDefault="00F362AA">
            <w:pPr>
              <w:pStyle w:val="z-1"/>
              <w:rPr>
                <w:rFonts w:ascii="Times New Roman" w:hAnsi="Times New Roman" w:cs="Times New Roman"/>
                <w:sz w:val="28"/>
                <w:szCs w:val="28"/>
              </w:rPr>
            </w:pPr>
            <w:r w:rsidRPr="00F362AA">
              <w:rPr>
                <w:rFonts w:ascii="Times New Roman" w:hAnsi="Times New Roman" w:cs="Times New Roman"/>
                <w:sz w:val="28"/>
                <w:szCs w:val="28"/>
              </w:rPr>
              <w:t>Конец формы</w:t>
            </w:r>
          </w:p>
        </w:tc>
      </w:tr>
    </w:tbl>
    <w:p w:rsidR="008F2CF0" w:rsidRPr="00F362AA" w:rsidRDefault="008F2CF0">
      <w:pPr>
        <w:rPr>
          <w:rFonts w:ascii="Times New Roman" w:hAnsi="Times New Roman" w:cs="Times New Roman"/>
        </w:rPr>
      </w:pPr>
    </w:p>
    <w:sectPr w:rsidR="008F2CF0" w:rsidRPr="00F3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2AA"/>
    <w:rsid w:val="008F2CF0"/>
    <w:rsid w:val="00D235E9"/>
    <w:rsid w:val="00F3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3911C7-C4A2-4F2A-8A65-3E9B3DC1F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2A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62AA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F3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62AA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62AA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62AA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362AA"/>
    <w:rPr>
      <w:rFonts w:ascii="Arial" w:hAnsi="Arial" w:cs="Arial"/>
      <w:vanish/>
      <w:sz w:val="16"/>
      <w:szCs w:val="16"/>
    </w:rPr>
  </w:style>
  <w:style w:type="paragraph" w:customStyle="1" w:styleId="FR1">
    <w:name w:val="FR1"/>
    <w:rsid w:val="00F362AA"/>
    <w:pPr>
      <w:widowControl w:val="0"/>
      <w:autoSpaceDE w:val="0"/>
      <w:autoSpaceDN w:val="0"/>
      <w:adjustRightInd w:val="0"/>
      <w:spacing w:before="180" w:after="0" w:line="240" w:lineRule="auto"/>
      <w:ind w:left="280"/>
    </w:pPr>
    <w:rPr>
      <w:rFonts w:ascii="Arial" w:eastAsia="Times New Roman" w:hAnsi="Arial" w:cs="Arial"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7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2017-02-14T20:23:00Z</dcterms:created>
  <dcterms:modified xsi:type="dcterms:W3CDTF">2017-02-14T20:39:00Z</dcterms:modified>
</cp:coreProperties>
</file>