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BookmanOldStyle-BoldItalic" w:hAnsi="BookmanOldStyle-BoldItalic" w:cs="BookmanOldStyle-BoldItalic"/>
          <w:b/>
          <w:bCs/>
          <w:i/>
          <w:iCs/>
          <w:sz w:val="36"/>
          <w:szCs w:val="36"/>
        </w:rPr>
      </w:pPr>
      <w:r>
        <w:rPr>
          <w:rFonts w:ascii="BookmanOldStyle-BoldItalic" w:hAnsi="BookmanOldStyle-BoldItalic" w:cs="BookmanOldStyle-BoldItalic"/>
          <w:b/>
          <w:bCs/>
          <w:i/>
          <w:iCs/>
          <w:sz w:val="36"/>
          <w:szCs w:val="36"/>
        </w:rPr>
        <w:t>Дифференцированное обучение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BookmanOldStyle-BoldItalic" w:hAnsi="BookmanOldStyle-BoldItalic" w:cs="BookmanOldStyle-BoldItalic"/>
          <w:b/>
          <w:bCs/>
          <w:i/>
          <w:iCs/>
          <w:sz w:val="36"/>
          <w:szCs w:val="36"/>
        </w:rPr>
      </w:pPr>
      <w:r>
        <w:rPr>
          <w:rFonts w:ascii="BookmanOldStyle-BoldItalic" w:hAnsi="BookmanOldStyle-BoldItalic" w:cs="BookmanOldStyle-BoldItalic"/>
          <w:b/>
          <w:bCs/>
          <w:i/>
          <w:iCs/>
          <w:sz w:val="36"/>
          <w:szCs w:val="36"/>
        </w:rPr>
        <w:t>решению математических задач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Неоднократно поднимался вопрос о необходимости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совершенствования обучения младших школьников решению текстовых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математических задач. Среди причин, определяющих недостаточный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уровень сформированности у учащихся умений решать задачи, я выделила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следующие.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Первая </w:t>
      </w:r>
      <w:r>
        <w:rPr>
          <w:rFonts w:ascii="TimesNewRomanPSMT" w:hAnsi="TimesNewRomanPSMT" w:cs="TimesNewRomanPSMT"/>
          <w:sz w:val="28"/>
          <w:szCs w:val="28"/>
        </w:rPr>
        <w:t>заключается в методике обучения, которая долгое время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ориентировала учителя не на формирование у учащихся обобщенных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умений, а на «разучивание» способов решения задач определенных видов.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Вторая </w:t>
      </w:r>
      <w:r>
        <w:rPr>
          <w:rFonts w:ascii="TimesNewRomanPSMT" w:hAnsi="TimesNewRomanPSMT" w:cs="TimesNewRomanPSMT"/>
          <w:sz w:val="28"/>
          <w:szCs w:val="28"/>
        </w:rPr>
        <w:t>причина кроется в том, что учащиеся объективно отличаются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друг от друга характером умственной деятельности, осуществляемой при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решении задачи.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Первая из указанных причин в настоящее время находит заметное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отражение в печати в связи с интенсивно разрабатываемой методикой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развивающего обучения математике. Я хочу в своем докладе привлечь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внимание ко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второй из причин </w:t>
      </w:r>
      <w:r>
        <w:rPr>
          <w:rFonts w:ascii="TimesNewRomanPSMT" w:hAnsi="TimesNewRomanPSMT" w:cs="TimesNewRomanPSMT"/>
          <w:sz w:val="28"/>
          <w:szCs w:val="28"/>
        </w:rPr>
        <w:t>и изложить свой вариант решения указанной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проблемы.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Многим учителям, особенно начинающим, знакомы трудности,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связанные с организацией на уроке фронтальной работы над текстовой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задачей. Ведь в то время, когда большая часть учащихся класса только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приступает к осмысливанию содержания задачи вместе с учителем, другая,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пусть меньшая часть, уже знает, как ее решать. Одни учащиеся способны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видеть разные способы решения, другим необходима значительная помощь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того, чтобы просто задачу решить. Да и потребность в мере помощи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различна у разных учеников. При этом определенная часть учащихся класса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 и остается недогруженной, так как предлагаемые задачи слишком для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них просты. В связи с этим я задалась вопросом: «Как же организовать на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уроке работу над задачей, чтобы она соответствовала возможностям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учащихся?» для этого потребовалось изучить указанные возможности.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Анализ работ психологов позволил мне выделить уровни умения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решать задачи младшими школьниками. Охарактеризуем их кратко.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Низкий уровень. </w:t>
      </w:r>
      <w:r>
        <w:rPr>
          <w:rFonts w:ascii="TimesNewRomanPSMT" w:hAnsi="TimesNewRomanPSMT" w:cs="TimesNewRomanPSMT"/>
          <w:sz w:val="28"/>
          <w:szCs w:val="28"/>
        </w:rPr>
        <w:t>Восприятие задачи осуществляется учеником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поверхностно, неполно. При этом он вычленяет разрозненные данные,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внешние, зачастую несущественные элементы задачи. Ученик не может 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пытается предвидеть ход ее решения. Характерна ситуация, когда, не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поняв как следует задачу, ученик уже приступает к ее решению, которое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чаще всего оказывается беспорядочным манипулированием числовыми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данными.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Средний уровень. </w:t>
      </w:r>
      <w:r>
        <w:rPr>
          <w:rFonts w:ascii="TimesNewRomanPSMT" w:hAnsi="TimesNewRomanPSMT" w:cs="TimesNewRomanPSMT"/>
          <w:sz w:val="28"/>
          <w:szCs w:val="28"/>
        </w:rPr>
        <w:t>Восприятие задачи сопровождается ее анализом.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Ученик стремится понять задачу, выделяет данные и искомое, но способен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этом установить между ними лишь отдельные связи. Из-за отсутствия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единой системы связей между величинами затруднено предвидение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последующего хода решения задачи. Чем более разветвлена эта сеть, тем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больше вероятность ошибочного решения.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Высокий уровень. </w:t>
      </w:r>
      <w:r>
        <w:rPr>
          <w:rFonts w:ascii="TimesNewRomanPSMT" w:hAnsi="TimesNewRomanPSMT" w:cs="TimesNewRomanPSMT"/>
          <w:sz w:val="28"/>
          <w:szCs w:val="28"/>
        </w:rPr>
        <w:t>На основе полного всестороннего анализа задачи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ученик выделяет целостную систему (комплекс) взаимосвязей между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данными и искомым. Это позволяет ему осуществлять целостное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планирование решения задачи. Ученик способен самостоятельно увидеть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разные способы решения и выделить наиболее рациональный из возможных.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Очевидно, что то обучающее воздействие, которое целесообразно для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умственной деятельности высокого уровня, окажется недоступно для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понимания и усвоения на низком уровне. Поэтому для повышения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эффективности обучения решению задач необходимо учитывать исходный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уровень сформированности этого умения у ученика (что интуитивно делает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опытный учитель).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Отмеченные выше особенности умственной деятельности учащихся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решении текстовых задач позволяют нам определить сущность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дальнейшей работы с ними на разных уровнях.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Широкие возможности для совершенствования работы над текстовой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задачей имеются, как известно, в приеме моделирования. В своей работе 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учу детей моделировать не только ситуацию, представленную в задаче, но 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процесс рассуждения, ведущий к составлению плана решения, так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называемое «дерево рассуждений». Выполнение «дерева рассуждений» – это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задача для самого высокого уровня. Для тех, кто не достиг этого уровня,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предлагаются задания, направляющие с помощью моделирования на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осуществление полноценного анализа содержания задачи; на использование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модели для нахождения способа решения; на осмысление каждого звена в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цепи взаимосвязей «дерева рассуждений», предлагаемого в готовом виде.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Для того, чтобы организовать разноуровневую работу над задачей в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одно и то же время</w:t>
      </w:r>
      <w:r>
        <w:rPr>
          <w:rFonts w:ascii="TimesNewRomanPSMT" w:hAnsi="TimesNewRomanPSMT" w:cs="TimesNewRomanPSMT"/>
          <w:sz w:val="28"/>
          <w:szCs w:val="28"/>
        </w:rPr>
        <w:t xml:space="preserve">, отведенное для этого на уроке,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я использую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индивидуальные карточки-задания, которые готовлю заранее в трех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вариантах (для трех уровней)</w:t>
      </w:r>
      <w:r>
        <w:rPr>
          <w:rFonts w:ascii="TimesNewRomanPSMT" w:hAnsi="TimesNewRomanPSMT" w:cs="TimesNewRomanPSMT"/>
          <w:sz w:val="28"/>
          <w:szCs w:val="28"/>
        </w:rPr>
        <w:t>. Карточки содержат системы заданий,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связанные с анализом и решением одной и той же задачи, но на разных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уровнях. В размноженном виде они предлагаются учащимся в виде печатной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основы. Ученик выполняет задание письменно в специально отведенном для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этого месте. Предлагая ученику вариант оптимального для него уровня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сложности, мы осуществляем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дифференциацию поисковой деятельности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при решении задачи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Приведу примеры таких карточек. Замечу, что из этических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соображений в предлагаемой ученику карточке уровень не указывается, 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различие вариантов обозначается кружочками разного цвета в правом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верхнем углу карточки.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Задача </w:t>
      </w:r>
      <w:r>
        <w:rPr>
          <w:rFonts w:ascii="TimesNewRomanPSMT" w:hAnsi="TimesNewRomanPSMT" w:cs="TimesNewRomanPSMT"/>
          <w:sz w:val="28"/>
          <w:szCs w:val="28"/>
        </w:rPr>
        <w:t xml:space="preserve">(III класс.).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 двух пристаней, расстояние между которыми 117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км, отправились одновременно навстречу друг другу по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реке два катера. Один шел со скоростью 17 км/ч,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другой – 24 км/ч. Какое расстояние будет между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катерами через 2 ч после начала движения?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Рассмотри чертеж к задаче и выполни задания: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а) обведи синим карандашом отрезок, обозначающий расстояние,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пройденное первым катером за 2 часа. Вычисли это расстояние;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б) обведи красным карандашом отрезок, обозначающий расстояние,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пройденное вторым катером за 2 часа. Вычисли это расстояние;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в) рассмотри отрезки, обозначающие расстояние, пройденное двумя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катерами за это время. Вычисли это расстояние;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г) прочитай вопрос задачи и обозначь другой на чертеже отрезок,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соответствующий искомому. Вычисли это расстояние.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Если задача решена, то запиши ответ.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 в е т 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Рассмотри еще раз задание (1) и запиши план решения этой задачи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(без вычислений).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Проверь себя! О т в е т : 35 км.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 данной задачи есть более рациональный способ решения. Но он, как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правило, более труден для слабых учащихся, так как предусматривает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оперирование менее конкретным понятием «скорость сближения». Поэтому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117 км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17 км/ч 24 км/ч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я предлагаю учащимся рассмотреть этот способ решения и объяснить его.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задание обозначаю в карточке как дополнительное.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 о п о л н и т е л ь н о е з а д а н и 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Рассмотри другой способ решения данной задачи. Запиши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пояснения к каждому действию и вычисли ответ: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17 + 24 = …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2) … </w:t>
      </w:r>
      <w:r>
        <w:rPr>
          <w:rFonts w:ascii="SymbolMT" w:eastAsia="SymbolMT" w:hAnsi="TimesNewRomanPSMT" w:cs="SymbolMT" w:hint="eastAsia"/>
          <w:sz w:val="16"/>
          <w:szCs w:val="16"/>
        </w:rPr>
        <w:t></w:t>
      </w:r>
      <w:r>
        <w:rPr>
          <w:rFonts w:ascii="SymbolMT" w:eastAsia="SymbolMT" w:hAnsi="TimesNewRomanPSMT" w:cs="SymbolMT"/>
          <w:sz w:val="16"/>
          <w:szCs w:val="16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2 = …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3) 117 - … =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 в е т 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Закончи чертеж к задаче. Обозначь на нем данные и искомое: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Рассмотри «дерево рассуждений» от данных к вопросу. Укажи на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нем последовательность действий и арифметические знаки каждого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действия: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17 км/ч 24 км/ч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скорость сближения 2 ч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расстояние, пройденное 117 км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двумя катерами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sz w:val="28"/>
          <w:szCs w:val="28"/>
        </w:rPr>
      </w:pPr>
      <w:r>
        <w:rPr>
          <w:rFonts w:ascii="Tahoma-Bold" w:hAnsi="Tahoma-Bold" w:cs="Tahoma-Bold"/>
          <w:b/>
          <w:bCs/>
          <w:sz w:val="28"/>
          <w:szCs w:val="28"/>
        </w:rPr>
        <w:t>расстояние между катерами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Пользуясь «деревом рассуждений», запиши план решения задачи.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Запиши решение задачи: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по действиям;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выражением.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 в е т 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 о п о л н и т е л ь н о е з а д а н и 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(Так как другой способ решения более очевиден, учащиеся могут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найти его самостоятельно, без вспомогательных средств.)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Пользуясь чертежом, найди другой способ решения задачи 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запиши его: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по действиям с пояснением;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2) выражением.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 в е т 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Проверь себя! Сопоставь ответы, полученные разными способами.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Выполни чертеж.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Пользуясь чертежом, найди более рациональный способ решения.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Составь к этому способу «дерево рассуждений». (Ожидается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самостоятельное составление «дерева рассуждений», как во втором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варианте.)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Запиши план решения задачи в соответствии с «деревом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рассуждений».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Пользуясь планом, запиши решение задачи: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1) по действиям;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2) выражением.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 т в е т 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Проверь себя! Ответ задачи: 35 км.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 о п о л н и т е л ь н о е з а д а н и 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Узнай, какое расстояние будет между катерами при той же скорости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направлении движения через 3 ч? 4 ч?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заданиях я намеренно как бы изолирую план решения от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вычислительных действий (в практике преобладает «пошаговое»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планирование как более доступное). Это сделано с целью формирования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умения осуществлять целостное планирование решения задачи.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Преимущество его перед «пошаговым» видим в том, что при этом внимание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учащихся концентрируется на поиске обобщенного способа решения задачи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 зависимости от числовых данных, отвлекаясь от них.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Рассмотрим другой пример.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Задача.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Из двух городов, расстояние между которыми 770 км,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отошли одновременно навстречу друг другу два поезда. Скорость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первого поезда 50 км/ч, скорость второго 60 км/ч. Через сколько часов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поезда встретятся?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 решения задачи на индивидуальных карточках ставится цель: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продолжить формирование умения составлять задачу, обратную данной, по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выражению.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 а д а н и е.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Составь обратную задачу к данной по выражению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770 : 7 – 50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проводится по карточкам с учетом уровня умственной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ученика.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1 -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Рассмотрим данное выражение. Оно показывает, что должно быть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известно в задаче. Догадайся, каким будет ее вопрос.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выполнения задания используй это текст: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Из двух городов, расстояние между которыми . . . км, отошли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одновременно навстречу друг другу два поезда. Через . . . часа они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встретятся. Скорость первого поезда . . . км/ч».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Подставь нужные числа и запиши вопрос задачи.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Для выполнения задания воспользуйся чертежом. Обозначь на нем то,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что дано. Подумай, каким будет вопрос задачи, и укажи его на чертеже: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3 - й у р о в е н 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Составленную тобою обратную задачу изобрази с помощью чертежа.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Помимо проиллюстрированных, организую на уроках и другие виды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над задачей (ее преобразование, составление аналогичной задачи к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данной и т.д.), подобным образом учитывая индивидуальный уровень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возможностей ученика.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Важным является вопрос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об организации такой работы на уроке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Благодаря тому, что варианты заданий приспособлены к возможностям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учащихся, а печатная форма предъявления задания снимает сложности,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связанные с оформлением, на уроке может быть организована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самостоятельная работа учащихся. Во время этой работы учитель имеет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возможность оказывать индивидуальную помощь отдельным учащимся.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 возможны и другие варианты. Например, по мере надобности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учитель может руководить работой учащихся на уроке. При этом дети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каждой группы обсуждают и выполняют задания совместно. Состав таких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групп может быть как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одноуровневым</w:t>
      </w:r>
      <w:r>
        <w:rPr>
          <w:rFonts w:ascii="TimesNewRomanPSMT" w:hAnsi="TimesNewRomanPSMT" w:cs="TimesNewRomanPSMT"/>
          <w:sz w:val="28"/>
          <w:szCs w:val="28"/>
        </w:rPr>
        <w:t xml:space="preserve">, так 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разноуровневым</w:t>
      </w:r>
      <w:r>
        <w:rPr>
          <w:rFonts w:ascii="TimesNewRomanPSMT" w:hAnsi="TimesNewRomanPSMT" w:cs="TimesNewRomanPSMT"/>
          <w:sz w:val="28"/>
          <w:szCs w:val="28"/>
        </w:rPr>
        <w:t>, в зависимости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целей, которые ставит учитель в этой работе. В конце урока работы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учащихся собираются учителем для проверки.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Тот факт, что учащиеся решают одну и ту же задачу, создает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благоприятные условия для обсуждения задачи сразу же после ее решения.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Это, с одной стороны, служит необходимой обратной связью для учителя,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который получает таким образом общее представление о выполнении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учащимися уже на уроке. С другой стороны, обратная связь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осуществляется и для ученика: он еще помнит, какие имел трудности и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сомнения, и получает либо подтверждение, либо опровержение своей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и результатов. Кроме того, в ходе обсуждения результатов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работы каждый ученик имеет возможность увидеть деятельность более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высокого уровня, чем тот, на котором он работал. Таким образом, учащиеся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ограничиваются рамками предлагаемого им уровня.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Работа над задачей на уроке с помощью описанных мною карточек-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заданий органично вписывается в ход урока, удобна в организации,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повышает самостоятельность учащихся и позволяет формировать у них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умения решать текстовые математические задачи на доступном уровне</w:t>
      </w:r>
    </w:p>
    <w:p w:rsidR="00E21F12" w:rsidRDefault="00E21F12" w:rsidP="00E21F1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сложности, - это совершенствует обучение решению задач учащихся</w:t>
      </w:r>
    </w:p>
    <w:p w:rsidR="006816D2" w:rsidRDefault="00E21F12" w:rsidP="00E21F12">
      <w:r>
        <w:rPr>
          <w:rFonts w:ascii="TimesNewRomanPSMT" w:hAnsi="TimesNewRomanPSMT" w:cs="TimesNewRomanPSMT"/>
          <w:sz w:val="28"/>
          <w:szCs w:val="28"/>
        </w:rPr>
        <w:t>начальных классов. Результаты нашей работы подтверждают сказанное__</w:t>
      </w:r>
    </w:p>
    <w:sectPr w:rsidR="006816D2" w:rsidSect="00E21F1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OldStyle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21F12"/>
    <w:rsid w:val="001A3B6E"/>
    <w:rsid w:val="002E05FE"/>
    <w:rsid w:val="006816D2"/>
    <w:rsid w:val="00AE19A7"/>
    <w:rsid w:val="00E2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1737</Words>
  <Characters>9902</Characters>
  <Application>Microsoft Office Word</Application>
  <DocSecurity>0</DocSecurity>
  <Lines>82</Lines>
  <Paragraphs>23</Paragraphs>
  <ScaleCrop>false</ScaleCrop>
  <Company/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</dc:creator>
  <cp:keywords/>
  <dc:description/>
  <cp:lastModifiedBy>Жанат</cp:lastModifiedBy>
  <cp:revision>2</cp:revision>
  <dcterms:created xsi:type="dcterms:W3CDTF">2016-04-25T17:48:00Z</dcterms:created>
  <dcterms:modified xsi:type="dcterms:W3CDTF">2016-04-25T17:48:00Z</dcterms:modified>
</cp:coreProperties>
</file>