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4E" w:rsidRDefault="0058719A" w:rsidP="00AE62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5A4E">
        <w:rPr>
          <w:sz w:val="28"/>
          <w:szCs w:val="28"/>
        </w:rPr>
        <w:t>«Приобщение детей старшего дошкольного возраста к основам православной культуры».</w:t>
      </w:r>
    </w:p>
    <w:p w:rsidR="00285A4E" w:rsidRDefault="00285A4E" w:rsidP="00285A4E">
      <w:pPr>
        <w:rPr>
          <w:sz w:val="28"/>
          <w:szCs w:val="28"/>
        </w:rPr>
      </w:pPr>
    </w:p>
    <w:p w:rsidR="00285A4E" w:rsidRDefault="00AE62FD" w:rsidP="008B750B">
      <w:pPr>
        <w:ind w:left="4536"/>
      </w:pPr>
      <w:r>
        <w:t>"</w:t>
      </w:r>
      <w:r w:rsidR="00285A4E">
        <w:t xml:space="preserve">Надо твердо помнить, что все пережитоенашим народом окажется напрасным,а сами мы станем предателями и изменникамивеликого русского дела, если не сделаемдолжных выводов из горького опыта,доставшегося нам безмерной, невосполнимой ценой.Стоит лишь начать, и Господь Всемогущийподаст нам силы на духовную брань,чистую жизнь и благие дела!"Митрополит </w:t>
      </w:r>
      <w:proofErr w:type="spellStart"/>
      <w:r w:rsidR="00285A4E">
        <w:t>Санкт-Петебрургскийи</w:t>
      </w:r>
      <w:proofErr w:type="spellEnd"/>
      <w:r w:rsidR="00285A4E">
        <w:t xml:space="preserve"> Ладожский Иоанн</w:t>
      </w:r>
    </w:p>
    <w:p w:rsidR="00F43F95" w:rsidRPr="00175F72" w:rsidRDefault="00175F72" w:rsidP="00175F72">
      <w:pPr>
        <w:pStyle w:val="a5"/>
        <w:ind w:firstLine="0"/>
        <w:rPr>
          <w:sz w:val="28"/>
        </w:rPr>
      </w:pPr>
      <w:proofErr w:type="spellStart"/>
      <w:r w:rsidRPr="00175F72">
        <w:rPr>
          <w:sz w:val="28"/>
        </w:rPr>
        <w:t>Ш.А.Амонашвили</w:t>
      </w:r>
      <w:proofErr w:type="spellEnd"/>
      <w:r w:rsidR="003E52CD">
        <w:rPr>
          <w:sz w:val="28"/>
        </w:rPr>
        <w:t xml:space="preserve"> писал</w:t>
      </w:r>
      <w:r w:rsidRPr="00175F72">
        <w:rPr>
          <w:sz w:val="28"/>
        </w:rPr>
        <w:t>: «В душе и сердце Ребёнка должны быть поселены светлые образцы, мысли и мечтания – чувство прекрасного, стремление к самопознанию и саморазвитию, ответственность за свои мысли; устремлённость к благу; мужество и бесстрашие; чувство заботы и сострадания, радости и восхищения, сознание жизни, смерти и бессмертия…».</w:t>
      </w:r>
      <w:r w:rsidR="00285A4E">
        <w:rPr>
          <w:sz w:val="28"/>
          <w:szCs w:val="28"/>
        </w:rPr>
        <w:t>Самая большая опасность, подстерегающая наше общество сегодня, - не в развале экономики, ни в смене политической системы, а в разрушении личности. Ныне материальные ценности доминируют над духовными, поэтому у детей искажены представления о доброте, милосердии, великодушие, патриотизме. Детей отличает эмоциональная, духовная незрелость. Российское общество переживает в настоящее время духовно-нравственный кризис</w:t>
      </w:r>
      <w:r w:rsidR="00F43F95">
        <w:rPr>
          <w:sz w:val="28"/>
          <w:szCs w:val="28"/>
        </w:rPr>
        <w:t xml:space="preserve">. </w:t>
      </w:r>
      <w:r w:rsidR="00285A4E">
        <w:rPr>
          <w:sz w:val="28"/>
          <w:szCs w:val="28"/>
        </w:rPr>
        <w:t xml:space="preserve">Российское государство лишилось официальной идеологии, общество - духовных и нравственных идеалов. Сведенными к минимуму оказались духовно-нравственные обучающие и воспитательные функции действующей системы образования. </w:t>
      </w:r>
    </w:p>
    <w:p w:rsidR="00285A4E" w:rsidRDefault="00285A4E" w:rsidP="003220ED">
      <w:pPr>
        <w:rPr>
          <w:sz w:val="28"/>
          <w:szCs w:val="28"/>
        </w:rPr>
      </w:pPr>
      <w:r>
        <w:rPr>
          <w:sz w:val="28"/>
          <w:szCs w:val="28"/>
        </w:rPr>
        <w:t xml:space="preserve">Такие факты доказывают значимость и актуальность работы по </w:t>
      </w:r>
      <w:r w:rsidR="008B750B">
        <w:rPr>
          <w:sz w:val="28"/>
          <w:szCs w:val="28"/>
        </w:rPr>
        <w:t xml:space="preserve">введению Православного компонента и </w:t>
      </w:r>
      <w:r>
        <w:rPr>
          <w:sz w:val="28"/>
          <w:szCs w:val="28"/>
        </w:rPr>
        <w:t xml:space="preserve">духовно - нравственному воспитанию детей. Термин «духовно – </w:t>
      </w:r>
      <w:proofErr w:type="gramStart"/>
      <w:r>
        <w:rPr>
          <w:sz w:val="28"/>
          <w:szCs w:val="28"/>
        </w:rPr>
        <w:t>нравственное</w:t>
      </w:r>
      <w:proofErr w:type="gramEnd"/>
      <w:r>
        <w:rPr>
          <w:sz w:val="28"/>
          <w:szCs w:val="28"/>
        </w:rPr>
        <w:t xml:space="preserve">» подчеркивает взаимосвязь нравственного и духовного воспитания, так как человек, следуя нравственным нормам в разных ситуациях, должен иметь определённые ориентиры – высшие ценности, являющиеся своеобразным компасом на жизненном пути. Основная цель духовно – нравственного воспитания состоит в стремлении реализовать те задачи нравственного воспитания, которые содействуют духовному развитию ребенка. </w:t>
      </w:r>
    </w:p>
    <w:p w:rsidR="003220ED" w:rsidRDefault="003220ED" w:rsidP="003220ED">
      <w:pPr>
        <w:rPr>
          <w:sz w:val="28"/>
          <w:szCs w:val="28"/>
        </w:rPr>
      </w:pPr>
      <w:r>
        <w:rPr>
          <w:sz w:val="28"/>
          <w:szCs w:val="28"/>
        </w:rPr>
        <w:t>В этом году МДОУ «детский сад №4 «Колосок» является пилотным по введению Православного компонента дошкольного образования.</w:t>
      </w:r>
    </w:p>
    <w:p w:rsidR="00285A4E" w:rsidRDefault="00285A4E" w:rsidP="003220ED">
      <w:pPr>
        <w:rPr>
          <w:sz w:val="28"/>
          <w:szCs w:val="28"/>
        </w:rPr>
      </w:pPr>
      <w:r>
        <w:rPr>
          <w:b/>
          <w:sz w:val="28"/>
          <w:szCs w:val="28"/>
        </w:rPr>
        <w:t>Основными направлениями системы правосла</w:t>
      </w:r>
      <w:r w:rsidR="00F43F95">
        <w:rPr>
          <w:b/>
          <w:sz w:val="28"/>
          <w:szCs w:val="28"/>
        </w:rPr>
        <w:t xml:space="preserve">вного воспитания детей </w:t>
      </w:r>
      <w:r w:rsidR="003220ED">
        <w:rPr>
          <w:b/>
          <w:sz w:val="28"/>
          <w:szCs w:val="28"/>
        </w:rPr>
        <w:t xml:space="preserve">старшего </w:t>
      </w:r>
      <w:r>
        <w:rPr>
          <w:b/>
          <w:sz w:val="28"/>
          <w:szCs w:val="28"/>
        </w:rPr>
        <w:t>дошкольного возраста являются</w:t>
      </w:r>
      <w:r>
        <w:rPr>
          <w:sz w:val="28"/>
          <w:szCs w:val="28"/>
        </w:rPr>
        <w:t>:</w:t>
      </w:r>
    </w:p>
    <w:p w:rsidR="00285A4E" w:rsidRDefault="00285A4E" w:rsidP="00F43F95">
      <w:pPr>
        <w:rPr>
          <w:sz w:val="28"/>
          <w:szCs w:val="28"/>
        </w:rPr>
      </w:pPr>
      <w:r>
        <w:rPr>
          <w:sz w:val="28"/>
          <w:szCs w:val="28"/>
        </w:rPr>
        <w:t xml:space="preserve">- духовно-нравственное воспитание </w:t>
      </w:r>
    </w:p>
    <w:p w:rsidR="00285A4E" w:rsidRDefault="00285A4E" w:rsidP="00285A4E">
      <w:pPr>
        <w:rPr>
          <w:sz w:val="28"/>
          <w:szCs w:val="28"/>
        </w:rPr>
      </w:pPr>
      <w:r>
        <w:rPr>
          <w:sz w:val="28"/>
          <w:szCs w:val="28"/>
        </w:rPr>
        <w:t>- возрождение традиций православного семейного воспитания и уклада семьи.</w:t>
      </w:r>
    </w:p>
    <w:p w:rsidR="008B750B" w:rsidRPr="0081615A" w:rsidRDefault="008B750B" w:rsidP="003220ED">
      <w:pPr>
        <w:tabs>
          <w:tab w:val="left" w:pos="284"/>
        </w:tabs>
        <w:rPr>
          <w:b/>
          <w:sz w:val="28"/>
          <w:szCs w:val="32"/>
        </w:rPr>
      </w:pPr>
      <w:r w:rsidRPr="0081615A">
        <w:rPr>
          <w:b/>
          <w:sz w:val="28"/>
          <w:szCs w:val="32"/>
        </w:rPr>
        <w:t>Цель внедрения православного компонента.</w:t>
      </w:r>
    </w:p>
    <w:p w:rsidR="008B750B" w:rsidRPr="0081615A" w:rsidRDefault="008B750B" w:rsidP="003220ED">
      <w:pPr>
        <w:rPr>
          <w:sz w:val="28"/>
          <w:szCs w:val="28"/>
        </w:rPr>
      </w:pPr>
      <w:r w:rsidRPr="0081615A">
        <w:rPr>
          <w:sz w:val="28"/>
          <w:szCs w:val="28"/>
        </w:rPr>
        <w:lastRenderedPageBreak/>
        <w:t xml:space="preserve">Формирование духовно-нравственной личности через приобщение дошкольников, к ценностям православной культуры. </w:t>
      </w:r>
    </w:p>
    <w:p w:rsidR="008B750B" w:rsidRPr="003220ED" w:rsidRDefault="008B750B" w:rsidP="003220ED">
      <w:pPr>
        <w:ind w:right="-370"/>
        <w:rPr>
          <w:sz w:val="28"/>
          <w:szCs w:val="28"/>
        </w:rPr>
      </w:pPr>
      <w:r w:rsidRPr="0081615A">
        <w:rPr>
          <w:sz w:val="28"/>
          <w:szCs w:val="28"/>
        </w:rPr>
        <w:t>Формирование целостно</w:t>
      </w:r>
      <w:r>
        <w:rPr>
          <w:sz w:val="28"/>
          <w:szCs w:val="28"/>
        </w:rPr>
        <w:t xml:space="preserve">го мировоззрения воспитанников </w:t>
      </w:r>
      <w:r w:rsidRPr="0081615A">
        <w:rPr>
          <w:sz w:val="28"/>
          <w:szCs w:val="28"/>
        </w:rPr>
        <w:t xml:space="preserve"> с учетом традиций Православия, в условиях интеграции общего и дополнительного образования.</w:t>
      </w:r>
    </w:p>
    <w:p w:rsidR="008B750B" w:rsidRPr="003220ED" w:rsidRDefault="008B750B" w:rsidP="003220ED">
      <w:pPr>
        <w:tabs>
          <w:tab w:val="left" w:pos="284"/>
        </w:tabs>
        <w:rPr>
          <w:b/>
          <w:sz w:val="28"/>
          <w:szCs w:val="28"/>
        </w:rPr>
      </w:pPr>
      <w:r w:rsidRPr="0081615A">
        <w:rPr>
          <w:b/>
          <w:sz w:val="28"/>
          <w:szCs w:val="28"/>
        </w:rPr>
        <w:t>Задачи системы духовно-нравственного воспитания</w:t>
      </w:r>
    </w:p>
    <w:p w:rsidR="008B750B" w:rsidRDefault="008B750B" w:rsidP="003220ED">
      <w:pPr>
        <w:pStyle w:val="af"/>
        <w:tabs>
          <w:tab w:val="left" w:pos="284"/>
        </w:tabs>
        <w:rPr>
          <w:rFonts w:ascii="Times New Roman" w:hAnsi="Times New Roman"/>
          <w:sz w:val="28"/>
          <w:szCs w:val="28"/>
          <w:lang w:eastAsia="ru-RU"/>
        </w:rPr>
      </w:pPr>
      <w:r w:rsidRPr="0081615A">
        <w:rPr>
          <w:rFonts w:ascii="Times New Roman" w:hAnsi="Times New Roman"/>
          <w:sz w:val="28"/>
          <w:szCs w:val="28"/>
          <w:lang w:eastAsia="ru-RU"/>
        </w:rPr>
        <w:t>Сохранение духовно-нравственного здоровья детей. Приобщение их к нравственным и духовным ценностям православной культуры.</w:t>
      </w:r>
    </w:p>
    <w:p w:rsidR="008B750B" w:rsidRDefault="008B750B" w:rsidP="003220ED">
      <w:pPr>
        <w:pStyle w:val="af"/>
        <w:tabs>
          <w:tab w:val="left" w:pos="284"/>
        </w:tabs>
        <w:rPr>
          <w:rFonts w:ascii="Times New Roman" w:hAnsi="Times New Roman"/>
          <w:sz w:val="28"/>
          <w:szCs w:val="28"/>
          <w:lang w:eastAsia="ru-RU"/>
        </w:rPr>
      </w:pPr>
      <w:r w:rsidRPr="00AB5AA3">
        <w:rPr>
          <w:rFonts w:ascii="Times New Roman" w:hAnsi="Times New Roman"/>
          <w:sz w:val="28"/>
          <w:szCs w:val="28"/>
        </w:rPr>
        <w:t>Воспитание с учетом возрастных категорий детей, гражданственности, уважения к правам и свободам человека, любви к окружающей природе, Родине, семье</w:t>
      </w:r>
      <w:r w:rsidRPr="00AB5AA3">
        <w:rPr>
          <w:rFonts w:ascii="Times New Roman" w:hAnsi="Times New Roman"/>
          <w:sz w:val="28"/>
          <w:szCs w:val="28"/>
          <w:lang w:eastAsia="ru-RU"/>
        </w:rPr>
        <w:t xml:space="preserve"> в духе традиций Русской Православной Церкви</w:t>
      </w:r>
      <w:r w:rsidRPr="00AB5AA3">
        <w:rPr>
          <w:rFonts w:ascii="Times New Roman" w:hAnsi="Times New Roman"/>
          <w:sz w:val="28"/>
          <w:szCs w:val="28"/>
        </w:rPr>
        <w:t>.</w:t>
      </w:r>
    </w:p>
    <w:p w:rsidR="003220ED" w:rsidRPr="003220ED" w:rsidRDefault="008B750B" w:rsidP="003220ED">
      <w:pPr>
        <w:pStyle w:val="af"/>
        <w:tabs>
          <w:tab w:val="left" w:pos="284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AB5AA3">
        <w:rPr>
          <w:rFonts w:ascii="Times New Roman" w:hAnsi="Times New Roman"/>
          <w:sz w:val="28"/>
          <w:szCs w:val="28"/>
          <w:lang w:eastAsia="ru-RU"/>
        </w:rPr>
        <w:t xml:space="preserve">Организация </w:t>
      </w:r>
      <w:proofErr w:type="gramStart"/>
      <w:r w:rsidRPr="00AB5AA3">
        <w:rPr>
          <w:rFonts w:ascii="Times New Roman" w:hAnsi="Times New Roman"/>
          <w:sz w:val="28"/>
          <w:szCs w:val="28"/>
          <w:lang w:eastAsia="ru-RU"/>
        </w:rPr>
        <w:t>духовно-пастырского</w:t>
      </w:r>
      <w:proofErr w:type="gramEnd"/>
      <w:r w:rsidRPr="00AB5AA3">
        <w:rPr>
          <w:rFonts w:ascii="Times New Roman" w:hAnsi="Times New Roman"/>
          <w:sz w:val="28"/>
          <w:szCs w:val="28"/>
          <w:lang w:eastAsia="ru-RU"/>
        </w:rPr>
        <w:t xml:space="preserve"> окормления (наставничество и молитва) воспитанников.</w:t>
      </w:r>
    </w:p>
    <w:p w:rsidR="008B750B" w:rsidRPr="003220ED" w:rsidRDefault="008B750B" w:rsidP="008B750B">
      <w:pPr>
        <w:rPr>
          <w:rFonts w:ascii="DejaVuSansCondensed" w:hAnsi="DejaVuSansCondensed"/>
          <w:b/>
          <w:bCs/>
          <w:i/>
          <w:iCs/>
          <w:color w:val="000000"/>
          <w:sz w:val="27"/>
          <w:szCs w:val="27"/>
        </w:rPr>
      </w:pPr>
      <w:r w:rsidRPr="000E2EA7">
        <w:rPr>
          <w:b/>
          <w:sz w:val="28"/>
          <w:szCs w:val="28"/>
        </w:rPr>
        <w:t>Формы работы по духовно-нравственному воспитанию</w:t>
      </w:r>
      <w:r>
        <w:rPr>
          <w:b/>
          <w:sz w:val="28"/>
          <w:szCs w:val="28"/>
        </w:rPr>
        <w:t xml:space="preserve"> в старшей группе</w:t>
      </w:r>
      <w:r w:rsidRPr="000E2EA7">
        <w:rPr>
          <w:b/>
          <w:sz w:val="28"/>
          <w:szCs w:val="28"/>
        </w:rPr>
        <w:t>:</w:t>
      </w:r>
    </w:p>
    <w:p w:rsidR="008B750B" w:rsidRDefault="008B750B" w:rsidP="003220ED">
      <w:pPr>
        <w:pStyle w:val="af"/>
        <w:tabs>
          <w:tab w:val="left" w:pos="284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</w:t>
      </w:r>
      <w:r w:rsidRPr="0081615A">
        <w:rPr>
          <w:rFonts w:ascii="Times New Roman" w:hAnsi="Times New Roman"/>
          <w:sz w:val="28"/>
        </w:rPr>
        <w:t>тение народных и авторских сказок,   литератур</w:t>
      </w:r>
      <w:r>
        <w:rPr>
          <w:rFonts w:ascii="Times New Roman" w:hAnsi="Times New Roman"/>
          <w:sz w:val="28"/>
        </w:rPr>
        <w:t>ных произведений по           теме</w:t>
      </w:r>
      <w:r w:rsidRPr="0081615A">
        <w:rPr>
          <w:rFonts w:ascii="Times New Roman" w:hAnsi="Times New Roman"/>
          <w:sz w:val="28"/>
        </w:rPr>
        <w:t>;</w:t>
      </w:r>
    </w:p>
    <w:p w:rsidR="008B750B" w:rsidRDefault="008B750B" w:rsidP="008B750B">
      <w:pPr>
        <w:pStyle w:val="a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</w:t>
      </w:r>
      <w:r w:rsidRPr="0081615A">
        <w:rPr>
          <w:rFonts w:ascii="Times New Roman" w:hAnsi="Times New Roman"/>
          <w:sz w:val="28"/>
        </w:rPr>
        <w:t>икл бесед под названием «Уроки доброты»;</w:t>
      </w:r>
    </w:p>
    <w:p w:rsidR="008B750B" w:rsidRDefault="008B750B" w:rsidP="008B750B">
      <w:pPr>
        <w:pStyle w:val="a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Pr="0081615A">
        <w:rPr>
          <w:rFonts w:ascii="Times New Roman" w:hAnsi="Times New Roman"/>
          <w:sz w:val="28"/>
        </w:rPr>
        <w:t>накомство с календарными православными и народными праздниками и проведение некоторых из них (Рождество Пресвятой Богородицы, Рождественские Святки, Пасха, Благовещение);</w:t>
      </w:r>
    </w:p>
    <w:p w:rsidR="008B750B" w:rsidRPr="0081615A" w:rsidRDefault="008B750B" w:rsidP="008B750B">
      <w:pPr>
        <w:pStyle w:val="a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</w:t>
      </w:r>
      <w:r w:rsidRPr="0081615A">
        <w:rPr>
          <w:rFonts w:ascii="Times New Roman" w:hAnsi="Times New Roman"/>
          <w:sz w:val="28"/>
        </w:rPr>
        <w:t xml:space="preserve">ематические выставки </w:t>
      </w:r>
      <w:proofErr w:type="gramStart"/>
      <w:r w:rsidRPr="0081615A">
        <w:rPr>
          <w:rFonts w:ascii="Times New Roman" w:hAnsi="Times New Roman"/>
          <w:sz w:val="28"/>
        </w:rPr>
        <w:t>детско- родительского</w:t>
      </w:r>
      <w:proofErr w:type="gramEnd"/>
      <w:r w:rsidRPr="0081615A">
        <w:rPr>
          <w:rFonts w:ascii="Times New Roman" w:hAnsi="Times New Roman"/>
          <w:sz w:val="28"/>
        </w:rPr>
        <w:t>  творчества;</w:t>
      </w:r>
    </w:p>
    <w:p w:rsidR="008B750B" w:rsidRDefault="008B750B" w:rsidP="008B750B">
      <w:pPr>
        <w:pStyle w:val="af"/>
        <w:rPr>
          <w:rFonts w:ascii="Times New Roman" w:hAnsi="Times New Roman"/>
          <w:sz w:val="28"/>
        </w:rPr>
      </w:pPr>
      <w:r w:rsidRPr="0081615A">
        <w:rPr>
          <w:rFonts w:ascii="Times New Roman" w:hAnsi="Times New Roman"/>
          <w:sz w:val="28"/>
        </w:rPr>
        <w:t>знакомство детей с жизнью православных святых и защитниках земли русской;</w:t>
      </w:r>
    </w:p>
    <w:p w:rsidR="008B750B" w:rsidRDefault="008B750B" w:rsidP="008B750B">
      <w:pPr>
        <w:pStyle w:val="a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</w:t>
      </w:r>
      <w:r w:rsidRPr="0081615A">
        <w:rPr>
          <w:rFonts w:ascii="Times New Roman" w:hAnsi="Times New Roman"/>
          <w:sz w:val="28"/>
        </w:rPr>
        <w:t>кскурсии в храм с целью ознакомления с особенностями архитектуры, внутренним устройством, иконографией;</w:t>
      </w:r>
    </w:p>
    <w:p w:rsidR="008B750B" w:rsidRDefault="008B750B" w:rsidP="008B750B">
      <w:pPr>
        <w:pStyle w:val="a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81615A">
        <w:rPr>
          <w:rFonts w:ascii="Times New Roman" w:hAnsi="Times New Roman"/>
          <w:sz w:val="28"/>
        </w:rPr>
        <w:t>лушание колокольной и духовной музыки на тематических музыкальных занятиях с использованием соответствующих записей;</w:t>
      </w:r>
    </w:p>
    <w:p w:rsidR="008B750B" w:rsidRPr="0081615A" w:rsidRDefault="008B750B" w:rsidP="008B750B">
      <w:pPr>
        <w:pStyle w:val="a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81615A">
        <w:rPr>
          <w:rFonts w:ascii="Times New Roman" w:hAnsi="Times New Roman"/>
          <w:sz w:val="28"/>
        </w:rPr>
        <w:t>остановки сценок на нравственные темы (о прощении, о трудолюбии, об уважении старших).</w:t>
      </w:r>
    </w:p>
    <w:p w:rsidR="003E5FF8" w:rsidRPr="00C80373" w:rsidRDefault="006B3B20" w:rsidP="003220ED">
      <w:pPr>
        <w:rPr>
          <w:sz w:val="28"/>
          <w:szCs w:val="28"/>
        </w:rPr>
      </w:pPr>
      <w:r w:rsidRPr="00C80373">
        <w:rPr>
          <w:sz w:val="28"/>
          <w:szCs w:val="28"/>
        </w:rPr>
        <w:t>Мы обратились к духовно – нравственному ценностям и традициям отечествен</w:t>
      </w:r>
      <w:r w:rsidR="000E2D4A">
        <w:rPr>
          <w:sz w:val="28"/>
          <w:szCs w:val="28"/>
        </w:rPr>
        <w:t xml:space="preserve">ного образования и </w:t>
      </w:r>
      <w:proofErr w:type="gramStart"/>
      <w:r w:rsidR="000E2D4A">
        <w:rPr>
          <w:sz w:val="28"/>
          <w:szCs w:val="28"/>
        </w:rPr>
        <w:t>воспитания</w:t>
      </w:r>
      <w:proofErr w:type="gramEnd"/>
      <w:r w:rsidR="000E2D4A">
        <w:rPr>
          <w:sz w:val="28"/>
          <w:szCs w:val="28"/>
        </w:rPr>
        <w:t xml:space="preserve"> п</w:t>
      </w:r>
      <w:r w:rsidRPr="00C80373">
        <w:rPr>
          <w:sz w:val="28"/>
          <w:szCs w:val="28"/>
        </w:rPr>
        <w:t xml:space="preserve">отому что православие, христианство составляют </w:t>
      </w:r>
      <w:proofErr w:type="spellStart"/>
      <w:r w:rsidRPr="00C80373">
        <w:rPr>
          <w:sz w:val="28"/>
          <w:szCs w:val="28"/>
        </w:rPr>
        <w:t>культурообразующую</w:t>
      </w:r>
      <w:proofErr w:type="spellEnd"/>
      <w:r w:rsidRPr="00C80373">
        <w:rPr>
          <w:sz w:val="28"/>
          <w:szCs w:val="28"/>
        </w:rPr>
        <w:t xml:space="preserve"> основу русского народа, его духовного облика и менталитета. </w:t>
      </w:r>
    </w:p>
    <w:p w:rsidR="003E5FF8" w:rsidRPr="00C80373" w:rsidRDefault="003E5FF8" w:rsidP="003E5FF8">
      <w:pPr>
        <w:rPr>
          <w:sz w:val="28"/>
          <w:szCs w:val="28"/>
        </w:rPr>
        <w:sectPr w:rsidR="003E5FF8" w:rsidRPr="00C80373">
          <w:pgSz w:w="11906" w:h="16838"/>
          <w:pgMar w:top="1134" w:right="850" w:bottom="1134" w:left="1701" w:header="708" w:footer="708" w:gutter="0"/>
          <w:cols w:space="720"/>
        </w:sectPr>
      </w:pPr>
    </w:p>
    <w:p w:rsidR="00AE62FD" w:rsidRDefault="00AE62FD" w:rsidP="00AE62FD">
      <w:pPr>
        <w:jc w:val="center"/>
        <w:rPr>
          <w:sz w:val="36"/>
          <w:szCs w:val="28"/>
        </w:rPr>
      </w:pPr>
      <w:r w:rsidRPr="00AE62FD">
        <w:rPr>
          <w:sz w:val="36"/>
          <w:szCs w:val="28"/>
        </w:rPr>
        <w:lastRenderedPageBreak/>
        <w:t>Система реализации Православного компонента в старшей группе МДОУ</w:t>
      </w:r>
    </w:p>
    <w:p w:rsidR="003E5FF8" w:rsidRPr="00AE62FD" w:rsidRDefault="00AE62FD" w:rsidP="00AE62FD">
      <w:pPr>
        <w:jc w:val="center"/>
        <w:rPr>
          <w:sz w:val="36"/>
          <w:szCs w:val="28"/>
        </w:rPr>
      </w:pPr>
      <w:r w:rsidRPr="00AE62FD">
        <w:rPr>
          <w:sz w:val="36"/>
          <w:szCs w:val="28"/>
        </w:rPr>
        <w:t xml:space="preserve"> «детский сад №4 «Колосок» р.п.Озинки</w:t>
      </w:r>
    </w:p>
    <w:p w:rsidR="003E5FF8" w:rsidRPr="00AE62FD" w:rsidRDefault="003E5FF8" w:rsidP="003E5FF8">
      <w:pPr>
        <w:jc w:val="center"/>
        <w:rPr>
          <w:sz w:val="36"/>
          <w:szCs w:val="28"/>
        </w:rPr>
      </w:pPr>
    </w:p>
    <w:p w:rsidR="003E5FF8" w:rsidRPr="00C80373" w:rsidRDefault="00157B06" w:rsidP="003E5FF8">
      <w:pPr>
        <w:jc w:val="center"/>
        <w:rPr>
          <w:b/>
          <w:sz w:val="28"/>
          <w:szCs w:val="28"/>
        </w:rPr>
      </w:pPr>
      <w:r w:rsidRPr="00157B06">
        <w:rPr>
          <w:sz w:val="28"/>
          <w:szCs w:val="28"/>
        </w:rPr>
        <w:pict>
          <v:oval id="_x0000_s1026" style="position:absolute;left:0;text-align:left;margin-left:244.35pt;margin-top:1.65pt;width:282.75pt;height:122pt;z-index:25165312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6">
              <w:txbxContent>
                <w:p w:rsidR="003E5FF8" w:rsidRDefault="00AE62FD" w:rsidP="00AE62F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Программа дополнительного о</w:t>
                  </w:r>
                  <w:r w:rsidR="00B074DE">
                    <w:rPr>
                      <w:b/>
                      <w:sz w:val="32"/>
                      <w:szCs w:val="32"/>
                    </w:rPr>
                    <w:t xml:space="preserve">бразования «Добрый мир» </w:t>
                  </w:r>
                </w:p>
              </w:txbxContent>
            </v:textbox>
          </v:oval>
        </w:pict>
      </w:r>
      <w:r w:rsidRPr="00157B06">
        <w:rPr>
          <w:sz w:val="28"/>
          <w:szCs w:val="28"/>
        </w:rPr>
        <w:pict>
          <v:line id="_x0000_s1029" style="position:absolute;left:0;text-align:left;z-index:251656192" from="486pt,50.25pt" to="486pt,50.25pt">
            <v:stroke endarrow="block"/>
          </v:line>
        </w:pict>
      </w:r>
      <w:r w:rsidRPr="00157B06">
        <w:rPr>
          <w:sz w:val="28"/>
          <w:szCs w:val="28"/>
        </w:rPr>
        <w:pict>
          <v:oval id="_x0000_s1033" style="position:absolute;left:0;text-align:left;margin-left:27.45pt;margin-top:127.45pt;width:171pt;height:108pt;z-index:251660288" fillcolor="#9bbb59 [3206]" strokecolor="#f2f2f2 [3041]" strokeweight="3pt">
            <v:shadow on="t" type="perspective" color="#4e6128 [1606]" opacity=".5" offset="1pt" offset2="-1pt"/>
            <v:textbox style="mso-next-textbox:#_x0000_s1033">
              <w:txbxContent>
                <w:p w:rsidR="003E5FF8" w:rsidRDefault="003E5FF8" w:rsidP="003E5FF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3E5FF8" w:rsidRPr="00F43F95" w:rsidRDefault="003E5FF8" w:rsidP="003E5FF8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F43F95">
                    <w:rPr>
                      <w:b/>
                      <w:sz w:val="36"/>
                      <w:szCs w:val="32"/>
                    </w:rPr>
                    <w:t>Родители</w:t>
                  </w:r>
                </w:p>
              </w:txbxContent>
            </v:textbox>
          </v:oval>
        </w:pict>
      </w:r>
    </w:p>
    <w:p w:rsidR="003E5FF8" w:rsidRPr="00C80373" w:rsidRDefault="003E5FF8" w:rsidP="003E5FF8">
      <w:pPr>
        <w:jc w:val="center"/>
        <w:rPr>
          <w:b/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157B06" w:rsidP="003E5FF8">
      <w:pPr>
        <w:rPr>
          <w:sz w:val="28"/>
          <w:szCs w:val="28"/>
        </w:rPr>
      </w:pPr>
      <w:r>
        <w:rPr>
          <w:sz w:val="28"/>
          <w:szCs w:val="28"/>
        </w:rPr>
        <w:pict>
          <v:line id="_x0000_s1030" style="position:absolute;flip:x;z-index:251657216" from="167.55pt,11.55pt" to="266.55pt,112.75pt">
            <v:stroke endarrow="block"/>
          </v:line>
        </w:pict>
      </w:r>
    </w:p>
    <w:p w:rsidR="003E5FF8" w:rsidRPr="00C80373" w:rsidRDefault="00157B06" w:rsidP="003E5FF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pict>
          <v:line id="_x0000_s1028" style="position:absolute;z-index:251655168" from="499.8pt,4.55pt" to="589.8pt,112.55pt">
            <v:stroke endarrow="block"/>
          </v:line>
        </w:pict>
      </w:r>
    </w:p>
    <w:p w:rsidR="003E5FF8" w:rsidRPr="00C80373" w:rsidRDefault="00157B06" w:rsidP="003E5FF8">
      <w:pPr>
        <w:rPr>
          <w:sz w:val="28"/>
          <w:szCs w:val="28"/>
        </w:rPr>
      </w:pPr>
      <w:r>
        <w:rPr>
          <w:sz w:val="28"/>
          <w:szCs w:val="28"/>
        </w:rPr>
        <w:pict>
          <v:line id="_x0000_s1031" style="position:absolute;flip:x;z-index:251658240" from="198.45pt,1.6pt" to="307.05pt,239.7pt">
            <v:stroke endarrow="block"/>
          </v:line>
        </w:pict>
      </w:r>
      <w:r>
        <w:rPr>
          <w:sz w:val="28"/>
          <w:szCs w:val="28"/>
        </w:rPr>
        <w:pict>
          <v:line id="_x0000_s1032" style="position:absolute;z-index:251659264" from="446.55pt,10.95pt" to="554.55pt,289.95pt">
            <v:stroke endarrow="block"/>
          </v:line>
        </w:pict>
      </w: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157B06" w:rsidP="003E5FF8">
      <w:pPr>
        <w:rPr>
          <w:sz w:val="28"/>
          <w:szCs w:val="28"/>
        </w:rPr>
      </w:pPr>
      <w:r>
        <w:rPr>
          <w:sz w:val="28"/>
          <w:szCs w:val="28"/>
        </w:rPr>
        <w:pict>
          <v:oval id="_x0000_s1034" style="position:absolute;margin-left:582.75pt;margin-top:9.2pt;width:171pt;height:108.1pt;z-index:251661312" fillcolor="#9bbb59 [3206]" strokecolor="#f2f2f2 [3041]" strokeweight="3pt">
            <v:shadow on="t" type="perspective" color="#4e6128 [1606]" opacity=".5" offset="1pt" offset2="-1pt"/>
            <v:textbox style="mso-next-textbox:#_x0000_s1034">
              <w:txbxContent>
                <w:p w:rsidR="003E5FF8" w:rsidRDefault="003E5FF8" w:rsidP="003E5FF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3E5FF8" w:rsidRPr="00F43F95" w:rsidRDefault="00F43F95" w:rsidP="003E5FF8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>
                    <w:rPr>
                      <w:b/>
                      <w:sz w:val="36"/>
                      <w:szCs w:val="32"/>
                    </w:rPr>
                    <w:t>Воспитатели</w:t>
                  </w:r>
                </w:p>
              </w:txbxContent>
            </v:textbox>
          </v:oval>
        </w:pict>
      </w: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157B06" w:rsidP="003E5FF8">
      <w:pPr>
        <w:rPr>
          <w:sz w:val="28"/>
          <w:szCs w:val="28"/>
        </w:rPr>
      </w:pPr>
      <w:r>
        <w:rPr>
          <w:sz w:val="28"/>
          <w:szCs w:val="28"/>
        </w:rPr>
        <w:pict>
          <v:oval id="_x0000_s1035" style="position:absolute;margin-left:499.8pt;margin-top:12.5pt;width:229.2pt;height:108.15pt;z-index:251662336" fillcolor="#9bbb59 [3206]" strokecolor="#f2f2f2 [3041]" strokeweight="3pt">
            <v:shadow on="t" type="perspective" color="#4e6128 [1606]" opacity=".5" offset="1pt" offset2="-1pt"/>
            <v:textbox style="mso-next-textbox:#_x0000_s1035">
              <w:txbxContent>
                <w:p w:rsidR="00F43F95" w:rsidRPr="00F43F95" w:rsidRDefault="00F43F95" w:rsidP="00F43F95">
                  <w:pPr>
                    <w:jc w:val="center"/>
                    <w:rPr>
                      <w:b/>
                      <w:sz w:val="36"/>
                    </w:rPr>
                  </w:pPr>
                  <w:r w:rsidRPr="00F43F95">
                    <w:rPr>
                      <w:b/>
                      <w:sz w:val="36"/>
                    </w:rPr>
                    <w:t>Приход «Царственных Страстотерпцев»</w:t>
                  </w:r>
                </w:p>
                <w:p w:rsidR="003E5FF8" w:rsidRDefault="003E5FF8" w:rsidP="003E5FF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3E5FF8" w:rsidRDefault="003E5FF8" w:rsidP="003E5FF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oval>
        </w:pict>
      </w:r>
    </w:p>
    <w:p w:rsidR="003E5FF8" w:rsidRPr="00C80373" w:rsidRDefault="00157B06" w:rsidP="003E5FF8">
      <w:pPr>
        <w:rPr>
          <w:sz w:val="28"/>
          <w:szCs w:val="28"/>
        </w:rPr>
      </w:pPr>
      <w:r>
        <w:rPr>
          <w:sz w:val="28"/>
          <w:szCs w:val="28"/>
        </w:rPr>
        <w:pict>
          <v:oval id="_x0000_s1027" style="position:absolute;margin-left:36pt;margin-top:5.4pt;width:208.35pt;height:115.85pt;z-index:251654144" fillcolor="#9bbb59 [3206]" strokecolor="#f2f2f2 [3041]" strokeweight="3pt">
            <v:shadow on="t" type="perspective" color="#4e6128 [1606]" opacity=".5" offset="1pt" offset2="-1pt"/>
            <v:textbox style="mso-next-textbox:#_x0000_s1027">
              <w:txbxContent>
                <w:p w:rsidR="003E5FF8" w:rsidRDefault="003E5FF8" w:rsidP="003E5FF8"/>
                <w:p w:rsidR="003E5FF8" w:rsidRPr="00F43F95" w:rsidRDefault="003E5FF8" w:rsidP="003E5FF8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F43F95">
                    <w:rPr>
                      <w:b/>
                      <w:sz w:val="36"/>
                      <w:szCs w:val="32"/>
                    </w:rPr>
                    <w:t>Воспитанники</w:t>
                  </w:r>
                </w:p>
                <w:p w:rsidR="003E5FF8" w:rsidRPr="00F43F95" w:rsidRDefault="003E5FF8" w:rsidP="003E5FF8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F43F95">
                    <w:rPr>
                      <w:b/>
                      <w:sz w:val="36"/>
                      <w:szCs w:val="32"/>
                    </w:rPr>
                    <w:t>старшей</w:t>
                  </w:r>
                </w:p>
                <w:p w:rsidR="003E5FF8" w:rsidRPr="00F43F95" w:rsidRDefault="003E5FF8" w:rsidP="003E5FF8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F43F95">
                    <w:rPr>
                      <w:b/>
                      <w:sz w:val="36"/>
                      <w:szCs w:val="32"/>
                    </w:rPr>
                    <w:t>группы</w:t>
                  </w:r>
                </w:p>
              </w:txbxContent>
            </v:textbox>
          </v:oval>
        </w:pict>
      </w: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</w:pPr>
    </w:p>
    <w:p w:rsidR="003E5FF8" w:rsidRPr="00C80373" w:rsidRDefault="003E5FF8" w:rsidP="003E5FF8">
      <w:pPr>
        <w:rPr>
          <w:sz w:val="28"/>
          <w:szCs w:val="28"/>
        </w:rPr>
        <w:sectPr w:rsidR="003E5FF8" w:rsidRPr="00C80373">
          <w:pgSz w:w="16838" w:h="11906" w:orient="landscape"/>
          <w:pgMar w:top="567" w:right="1134" w:bottom="851" w:left="1134" w:header="709" w:footer="709" w:gutter="0"/>
          <w:cols w:space="720"/>
        </w:sectPr>
      </w:pPr>
    </w:p>
    <w:p w:rsidR="00B074DE" w:rsidRDefault="000E2D4A" w:rsidP="00DC5880">
      <w:pPr>
        <w:ind w:left="-567"/>
        <w:rPr>
          <w:sz w:val="28"/>
        </w:rPr>
      </w:pPr>
      <w:r>
        <w:rPr>
          <w:sz w:val="28"/>
          <w:szCs w:val="28"/>
        </w:rPr>
        <w:lastRenderedPageBreak/>
        <w:t xml:space="preserve">Работу по введению Православного компонента мы начали с анкетирования </w:t>
      </w:r>
      <w:r w:rsidR="00B074DE">
        <w:rPr>
          <w:sz w:val="28"/>
          <w:szCs w:val="28"/>
        </w:rPr>
        <w:t xml:space="preserve">педагогов и </w:t>
      </w:r>
      <w:r>
        <w:rPr>
          <w:sz w:val="28"/>
          <w:szCs w:val="28"/>
        </w:rPr>
        <w:t xml:space="preserve">родителей с целью определения </w:t>
      </w:r>
      <w:r w:rsidRPr="00164915">
        <w:rPr>
          <w:sz w:val="28"/>
          <w:szCs w:val="28"/>
        </w:rPr>
        <w:t>целесообразност</w:t>
      </w:r>
      <w:r>
        <w:rPr>
          <w:sz w:val="28"/>
          <w:szCs w:val="28"/>
        </w:rPr>
        <w:t>и</w:t>
      </w:r>
      <w:r w:rsidRPr="00164915">
        <w:rPr>
          <w:sz w:val="28"/>
        </w:rPr>
        <w:t>внедрения основ христианской культуры в практику работы с детьми</w:t>
      </w:r>
      <w:r>
        <w:rPr>
          <w:sz w:val="28"/>
        </w:rPr>
        <w:t xml:space="preserve">. </w:t>
      </w:r>
    </w:p>
    <w:p w:rsidR="00B074DE" w:rsidRDefault="00B074DE" w:rsidP="00DC5880">
      <w:pPr>
        <w:ind w:left="-567"/>
        <w:rPr>
          <w:sz w:val="28"/>
        </w:rPr>
      </w:pPr>
      <w:r>
        <w:rPr>
          <w:sz w:val="28"/>
        </w:rPr>
        <w:t>В итоге анкетирования педагогов пришли к выводу о необходимости введ</w:t>
      </w:r>
      <w:r w:rsidR="00CE555C">
        <w:rPr>
          <w:sz w:val="28"/>
        </w:rPr>
        <w:t xml:space="preserve">ения Православного компонента для развития духовно-нравственных качеств детей. Наиболее благоприятным возрастом педагоги </w:t>
      </w:r>
      <w:proofErr w:type="gramStart"/>
      <w:r w:rsidR="00CE555C">
        <w:rPr>
          <w:sz w:val="28"/>
        </w:rPr>
        <w:t>нашего</w:t>
      </w:r>
      <w:proofErr w:type="gramEnd"/>
      <w:r w:rsidR="00CE555C">
        <w:rPr>
          <w:sz w:val="28"/>
        </w:rPr>
        <w:t xml:space="preserve"> ДОУ посчитали детей от 5 лет. Было принято решение ввести Православный компонент в старшей группе.</w:t>
      </w:r>
    </w:p>
    <w:p w:rsidR="000E2D4A" w:rsidRDefault="000E2D4A" w:rsidP="00DC5880">
      <w:pPr>
        <w:ind w:left="-567"/>
        <w:rPr>
          <w:sz w:val="28"/>
          <w:szCs w:val="28"/>
        </w:rPr>
      </w:pPr>
      <w:r w:rsidRPr="0035615B">
        <w:rPr>
          <w:sz w:val="28"/>
          <w:szCs w:val="28"/>
        </w:rPr>
        <w:t>В результате анкетирования</w:t>
      </w:r>
      <w:r w:rsidR="00B074DE">
        <w:rPr>
          <w:sz w:val="28"/>
          <w:szCs w:val="28"/>
        </w:rPr>
        <w:t xml:space="preserve"> родителей</w:t>
      </w:r>
      <w:r w:rsidRPr="0035615B">
        <w:rPr>
          <w:sz w:val="28"/>
          <w:szCs w:val="28"/>
        </w:rPr>
        <w:t xml:space="preserve"> выявлено, что родители </w:t>
      </w:r>
      <w:r>
        <w:rPr>
          <w:sz w:val="28"/>
          <w:szCs w:val="28"/>
        </w:rPr>
        <w:t>празднуют христианские праздники. Это либо является традицией семьи, либо становится таковым. Только 10% из опрошенных родителей заявили, что не празднуют христианские праздники и не считают нужным делать это.</w:t>
      </w:r>
    </w:p>
    <w:p w:rsidR="000E2D4A" w:rsidRDefault="000E2D4A" w:rsidP="00DC5880">
      <w:pPr>
        <w:ind w:left="-567"/>
        <w:rPr>
          <w:sz w:val="28"/>
          <w:szCs w:val="28"/>
        </w:rPr>
      </w:pPr>
      <w:r>
        <w:rPr>
          <w:sz w:val="28"/>
          <w:szCs w:val="28"/>
        </w:rPr>
        <w:t>Все родители считают, что формировать духовные качества ребенка необходимо начинать именно с дошкольного возраста. Они все больше убеждаются в этом, а 41 % опрошенных указали, что это доказывает их жизненный опыт.</w:t>
      </w:r>
    </w:p>
    <w:p w:rsidR="000E2D4A" w:rsidRPr="000E2D4A" w:rsidRDefault="000E2D4A" w:rsidP="00DC5880">
      <w:pPr>
        <w:pStyle w:val="af"/>
        <w:ind w:left="-567"/>
        <w:rPr>
          <w:rFonts w:ascii="Times New Roman" w:hAnsi="Times New Roman" w:cs="Times New Roman"/>
          <w:sz w:val="28"/>
          <w:szCs w:val="28"/>
        </w:rPr>
      </w:pPr>
      <w:r w:rsidRPr="000E2D4A">
        <w:rPr>
          <w:rFonts w:ascii="Times New Roman" w:hAnsi="Times New Roman" w:cs="Times New Roman"/>
          <w:sz w:val="28"/>
          <w:szCs w:val="28"/>
        </w:rPr>
        <w:t xml:space="preserve">На вопрос «Кто может знакомить детей с нормами христианской морали» 10% ответили, что им это ни к чему, 22 %, </w:t>
      </w:r>
      <w:proofErr w:type="gramStart"/>
      <w:r w:rsidRPr="000E2D4A">
        <w:rPr>
          <w:rFonts w:ascii="Times New Roman" w:hAnsi="Times New Roman" w:cs="Times New Roman"/>
          <w:sz w:val="28"/>
          <w:szCs w:val="28"/>
        </w:rPr>
        <w:t>считают</w:t>
      </w:r>
      <w:proofErr w:type="gramEnd"/>
      <w:r w:rsidRPr="000E2D4A">
        <w:rPr>
          <w:rFonts w:ascii="Times New Roman" w:hAnsi="Times New Roman" w:cs="Times New Roman"/>
          <w:sz w:val="28"/>
          <w:szCs w:val="28"/>
        </w:rPr>
        <w:t xml:space="preserve"> что это должны делать только воспитатели и 68% заметили, что это должен быть человек знакомый с нормами христианской морали и имеющий специальные знания.</w:t>
      </w:r>
    </w:p>
    <w:p w:rsidR="000E2D4A" w:rsidRDefault="000E2D4A" w:rsidP="00DC5880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Родители, </w:t>
      </w:r>
      <w:r w:rsidRPr="0035615B">
        <w:rPr>
          <w:sz w:val="28"/>
          <w:szCs w:val="28"/>
        </w:rPr>
        <w:t xml:space="preserve">в основном </w:t>
      </w:r>
      <w:r>
        <w:rPr>
          <w:sz w:val="28"/>
          <w:szCs w:val="28"/>
        </w:rPr>
        <w:t xml:space="preserve">согласны на введение православного компонента 68% в ДОУ и 22 % только в пределах группы, 10% считают, что им и их детям это не нужно. </w:t>
      </w:r>
    </w:p>
    <w:p w:rsidR="000E2D4A" w:rsidRDefault="000E2D4A" w:rsidP="00DC5880">
      <w:pPr>
        <w:ind w:left="-567"/>
        <w:rPr>
          <w:sz w:val="28"/>
          <w:szCs w:val="28"/>
        </w:rPr>
      </w:pPr>
      <w:proofErr w:type="gramStart"/>
      <w:r w:rsidRPr="00020347">
        <w:rPr>
          <w:sz w:val="28"/>
          <w:szCs w:val="28"/>
        </w:rPr>
        <w:t xml:space="preserve">Таким образом, результаты анкетирования показали, что  родители </w:t>
      </w:r>
      <w:r>
        <w:rPr>
          <w:sz w:val="28"/>
          <w:szCs w:val="28"/>
        </w:rPr>
        <w:t>не против введения православного компонента не только в пределах группы (22%) , но и в целом в ДОУ (68%) Все согласны в необходимости формирования в дошкольном возрасте духовных качеств, однако 2 человека изъявили несогласие с желанием администрации ввести православный компонент в основную образовательную программу нашего ДОУ.</w:t>
      </w:r>
      <w:proofErr w:type="gramEnd"/>
    </w:p>
    <w:p w:rsidR="003220ED" w:rsidRDefault="000E2D4A" w:rsidP="00DC5880">
      <w:pPr>
        <w:ind w:left="-567"/>
        <w:rPr>
          <w:sz w:val="28"/>
          <w:szCs w:val="28"/>
        </w:rPr>
      </w:pPr>
      <w:r w:rsidRPr="000E2D4A">
        <w:rPr>
          <w:sz w:val="28"/>
          <w:szCs w:val="28"/>
        </w:rPr>
        <w:t xml:space="preserve">Православный компонент мы вводили совместно с преподавателями </w:t>
      </w:r>
      <w:r>
        <w:rPr>
          <w:sz w:val="28"/>
          <w:szCs w:val="28"/>
        </w:rPr>
        <w:t>воскресной школы, которые на основе про</w:t>
      </w:r>
      <w:r w:rsidR="00CE555C">
        <w:rPr>
          <w:sz w:val="28"/>
          <w:szCs w:val="28"/>
        </w:rPr>
        <w:t xml:space="preserve">граммы «Добрый мир» ведут занятия дополнительного образования </w:t>
      </w:r>
      <w:r>
        <w:rPr>
          <w:sz w:val="28"/>
          <w:szCs w:val="28"/>
        </w:rPr>
        <w:t xml:space="preserve"> по основам христианства и религии. </w:t>
      </w:r>
      <w:r w:rsidR="00110AA3">
        <w:rPr>
          <w:sz w:val="28"/>
          <w:szCs w:val="28"/>
        </w:rPr>
        <w:t xml:space="preserve">Комплектование группы детей для занятий с преподавателями воскресной школы Прихода Святых Царственных Страстотерпцев </w:t>
      </w:r>
      <w:r w:rsidR="003E5FF8" w:rsidRPr="00C80373">
        <w:rPr>
          <w:sz w:val="28"/>
          <w:szCs w:val="28"/>
        </w:rPr>
        <w:t xml:space="preserve"> по </w:t>
      </w:r>
      <w:r w:rsidR="003220ED">
        <w:rPr>
          <w:sz w:val="28"/>
          <w:szCs w:val="28"/>
        </w:rPr>
        <w:t xml:space="preserve">реализации программы «Добрый мир» </w:t>
      </w:r>
      <w:r w:rsidR="003E5FF8" w:rsidRPr="00C80373">
        <w:rPr>
          <w:sz w:val="28"/>
          <w:szCs w:val="28"/>
        </w:rPr>
        <w:t>проведено на добровольных началах в соответствии с заявлениями родителей воспитанников.</w:t>
      </w:r>
    </w:p>
    <w:p w:rsidR="000E2D4A" w:rsidRDefault="000E2D4A" w:rsidP="00DC5880">
      <w:pPr>
        <w:ind w:left="-567"/>
        <w:rPr>
          <w:sz w:val="28"/>
          <w:szCs w:val="28"/>
        </w:rPr>
      </w:pPr>
      <w:r>
        <w:rPr>
          <w:sz w:val="28"/>
          <w:szCs w:val="28"/>
        </w:rPr>
        <w:t>Кроме этого воспитатели старшей группы осуществляют воспитательно-образовательный процесс, придерживаясь основ духовно-нравственного воспитания.</w:t>
      </w:r>
    </w:p>
    <w:p w:rsidR="007600F3" w:rsidRDefault="000E2D4A" w:rsidP="00DC5880">
      <w:pPr>
        <w:ind w:left="-567"/>
        <w:rPr>
          <w:sz w:val="28"/>
          <w:szCs w:val="28"/>
        </w:rPr>
      </w:pPr>
      <w:r w:rsidRPr="000E2D4A">
        <w:rPr>
          <w:sz w:val="28"/>
          <w:szCs w:val="28"/>
        </w:rPr>
        <w:t>О</w:t>
      </w:r>
      <w:r w:rsidR="003E5FF8" w:rsidRPr="000E2D4A">
        <w:rPr>
          <w:sz w:val="28"/>
          <w:szCs w:val="28"/>
        </w:rPr>
        <w:t>рганизация работы по духовно – нравственному воспитанию – дело не простое, требующее единство желания родителей и их детей, чуткости и душевной тонкости воспитателя. Важно, чтобы педагог сам проявлял те  качества, которым он хочет научить детей, был примером справедливого и внимательного отношения к людям. Необходимо и заинтересованное участие администрации ДОУ в создании условий для организации учебного процесса.</w:t>
      </w:r>
    </w:p>
    <w:p w:rsidR="003E5FF8" w:rsidRDefault="007600F3" w:rsidP="00DC588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На своем опыте мы убедились, что знакомство детей с азами христианства </w:t>
      </w:r>
      <w:r w:rsidR="003E5FF8" w:rsidRPr="007600F3">
        <w:rPr>
          <w:sz w:val="28"/>
          <w:szCs w:val="28"/>
        </w:rPr>
        <w:t xml:space="preserve">лучше всего происходит в практической деятельности: на занятиях ИЗОдеятельностью, </w:t>
      </w:r>
      <w:r w:rsidR="003E5FF8" w:rsidRPr="007600F3">
        <w:rPr>
          <w:sz w:val="28"/>
          <w:szCs w:val="28"/>
        </w:rPr>
        <w:lastRenderedPageBreak/>
        <w:t>конструированием, ручным трудом.</w:t>
      </w:r>
      <w:r>
        <w:rPr>
          <w:sz w:val="28"/>
          <w:szCs w:val="28"/>
        </w:rPr>
        <w:t xml:space="preserve"> Поэтому </w:t>
      </w:r>
      <w:r w:rsidR="00780EE9">
        <w:rPr>
          <w:sz w:val="28"/>
          <w:szCs w:val="28"/>
        </w:rPr>
        <w:t xml:space="preserve">на некоторых </w:t>
      </w:r>
      <w:r>
        <w:rPr>
          <w:sz w:val="28"/>
          <w:szCs w:val="28"/>
        </w:rPr>
        <w:t xml:space="preserve">занятиях связанных с продуктивными видами деятельности </w:t>
      </w:r>
      <w:r w:rsidR="00780EE9">
        <w:rPr>
          <w:sz w:val="28"/>
          <w:szCs w:val="28"/>
        </w:rPr>
        <w:t xml:space="preserve">используются </w:t>
      </w:r>
      <w:r>
        <w:rPr>
          <w:sz w:val="28"/>
          <w:szCs w:val="28"/>
        </w:rPr>
        <w:t xml:space="preserve">элементы Православного компонента (изготовление </w:t>
      </w:r>
      <w:proofErr w:type="spellStart"/>
      <w:r>
        <w:rPr>
          <w:sz w:val="28"/>
          <w:szCs w:val="28"/>
        </w:rPr>
        <w:t>писанок</w:t>
      </w:r>
      <w:proofErr w:type="spellEnd"/>
      <w:r>
        <w:rPr>
          <w:sz w:val="28"/>
          <w:szCs w:val="28"/>
        </w:rPr>
        <w:t xml:space="preserve"> к Пасхе, ангелочков к Рождеству, слушание духовной музыки во время работы).</w:t>
      </w:r>
    </w:p>
    <w:p w:rsidR="003E5FF8" w:rsidRDefault="007600F3" w:rsidP="00DC588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Знакомство с религией начали с жития всем известных святых: Сергий Радонежский, Серафим Саровский, Николай Угодник. Детям рассказали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их жизни, о том почему они стали святыми: Любили людей, животных, вели праведный образ жизни, помогали </w:t>
      </w:r>
      <w:proofErr w:type="gramStart"/>
      <w:r>
        <w:rPr>
          <w:sz w:val="28"/>
          <w:szCs w:val="28"/>
        </w:rPr>
        <w:t>нуждающимся</w:t>
      </w:r>
      <w:proofErr w:type="gramEnd"/>
      <w:r>
        <w:rPr>
          <w:sz w:val="28"/>
          <w:szCs w:val="28"/>
        </w:rPr>
        <w:t xml:space="preserve">. </w:t>
      </w:r>
      <w:r w:rsidRPr="007600F3">
        <w:rPr>
          <w:sz w:val="28"/>
          <w:szCs w:val="28"/>
        </w:rPr>
        <w:t>П</w:t>
      </w:r>
      <w:r w:rsidR="003E5FF8" w:rsidRPr="007600F3">
        <w:rPr>
          <w:sz w:val="28"/>
          <w:szCs w:val="28"/>
        </w:rPr>
        <w:t>ри изучении темы «Иоанн Предтеча. Крещение Иисуса Христа (Богоявление). Т</w:t>
      </w:r>
      <w:r w:rsidRPr="007600F3">
        <w:rPr>
          <w:sz w:val="28"/>
          <w:szCs w:val="28"/>
        </w:rPr>
        <w:t xml:space="preserve">аинство Крещения» </w:t>
      </w:r>
      <w:r w:rsidR="003E5FF8" w:rsidRPr="007600F3">
        <w:rPr>
          <w:sz w:val="28"/>
          <w:szCs w:val="28"/>
        </w:rPr>
        <w:t>детям</w:t>
      </w:r>
      <w:r w:rsidRPr="007600F3">
        <w:rPr>
          <w:sz w:val="28"/>
          <w:szCs w:val="28"/>
        </w:rPr>
        <w:t xml:space="preserve"> были предложены для рассматривания </w:t>
      </w:r>
      <w:r w:rsidR="003E5FF8" w:rsidRPr="007600F3">
        <w:rPr>
          <w:sz w:val="28"/>
          <w:szCs w:val="28"/>
        </w:rPr>
        <w:t xml:space="preserve"> репродукции икон «Иоа</w:t>
      </w:r>
      <w:r w:rsidR="00780EE9">
        <w:rPr>
          <w:sz w:val="28"/>
          <w:szCs w:val="28"/>
        </w:rPr>
        <w:t>нн Креститель, «Крещение Господне</w:t>
      </w:r>
      <w:r w:rsidR="003E5FF8" w:rsidRPr="007600F3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270090" w:rsidRDefault="007600F3" w:rsidP="00DC5880">
      <w:pPr>
        <w:ind w:left="-567"/>
        <w:rPr>
          <w:sz w:val="28"/>
          <w:szCs w:val="28"/>
        </w:rPr>
      </w:pPr>
      <w:r>
        <w:rPr>
          <w:sz w:val="28"/>
          <w:szCs w:val="28"/>
        </w:rPr>
        <w:t>Рассказывая детям о храмах</w:t>
      </w:r>
      <w:r w:rsidR="00780EE9">
        <w:rPr>
          <w:sz w:val="28"/>
          <w:szCs w:val="28"/>
        </w:rPr>
        <w:t>,</w:t>
      </w:r>
      <w:r>
        <w:rPr>
          <w:sz w:val="28"/>
          <w:szCs w:val="28"/>
        </w:rPr>
        <w:t xml:space="preserve"> рассмотрели иллюстрации храмов и монастырей, послушали в записи колокольный звон. Во время знакомства </w:t>
      </w:r>
      <w:r w:rsidR="00270090">
        <w:rPr>
          <w:sz w:val="28"/>
          <w:szCs w:val="28"/>
        </w:rPr>
        <w:t>сов</w:t>
      </w:r>
      <w:r w:rsidR="00993758">
        <w:rPr>
          <w:sz w:val="28"/>
          <w:szCs w:val="28"/>
        </w:rPr>
        <w:t xml:space="preserve">местно с преподавателями </w:t>
      </w:r>
      <w:r w:rsidR="002C5C19" w:rsidRPr="002C5C19">
        <w:rPr>
          <w:color w:val="000000"/>
          <w:sz w:val="28"/>
          <w:szCs w:val="27"/>
        </w:rPr>
        <w:t xml:space="preserve">и </w:t>
      </w:r>
      <w:proofErr w:type="spellStart"/>
      <w:r w:rsidR="002C5C19" w:rsidRPr="002C5C19">
        <w:rPr>
          <w:color w:val="000000"/>
          <w:sz w:val="28"/>
          <w:szCs w:val="27"/>
        </w:rPr>
        <w:t>протоиереем</w:t>
      </w:r>
      <w:r w:rsidR="002C5C19">
        <w:rPr>
          <w:color w:val="000000"/>
          <w:sz w:val="28"/>
          <w:szCs w:val="27"/>
        </w:rPr>
        <w:t>Стахием</w:t>
      </w:r>
      <w:proofErr w:type="spellEnd"/>
      <w:r w:rsidR="002C5C19">
        <w:rPr>
          <w:color w:val="000000"/>
          <w:sz w:val="28"/>
          <w:szCs w:val="27"/>
        </w:rPr>
        <w:t>(</w:t>
      </w:r>
      <w:proofErr w:type="spellStart"/>
      <w:r w:rsidR="002C5C19">
        <w:rPr>
          <w:color w:val="000000"/>
          <w:sz w:val="27"/>
          <w:szCs w:val="27"/>
        </w:rPr>
        <w:t>Жулин</w:t>
      </w:r>
      <w:proofErr w:type="spellEnd"/>
      <w:r w:rsidR="002C5C19">
        <w:rPr>
          <w:color w:val="000000"/>
          <w:sz w:val="27"/>
          <w:szCs w:val="27"/>
        </w:rPr>
        <w:t>)</w:t>
      </w:r>
      <w:r w:rsidR="00270090">
        <w:rPr>
          <w:sz w:val="28"/>
          <w:szCs w:val="28"/>
        </w:rPr>
        <w:t>была организова</w:t>
      </w:r>
      <w:r w:rsidR="002C5C19">
        <w:rPr>
          <w:sz w:val="28"/>
          <w:szCs w:val="28"/>
        </w:rPr>
        <w:t xml:space="preserve">нна экскурсия в храм </w:t>
      </w:r>
      <w:proofErr w:type="spellStart"/>
      <w:r w:rsidR="002C5C19" w:rsidRPr="00AA1543">
        <w:rPr>
          <w:color w:val="000000"/>
          <w:sz w:val="28"/>
          <w:szCs w:val="27"/>
        </w:rPr>
        <w:t>Феодоровской</w:t>
      </w:r>
      <w:proofErr w:type="spellEnd"/>
      <w:r w:rsidR="002C5C19" w:rsidRPr="00AA1543">
        <w:rPr>
          <w:color w:val="000000"/>
          <w:sz w:val="28"/>
          <w:szCs w:val="27"/>
        </w:rPr>
        <w:t xml:space="preserve"> иконы Божией Матери</w:t>
      </w:r>
      <w:r w:rsidR="00270090">
        <w:rPr>
          <w:sz w:val="28"/>
          <w:szCs w:val="28"/>
        </w:rPr>
        <w:t xml:space="preserve">. Перед экскурсией </w:t>
      </w:r>
      <w:r w:rsidR="00270090" w:rsidRPr="00270090">
        <w:rPr>
          <w:sz w:val="28"/>
          <w:szCs w:val="28"/>
        </w:rPr>
        <w:t xml:space="preserve">дети получили </w:t>
      </w:r>
      <w:r w:rsidR="003E5FF8" w:rsidRPr="00270090">
        <w:rPr>
          <w:sz w:val="28"/>
          <w:szCs w:val="28"/>
        </w:rPr>
        <w:t xml:space="preserve"> инструкцию о том, как вести себя в храме, какая должна быть форма одежды, как обращаться к священнику. В ходе этого занятия – экскурсии ребята воочию увидели иконы, облачение священника, свечи, кресты. Живым и инте</w:t>
      </w:r>
      <w:r w:rsidR="00AA1543">
        <w:rPr>
          <w:sz w:val="28"/>
          <w:szCs w:val="28"/>
        </w:rPr>
        <w:t xml:space="preserve">ресным оказалось общение со священнослужителем </w:t>
      </w:r>
      <w:proofErr w:type="spellStart"/>
      <w:r w:rsidR="00270090" w:rsidRPr="00270090">
        <w:rPr>
          <w:sz w:val="28"/>
          <w:szCs w:val="28"/>
        </w:rPr>
        <w:t>Стахием</w:t>
      </w:r>
      <w:proofErr w:type="spellEnd"/>
      <w:r w:rsidR="00270090" w:rsidRPr="00270090">
        <w:rPr>
          <w:sz w:val="28"/>
          <w:szCs w:val="28"/>
        </w:rPr>
        <w:t xml:space="preserve">. </w:t>
      </w:r>
    </w:p>
    <w:p w:rsidR="00270090" w:rsidRDefault="00270090" w:rsidP="00DC5880">
      <w:pPr>
        <w:ind w:left="-567"/>
        <w:rPr>
          <w:sz w:val="28"/>
          <w:szCs w:val="28"/>
        </w:rPr>
      </w:pPr>
      <w:r>
        <w:rPr>
          <w:sz w:val="28"/>
          <w:szCs w:val="28"/>
        </w:rPr>
        <w:t>Кроме этого воспитатели проводили непосредственную работу с родителями для привлечения к совместной реализации Православного компонента. Были проведены родительские собрания</w:t>
      </w:r>
      <w:r w:rsidR="006E5032">
        <w:rPr>
          <w:sz w:val="28"/>
          <w:szCs w:val="28"/>
        </w:rPr>
        <w:t xml:space="preserve"> с участием преподавателей </w:t>
      </w:r>
      <w:proofErr w:type="spellStart"/>
      <w:r w:rsidR="006E5032">
        <w:rPr>
          <w:sz w:val="28"/>
          <w:szCs w:val="28"/>
        </w:rPr>
        <w:t>восресной</w:t>
      </w:r>
      <w:proofErr w:type="spellEnd"/>
      <w:r w:rsidR="006E5032">
        <w:rPr>
          <w:sz w:val="28"/>
          <w:szCs w:val="28"/>
        </w:rPr>
        <w:t xml:space="preserve"> школы</w:t>
      </w:r>
      <w:r>
        <w:rPr>
          <w:sz w:val="28"/>
          <w:szCs w:val="28"/>
        </w:rPr>
        <w:t xml:space="preserve">, воспитателями проводились </w:t>
      </w:r>
      <w:proofErr w:type="spellStart"/>
      <w:r>
        <w:rPr>
          <w:sz w:val="28"/>
          <w:szCs w:val="28"/>
        </w:rPr>
        <w:t>катехизисные</w:t>
      </w:r>
      <w:proofErr w:type="spellEnd"/>
      <w:r>
        <w:rPr>
          <w:sz w:val="28"/>
          <w:szCs w:val="28"/>
        </w:rPr>
        <w:t xml:space="preserve"> беседы. Однако родители остались в стороне. Конечно, они не мешали, но активной заинтересованности и поддержки с их стороны не ощущается. Необходимо разнообразить работу с родителями. Привлекать к проведению совместных православных праздников, к участию в проектах религиозной направленности. Ведь, как говориться Бог есть в каждом сердце, необходимо только верить, а время и силы тогда найдутся.</w:t>
      </w:r>
    </w:p>
    <w:p w:rsidR="00270090" w:rsidRDefault="00270090" w:rsidP="00DC5880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Еще одна проблема с отсутствием знаний и опыта по данной теме у воспитателей. Хотелось бы </w:t>
      </w:r>
      <w:r w:rsidR="00175F72">
        <w:rPr>
          <w:sz w:val="28"/>
          <w:szCs w:val="28"/>
        </w:rPr>
        <w:t>не только учиться с помощью проб и ошибок, но и стать действительно грамотными в основах христианства и религии.</w:t>
      </w:r>
    </w:p>
    <w:p w:rsidR="00175F72" w:rsidRPr="00175F72" w:rsidRDefault="00175F72" w:rsidP="00DC5880">
      <w:pPr>
        <w:ind w:left="-567"/>
        <w:rPr>
          <w:b/>
          <w:sz w:val="28"/>
          <w:szCs w:val="28"/>
        </w:rPr>
      </w:pPr>
      <w:r w:rsidRPr="00175F72">
        <w:rPr>
          <w:b/>
          <w:sz w:val="28"/>
          <w:szCs w:val="28"/>
        </w:rPr>
        <w:t>Результативность введения православного компонента</w:t>
      </w:r>
      <w:r w:rsidR="003E5FF8" w:rsidRPr="00175F72">
        <w:rPr>
          <w:b/>
          <w:sz w:val="28"/>
          <w:szCs w:val="28"/>
        </w:rPr>
        <w:t>.</w:t>
      </w:r>
    </w:p>
    <w:p w:rsidR="00175F72" w:rsidRPr="003E52CD" w:rsidRDefault="003E5FF8" w:rsidP="00DC5880">
      <w:pPr>
        <w:pStyle w:val="a5"/>
        <w:ind w:left="-567" w:firstLine="0"/>
        <w:rPr>
          <w:sz w:val="28"/>
        </w:rPr>
      </w:pPr>
      <w:r w:rsidRPr="00175F72">
        <w:rPr>
          <w:sz w:val="28"/>
          <w:szCs w:val="28"/>
        </w:rPr>
        <w:t>У воспитанников возрастает интерес к духовно – нравственному, культурно – историческому наследию и православной культуре.</w:t>
      </w:r>
      <w:r w:rsidR="00175F72" w:rsidRPr="00175F72">
        <w:rPr>
          <w:sz w:val="28"/>
        </w:rPr>
        <w:t xml:space="preserve"> В процессе работы у каждого ребёнка сформировались  представления о важных духовно – нравственных ценностях, личное отношение к ним, готовность к самостоятельному выбору, оценке того или иного поступка, гуманному взаимодействию с окружающим миром. Нам кажется, что это и есть самое главное</w:t>
      </w:r>
      <w:r w:rsidR="003E52CD">
        <w:rPr>
          <w:sz w:val="28"/>
        </w:rPr>
        <w:t>,</w:t>
      </w:r>
      <w:r w:rsidR="00175F72" w:rsidRPr="00175F72">
        <w:rPr>
          <w:sz w:val="28"/>
        </w:rPr>
        <w:t xml:space="preserve"> из-за чего мы включились в работу по Православному компоненту: дети этой группы способны любить и сопереживать, воспитаны и толерантны. А значит</w:t>
      </w:r>
      <w:r w:rsidR="00175F72">
        <w:rPr>
          <w:sz w:val="28"/>
        </w:rPr>
        <w:t>,</w:t>
      </w:r>
      <w:r w:rsidR="00175F72" w:rsidRPr="00175F72">
        <w:rPr>
          <w:sz w:val="28"/>
        </w:rPr>
        <w:t xml:space="preserve"> работа проведена не зря.</w:t>
      </w:r>
    </w:p>
    <w:p w:rsidR="003E5FF8" w:rsidRPr="003220ED" w:rsidRDefault="003E5FF8" w:rsidP="00DC5880">
      <w:pPr>
        <w:ind w:left="-567"/>
        <w:rPr>
          <w:sz w:val="28"/>
          <w:szCs w:val="28"/>
          <w:highlight w:val="yellow"/>
        </w:rPr>
      </w:pPr>
    </w:p>
    <w:sectPr w:rsidR="003E5FF8" w:rsidRPr="003220ED" w:rsidSect="00516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DBE" w:rsidRDefault="00A67DBE" w:rsidP="00770AE1">
      <w:r>
        <w:separator/>
      </w:r>
    </w:p>
  </w:endnote>
  <w:endnote w:type="continuationSeparator" w:id="1">
    <w:p w:rsidR="00A67DBE" w:rsidRDefault="00A67DBE" w:rsidP="00770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DBE" w:rsidRDefault="00A67DBE" w:rsidP="00770AE1">
      <w:r>
        <w:separator/>
      </w:r>
    </w:p>
  </w:footnote>
  <w:footnote w:type="continuationSeparator" w:id="1">
    <w:p w:rsidR="00A67DBE" w:rsidRDefault="00A67DBE" w:rsidP="00770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ACCECA6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E024BB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85D119B"/>
    <w:multiLevelType w:val="hybridMultilevel"/>
    <w:tmpl w:val="52A27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63AF5"/>
    <w:multiLevelType w:val="multilevel"/>
    <w:tmpl w:val="23D04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397CFA"/>
    <w:multiLevelType w:val="hybridMultilevel"/>
    <w:tmpl w:val="74206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C1BF5"/>
    <w:multiLevelType w:val="hybridMultilevel"/>
    <w:tmpl w:val="90048802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078E6"/>
    <w:multiLevelType w:val="hybridMultilevel"/>
    <w:tmpl w:val="BD3092D8"/>
    <w:lvl w:ilvl="0" w:tplc="A708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9018A3"/>
    <w:multiLevelType w:val="hybridMultilevel"/>
    <w:tmpl w:val="9B7EB5E4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04814"/>
    <w:multiLevelType w:val="hybridMultilevel"/>
    <w:tmpl w:val="EFB0E94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BD1166"/>
    <w:multiLevelType w:val="hybridMultilevel"/>
    <w:tmpl w:val="0D58241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E16E5"/>
    <w:multiLevelType w:val="hybridMultilevel"/>
    <w:tmpl w:val="29A27106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06210F"/>
    <w:multiLevelType w:val="hybridMultilevel"/>
    <w:tmpl w:val="000C0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A115449"/>
    <w:multiLevelType w:val="hybridMultilevel"/>
    <w:tmpl w:val="5F12A758"/>
    <w:lvl w:ilvl="0" w:tplc="0419000F">
      <w:start w:val="1"/>
      <w:numFmt w:val="decimal"/>
      <w:lvlText w:val="%1."/>
      <w:lvlJc w:val="left"/>
      <w:pPr>
        <w:tabs>
          <w:tab w:val="num" w:pos="6555"/>
        </w:tabs>
        <w:ind w:left="6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E20206"/>
    <w:multiLevelType w:val="hybridMultilevel"/>
    <w:tmpl w:val="B4664EA8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E31523"/>
    <w:multiLevelType w:val="hybridMultilevel"/>
    <w:tmpl w:val="A03CA010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DD01CC"/>
    <w:multiLevelType w:val="hybridMultilevel"/>
    <w:tmpl w:val="29EC90C8"/>
    <w:lvl w:ilvl="0" w:tplc="04190009">
      <w:start w:val="1"/>
      <w:numFmt w:val="bullet"/>
      <w:lvlText w:val="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7B4AE7"/>
    <w:multiLevelType w:val="hybridMultilevel"/>
    <w:tmpl w:val="00003918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D95E69"/>
    <w:multiLevelType w:val="hybridMultilevel"/>
    <w:tmpl w:val="ADC4E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8B8"/>
    <w:rsid w:val="00036D9A"/>
    <w:rsid w:val="000A642B"/>
    <w:rsid w:val="000E2D4A"/>
    <w:rsid w:val="000F5519"/>
    <w:rsid w:val="00110AA3"/>
    <w:rsid w:val="001262E9"/>
    <w:rsid w:val="00157B06"/>
    <w:rsid w:val="00175F72"/>
    <w:rsid w:val="001A16F9"/>
    <w:rsid w:val="00270090"/>
    <w:rsid w:val="00285A4E"/>
    <w:rsid w:val="002A67AF"/>
    <w:rsid w:val="002C5C19"/>
    <w:rsid w:val="003220ED"/>
    <w:rsid w:val="00323462"/>
    <w:rsid w:val="00341B0D"/>
    <w:rsid w:val="00362C3A"/>
    <w:rsid w:val="003E52CD"/>
    <w:rsid w:val="003E5FF8"/>
    <w:rsid w:val="00516F23"/>
    <w:rsid w:val="0058719A"/>
    <w:rsid w:val="005C13CF"/>
    <w:rsid w:val="00605971"/>
    <w:rsid w:val="00623BA4"/>
    <w:rsid w:val="006B3B20"/>
    <w:rsid w:val="006E5032"/>
    <w:rsid w:val="00746A33"/>
    <w:rsid w:val="007600F3"/>
    <w:rsid w:val="00770AE1"/>
    <w:rsid w:val="00780EE9"/>
    <w:rsid w:val="0084476A"/>
    <w:rsid w:val="008B750B"/>
    <w:rsid w:val="00974533"/>
    <w:rsid w:val="00993758"/>
    <w:rsid w:val="009978C4"/>
    <w:rsid w:val="009C43FF"/>
    <w:rsid w:val="00A67DBE"/>
    <w:rsid w:val="00AA1543"/>
    <w:rsid w:val="00AE62FD"/>
    <w:rsid w:val="00B074DE"/>
    <w:rsid w:val="00C80373"/>
    <w:rsid w:val="00CA00E6"/>
    <w:rsid w:val="00CE555C"/>
    <w:rsid w:val="00CF08B8"/>
    <w:rsid w:val="00D42664"/>
    <w:rsid w:val="00DC5880"/>
    <w:rsid w:val="00F04FE5"/>
    <w:rsid w:val="00F43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4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7453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semiHidden/>
    <w:unhideWhenUsed/>
    <w:rsid w:val="00CF08B8"/>
    <w:pPr>
      <w:numPr>
        <w:numId w:val="1"/>
      </w:numPr>
    </w:pPr>
  </w:style>
  <w:style w:type="paragraph" w:styleId="a3">
    <w:name w:val="Body Text"/>
    <w:basedOn w:val="a"/>
    <w:link w:val="a4"/>
    <w:semiHidden/>
    <w:unhideWhenUsed/>
    <w:rsid w:val="00CF08B8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F08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unhideWhenUsed/>
    <w:rsid w:val="00CF08B8"/>
    <w:pPr>
      <w:ind w:firstLine="210"/>
    </w:pPr>
  </w:style>
  <w:style w:type="character" w:customStyle="1" w:styleId="a6">
    <w:name w:val="Красная строка Знак"/>
    <w:basedOn w:val="a4"/>
    <w:link w:val="a5"/>
    <w:rsid w:val="00CF08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97453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974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First Indent 2"/>
    <w:basedOn w:val="a7"/>
    <w:link w:val="21"/>
    <w:uiPriority w:val="99"/>
    <w:semiHidden/>
    <w:unhideWhenUsed/>
    <w:rsid w:val="00974533"/>
    <w:pPr>
      <w:spacing w:after="0"/>
      <w:ind w:left="360" w:firstLine="360"/>
    </w:pPr>
  </w:style>
  <w:style w:type="character" w:customStyle="1" w:styleId="21">
    <w:name w:val="Красная строка 2 Знак"/>
    <w:basedOn w:val="a8"/>
    <w:link w:val="20"/>
    <w:uiPriority w:val="99"/>
    <w:semiHidden/>
    <w:rsid w:val="009745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74533"/>
    <w:rPr>
      <w:rFonts w:ascii="Arial" w:eastAsia="Times New Roman" w:hAnsi="Arial" w:cs="Arial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70A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70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70A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70A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3E5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 3"/>
    <w:basedOn w:val="a"/>
    <w:uiPriority w:val="99"/>
    <w:semiHidden/>
    <w:unhideWhenUsed/>
    <w:rsid w:val="00605971"/>
    <w:pPr>
      <w:numPr>
        <w:numId w:val="9"/>
      </w:numPr>
      <w:contextualSpacing/>
    </w:pPr>
  </w:style>
  <w:style w:type="paragraph" w:styleId="22">
    <w:name w:val="List 2"/>
    <w:basedOn w:val="a"/>
    <w:semiHidden/>
    <w:unhideWhenUsed/>
    <w:rsid w:val="00605971"/>
    <w:pPr>
      <w:ind w:left="566" w:hanging="283"/>
    </w:pPr>
  </w:style>
  <w:style w:type="paragraph" w:styleId="4">
    <w:name w:val="List 4"/>
    <w:basedOn w:val="a"/>
    <w:semiHidden/>
    <w:unhideWhenUsed/>
    <w:rsid w:val="00605971"/>
    <w:pPr>
      <w:ind w:left="1132" w:hanging="283"/>
    </w:pPr>
  </w:style>
  <w:style w:type="character" w:customStyle="1" w:styleId="ae">
    <w:name w:val="Без интервала Знак"/>
    <w:basedOn w:val="a0"/>
    <w:link w:val="af"/>
    <w:uiPriority w:val="1"/>
    <w:locked/>
    <w:rsid w:val="008B750B"/>
    <w:rPr>
      <w:rFonts w:ascii="Calibri" w:eastAsia="Calibri" w:hAnsi="Calibri"/>
    </w:rPr>
  </w:style>
  <w:style w:type="paragraph" w:styleId="af">
    <w:name w:val="No Spacing"/>
    <w:link w:val="ae"/>
    <w:uiPriority w:val="1"/>
    <w:qFormat/>
    <w:rsid w:val="008B750B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Admin</cp:lastModifiedBy>
  <cp:revision>18</cp:revision>
  <dcterms:created xsi:type="dcterms:W3CDTF">2013-01-06T13:21:00Z</dcterms:created>
  <dcterms:modified xsi:type="dcterms:W3CDTF">2017-02-03T10:26:00Z</dcterms:modified>
</cp:coreProperties>
</file>