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6" w:rsidRDefault="006A35A6" w:rsidP="006A35A6">
      <w:pPr>
        <w:keepNext/>
        <w:keepLines/>
        <w:spacing w:before="200"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0" w:name="_Toc447009771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Выполнил</w:t>
      </w:r>
    </w:p>
    <w:p w:rsidR="006A35A6" w:rsidRDefault="006A35A6" w:rsidP="006A35A6">
      <w:pPr>
        <w:keepNext/>
        <w:keepLines/>
        <w:spacing w:before="200"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Воспитатель ГБДОУ детского сада №35</w:t>
      </w:r>
    </w:p>
    <w:p w:rsidR="006A35A6" w:rsidRDefault="006A35A6" w:rsidP="006A35A6">
      <w:pPr>
        <w:keepNext/>
        <w:keepLines/>
        <w:spacing w:before="200"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Пушкинского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анкт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-Петербурга</w:t>
      </w:r>
    </w:p>
    <w:p w:rsidR="006A35A6" w:rsidRDefault="006A35A6" w:rsidP="006A35A6">
      <w:pPr>
        <w:keepNext/>
        <w:keepLines/>
        <w:spacing w:before="200"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Князькина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Оксана Леонидовна</w:t>
      </w:r>
    </w:p>
    <w:p w:rsidR="00914927" w:rsidRDefault="006A35A6" w:rsidP="006A35A6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Статья на тему: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«</w:t>
      </w:r>
      <w:r w:rsidR="00914927" w:rsidRPr="00914927">
        <w:rPr>
          <w:rFonts w:ascii="Times New Roman" w:eastAsia="Times New Roman" w:hAnsi="Times New Roman" w:cs="Times New Roman"/>
          <w:b/>
          <w:bCs/>
          <w:sz w:val="28"/>
          <w:szCs w:val="26"/>
        </w:rPr>
        <w:t>Проблемы духовно-нравственного воспитания дошкольников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»</w:t>
      </w:r>
    </w:p>
    <w:p w:rsidR="006A35A6" w:rsidRPr="00914927" w:rsidRDefault="006A35A6" w:rsidP="006A35A6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6A35A6" w:rsidRDefault="006A35A6" w:rsidP="006A35A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«Патриотизм, соединенный с интересом и любовью ко всем нациям – непременное условие нормального здоровья ума и сердца. Ибо для человека естественно любить свою землю, свое село и город, свою страну и ее народ, а так же своих соседей, другие народы и весь земной шар – и нашу большую Родину»</w:t>
      </w:r>
    </w:p>
    <w:p w:rsidR="00914927" w:rsidRPr="006A35A6" w:rsidRDefault="006A35A6" w:rsidP="006A35A6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Д.С. Лихачев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На всех этапах развития педагогической науки, в том числе дошкольной педагогики, под разным углом зрения рассматривались цели, содержание, методы нравственного воспитания детей. </w:t>
      </w:r>
      <w:proofErr w:type="gramStart"/>
      <w:r w:rsidRPr="00914927">
        <w:rPr>
          <w:rFonts w:ascii="Times New Roman" w:eastAsia="Calibri" w:hAnsi="Times New Roman" w:cs="Times New Roman"/>
          <w:sz w:val="28"/>
          <w:szCs w:val="28"/>
        </w:rPr>
        <w:t>Изучалась роль гуманных чувств в формировании морального облика ребенка-дошкольника (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А.В.Запорожец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И.А.Княжева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Л.П.Стрелкова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 и др.), значимость норм и правил в регуляции ребенком собственного поведения (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Т.П.Гаврилова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Т.И.Ерофеева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Е.А.Киянченко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идр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>.), становление нравственной культуры ребенка (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С.В.Петерина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>), роль знаний о социальной действительности и морали в нравственном воспитании детей (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С.А.Козлова</w:t>
      </w:r>
      <w:proofErr w:type="spellEnd"/>
      <w:proofErr w:type="gramEnd"/>
      <w:r w:rsidRPr="00914927">
        <w:rPr>
          <w:rFonts w:ascii="Times New Roman" w:eastAsia="Calibri" w:hAnsi="Times New Roman" w:cs="Times New Roman"/>
          <w:sz w:val="28"/>
          <w:szCs w:val="28"/>
        </w:rPr>
        <w:t>), возможности и особенности осуществления дошкольником морального выбора (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И.В.Сушкова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Н.А.Хохина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Г.И.Морева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>), проблема формирования основ гуманных отношений (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Т.И.Бабаева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Ф.В.Изотова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>) и др.</w:t>
      </w:r>
      <w:r w:rsidRPr="00914927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914927">
        <w:rPr>
          <w:rFonts w:ascii="Times New Roman" w:eastAsia="Calibri" w:hAnsi="Times New Roman" w:cs="Times New Roman"/>
          <w:sz w:val="28"/>
          <w:szCs w:val="28"/>
        </w:rPr>
        <w:t>Также имеются работы преимущественно' ориентированные на нравственное воспитание (А.В. Булатова, A.M.</w:t>
      </w:r>
      <w:proofErr w:type="gram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Виноградова, Р.И. Жуковская, С.А. Козлова, Т.А. Куликова, В.И. Логинова, Т.А. Маркова, В.Г. Нечаева, С.Н. Николаева, Л.Г.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Нисканен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Л.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Пеньевская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Т.И.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Пониманская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В.Г.Фокина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,), содержательные подходы в области нравственного воспитания (В.В. Белоусова, О.С. Богданова, Т.А. Ильин, И.А.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Каиров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>, А.П. Кондратюк, Б.Т. Лихачев, А.И. Мищенко</w:t>
      </w:r>
      <w:proofErr w:type="gram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И.И.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Подласый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В.А.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Сластенин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Е.И.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Шиянов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Н.Л. </w:t>
      </w:r>
      <w:r w:rsidRPr="00914927">
        <w:rPr>
          <w:rFonts w:ascii="Times New Roman" w:eastAsia="Calibri" w:hAnsi="Times New Roman" w:cs="Times New Roman"/>
          <w:sz w:val="28"/>
          <w:szCs w:val="28"/>
        </w:rPr>
        <w:lastRenderedPageBreak/>
        <w:t>Худякова и др.), духовно-нравственного воспитания (М.Н</w:t>
      </w:r>
      <w:proofErr w:type="gramStart"/>
      <w:r w:rsidRPr="00914927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 Орлова, М. А.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Скребцова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Л.В.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Кокуева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А. Лопатина, Н.П.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Шитякова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, В.Д.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Ширшов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 и др.). 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sz w:val="28"/>
          <w:szCs w:val="28"/>
        </w:rPr>
        <w:t>Однако, изучив психолого-педагогическую литературу, мы можем констатировать, что исследований, посвященных формированию духовно-нравственных основ личности ребенка, недостаточно, имеющиеся работы преимущественно ориентированы на нравственное воспитание и немногие из них выделяют взаимосвязь двух составляющих - «духовности» и «нравственности». До настоящего времени возможности построения процесса формирования духовно-нравственных осно</w:t>
      </w:r>
      <w:proofErr w:type="gramStart"/>
      <w:r w:rsidRPr="00914927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 личности ребенка старшего дошкольного возраста в дошкольных образовательных учреждениях использовались недостаточно. [12]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sz w:val="28"/>
          <w:szCs w:val="28"/>
        </w:rPr>
        <w:t>На основе этих исследований были разработаны </w:t>
      </w: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принципы работы по духовно-нравственному развитию дошкольников</w:t>
      </w:r>
      <w:r w:rsidRPr="009149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4927" w:rsidRPr="00914927" w:rsidRDefault="00914927" w:rsidP="0091492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</w:t>
      </w:r>
      <w:r w:rsidRPr="00914927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интегративности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> реализуется во взаимосвязи образовательных областей программы и различных элементов человеческой культуры разных сфер искусства.</w:t>
      </w:r>
    </w:p>
    <w:p w:rsidR="00914927" w:rsidRPr="00914927" w:rsidRDefault="00914927" w:rsidP="0091492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проблематизации</w:t>
      </w:r>
      <w:proofErr w:type="spellEnd"/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914927">
        <w:rPr>
          <w:rFonts w:ascii="Times New Roman" w:eastAsia="Calibri" w:hAnsi="Times New Roman" w:cs="Times New Roman"/>
          <w:sz w:val="28"/>
          <w:szCs w:val="28"/>
        </w:rPr>
        <w:t>заключается в создании условий для постановки и решения проблем, введения ребенка в мир человеческой культуры через ее открытые проблемы путем повышения активности, инициативы детей в их решении.</w:t>
      </w:r>
    </w:p>
    <w:p w:rsidR="00914927" w:rsidRPr="00914927" w:rsidRDefault="00914927" w:rsidP="0091492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 народности </w:t>
      </w:r>
      <w:r w:rsidRPr="00914927">
        <w:rPr>
          <w:rFonts w:ascii="Times New Roman" w:eastAsia="Calibri" w:hAnsi="Times New Roman" w:cs="Times New Roman"/>
          <w:sz w:val="28"/>
          <w:szCs w:val="28"/>
        </w:rPr>
        <w:t>лежит в основе всего педагогического процесса, народная культура, ее потенциал имеет огромное развивающее значение.</w:t>
      </w:r>
    </w:p>
    <w:p w:rsidR="00914927" w:rsidRPr="00914927" w:rsidRDefault="00914927" w:rsidP="0091492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</w:t>
      </w:r>
      <w:r w:rsidRPr="00914927">
        <w:rPr>
          <w:rFonts w:ascii="Times New Roman" w:eastAsia="Calibri" w:hAnsi="Times New Roman" w:cs="Times New Roman"/>
          <w:sz w:val="28"/>
          <w:szCs w:val="28"/>
        </w:rPr>
        <w:t> </w:t>
      </w: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опоры на ведущую деятельность</w:t>
      </w:r>
      <w:r w:rsidRPr="00914927">
        <w:rPr>
          <w:rFonts w:ascii="Times New Roman" w:eastAsia="Calibri" w:hAnsi="Times New Roman" w:cs="Times New Roman"/>
          <w:sz w:val="28"/>
          <w:szCs w:val="28"/>
        </w:rPr>
        <w:t> реализуется в органической связи игры с другими специфически детскими видами деятельности (изобразительной, конструктивной, музыкальной, театрализованной и др.), которые взаимодействуют и обогащают друг друга.</w:t>
      </w:r>
    </w:p>
    <w:p w:rsidR="00914927" w:rsidRPr="00914927" w:rsidRDefault="00914927" w:rsidP="0091492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 сотрудничества и сотворчества </w:t>
      </w:r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предполагает единение взрослого и ребенка как равноправных партнеров, </w:t>
      </w:r>
      <w:r w:rsidRPr="009149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обеспечивает возможность саморазвития каждого, диалогичность взаимодействия, преобладания </w:t>
      </w:r>
      <w:proofErr w:type="spellStart"/>
      <w:r w:rsidRPr="00914927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 xml:space="preserve"> в межличностных отношениях.</w:t>
      </w:r>
    </w:p>
    <w:p w:rsidR="00914927" w:rsidRPr="00914927" w:rsidRDefault="00914927" w:rsidP="0091492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 краеведения</w:t>
      </w:r>
      <w:r w:rsidRPr="00914927">
        <w:rPr>
          <w:rFonts w:ascii="Times New Roman" w:eastAsia="Calibri" w:hAnsi="Times New Roman" w:cs="Times New Roman"/>
          <w:sz w:val="28"/>
          <w:szCs w:val="28"/>
        </w:rPr>
        <w:t> реализуется через максимальное включение в образовательный процесс культуры Нижегородской области</w:t>
      </w:r>
    </w:p>
    <w:p w:rsidR="00914927" w:rsidRPr="00914927" w:rsidRDefault="00914927" w:rsidP="0091492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 учета возрастных особенностей</w:t>
      </w:r>
      <w:r w:rsidRPr="00914927">
        <w:rPr>
          <w:rFonts w:ascii="Times New Roman" w:eastAsia="Calibri" w:hAnsi="Times New Roman" w:cs="Times New Roman"/>
          <w:sz w:val="28"/>
          <w:szCs w:val="28"/>
        </w:rPr>
        <w:t> </w:t>
      </w: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 концентричности</w:t>
      </w:r>
      <w:r w:rsidRPr="00914927">
        <w:rPr>
          <w:rFonts w:ascii="Times New Roman" w:eastAsia="Calibri" w:hAnsi="Times New Roman" w:cs="Times New Roman"/>
          <w:sz w:val="28"/>
          <w:szCs w:val="28"/>
        </w:rPr>
        <w:t> позволяет рассматривать различные проблемы на доступном уровне, а затем возвращаться к ранее изученному материалу на новом, более высоком уровне.</w:t>
      </w:r>
    </w:p>
    <w:p w:rsidR="00914927" w:rsidRPr="00914927" w:rsidRDefault="00914927" w:rsidP="0091492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 развития личностных качеств ребенка</w:t>
      </w:r>
      <w:r w:rsidRPr="00914927">
        <w:rPr>
          <w:rFonts w:ascii="Times New Roman" w:eastAsia="Calibri" w:hAnsi="Times New Roman" w:cs="Times New Roman"/>
          <w:sz w:val="28"/>
          <w:szCs w:val="28"/>
        </w:rPr>
        <w:t> направлен на формирование позитивного, уважительного отношения к родному краю, его жителям, труду.</w:t>
      </w:r>
    </w:p>
    <w:p w:rsidR="00914927" w:rsidRPr="00914927" w:rsidRDefault="00914927" w:rsidP="0091492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природосообразности</w:t>
      </w:r>
      <w:proofErr w:type="spellEnd"/>
      <w:r w:rsidRPr="00914927">
        <w:rPr>
          <w:rFonts w:ascii="Times New Roman" w:eastAsia="Calibri" w:hAnsi="Times New Roman" w:cs="Times New Roman"/>
          <w:sz w:val="28"/>
          <w:szCs w:val="28"/>
        </w:rPr>
        <w:t> предусматривает организацию педагогического процесса в соответствии с законами природы, ее ритмами, циклами.</w:t>
      </w:r>
    </w:p>
    <w:p w:rsidR="00914927" w:rsidRPr="00914927" w:rsidRDefault="00914927" w:rsidP="00914927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 системности</w:t>
      </w:r>
      <w:r w:rsidRPr="00914927">
        <w:rPr>
          <w:rFonts w:ascii="Times New Roman" w:eastAsia="Calibri" w:hAnsi="Times New Roman" w:cs="Times New Roman"/>
          <w:sz w:val="28"/>
          <w:szCs w:val="28"/>
        </w:rPr>
        <w:t> направлен на развитие системы отношений: детский сад – семья – общественные организации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9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Принцип преемственности</w:t>
      </w:r>
      <w:r w:rsidRPr="00914927">
        <w:rPr>
          <w:rFonts w:ascii="Times New Roman" w:eastAsia="Calibri" w:hAnsi="Times New Roman" w:cs="Times New Roman"/>
          <w:sz w:val="28"/>
          <w:szCs w:val="28"/>
        </w:rPr>
        <w:t> предполагает взаимодействия: детский сад – школа; дети младшего и старшего возраста в дошкольном учреждении.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В настоящее время в системе образования происходят большие изменения. Разработана концепция духовно-нравственного развития и воспитания школьников. Для дошкольных учреждений существует опыт и различные подходы к духовно-нравственному развитию и воспитанию детей дошкольного возраста. [16]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 xml:space="preserve">Духовно-нравственное развитие и воспитание предусматривается как принятие детьми моральных норм, нравственных установок, национальных ценностей. В последние годы много говорят о кризисе нравственности и </w:t>
      </w:r>
      <w:proofErr w:type="spellStart"/>
      <w:r w:rsidRPr="00914927">
        <w:rPr>
          <w:rFonts w:ascii="Times New Roman" w:eastAsia="Calibri" w:hAnsi="Times New Roman" w:cs="Times New Roman"/>
          <w:sz w:val="28"/>
        </w:rPr>
        <w:t>бездуховности</w:t>
      </w:r>
      <w:proofErr w:type="spellEnd"/>
      <w:r w:rsidRPr="00914927">
        <w:rPr>
          <w:rFonts w:ascii="Times New Roman" w:eastAsia="Calibri" w:hAnsi="Times New Roman" w:cs="Times New Roman"/>
          <w:sz w:val="28"/>
        </w:rPr>
        <w:t xml:space="preserve">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милосердие, </w:t>
      </w:r>
      <w:r w:rsidRPr="00914927">
        <w:rPr>
          <w:rFonts w:ascii="Times New Roman" w:eastAsia="Calibri" w:hAnsi="Times New Roman" w:cs="Times New Roman"/>
          <w:sz w:val="28"/>
        </w:rPr>
        <w:lastRenderedPageBreak/>
        <w:t>великодушие, справедливость, гражданственность и патриотизм.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Произошло снижение многих показателей качества жизни современного детства, в том числе, и дошкольного в сфере психического, нравственного и духовного здоровья, критериями которого являются гармоничное и позитивное отношение ребенка к миру, субъективное психоэмоциональное благополучие, оптимистичная картина мира.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Детская картина мира - это выражение системы многообразных отношений ребенка, совокупность его знаний, представлений, смыслов, раскрывающихся через отношения со сверстниками, взрослыми. В этой картине мира формируются нравственные представления о добре и зле, и вызывает тревогу тот факт, что в последнее время проявляется тенденция размывания границ детских представлений о добре и зле, к сдвигу этих границ, особенно у мальчиков, в негативную сторону. Поэтому нужна целенаправленная работа с дошкольниками по духовно-нравственному развитию и воспитанию. [20]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Традиционно преимущество отдается воспитанию и педагогическим методам воздействия на ребенка. В чем может заключаться работа педагогов и психолога в детском саду по духовно-нравственному развитию ребенка? Каковы психологические методы и технологии? Как выстраивать взаимодействие с семьей в столь тонком направлении деятельности? Наличие этих и ряда других вопросов говорит об актуальности выбранной нами темы работы творческой группы ДОУ: «Духовно-нравственное развитие и воспитание дошкольников».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 xml:space="preserve">Детство - уникальный период человеческой жизни. То, что заложено в детстве, определяет всю дальнейшую жизнь человека. Детство имеет свои проблемы, трудности, этапы нравственные становления. Ребёнок с самого </w:t>
      </w:r>
      <w:r w:rsidRPr="00914927">
        <w:rPr>
          <w:rFonts w:ascii="Times New Roman" w:eastAsia="Calibri" w:hAnsi="Times New Roman" w:cs="Times New Roman"/>
          <w:sz w:val="28"/>
        </w:rPr>
        <w:lastRenderedPageBreak/>
        <w:t>начала должен учить совершать поступки, правильно реагировать на трудности; уметь строить свои отношения с другими людьми на основе нравственных норм нашего общества.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Развитие, обучение и воспитание ребёнка начинается с момента рождения. Можно сказать, что весь период дошкольного детства является базовым в определении готовности маленького гражданина к его будущей жизни. [11]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В Типовом положении о дошкольном образовательном учреждении сформулированы основные задачи ДОУ: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• охрана жизни и укрепление здоровья детей;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• обеспечение интеллектуального, личностного и физического развития ребенка;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• осуществление необходимой коррекции отклонений в развитии ребенка;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• приобщение детей к общечеловеческим ценностям;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• взаимодействие с семьей для обеспечения полноценного развития ребенка.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Решение этих задач дошкольного воспитания является сложной проблемой.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Сложности связаны с тем, что современные дети уже при рождении имеют проблемы со здоровьем, как физические, так и психологические.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 xml:space="preserve">Основы духовно-нравственного воспитания ребенка раннего и дошкольного возраста закладываются в семье. Для улучшения самочувствия детей </w:t>
      </w:r>
      <w:proofErr w:type="gramStart"/>
      <w:r w:rsidRPr="00914927">
        <w:rPr>
          <w:rFonts w:ascii="Times New Roman" w:eastAsia="Calibri" w:hAnsi="Times New Roman" w:cs="Times New Roman"/>
          <w:sz w:val="28"/>
        </w:rPr>
        <w:t>важное значение</w:t>
      </w:r>
      <w:proofErr w:type="gramEnd"/>
      <w:r w:rsidRPr="00914927">
        <w:rPr>
          <w:rFonts w:ascii="Times New Roman" w:eastAsia="Calibri" w:hAnsi="Times New Roman" w:cs="Times New Roman"/>
          <w:sz w:val="28"/>
        </w:rPr>
        <w:t xml:space="preserve"> имеет участие родителей в жизни детского сада. Необходимо налаживание более тесной связи с семьей: посещение родителями группы, присутствие их на занятиях, участие в играх, прогулках, праздниках, утренниках.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 xml:space="preserve">Очень важно, чтобы родители были в курсе всего </w:t>
      </w:r>
      <w:proofErr w:type="spellStart"/>
      <w:r w:rsidRPr="00914927">
        <w:rPr>
          <w:rFonts w:ascii="Times New Roman" w:eastAsia="Calibri" w:hAnsi="Times New Roman" w:cs="Times New Roman"/>
          <w:sz w:val="28"/>
        </w:rPr>
        <w:t>воспитательно</w:t>
      </w:r>
      <w:proofErr w:type="spellEnd"/>
      <w:r w:rsidRPr="00914927">
        <w:rPr>
          <w:rFonts w:ascii="Times New Roman" w:eastAsia="Calibri" w:hAnsi="Times New Roman" w:cs="Times New Roman"/>
          <w:sz w:val="28"/>
        </w:rPr>
        <w:t>-образовательного процесса, сопереживали малышу и помогали бы ему добиться нужного результата. [15]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lastRenderedPageBreak/>
        <w:t>Если родители не будут поддерживать действия воспитателей, либо противоречить им, то многие усилия педагогов окажутся напрасными. Благодаря взаимодействию с воспитателями и участию в жизни детского сада родители приобретут опыт педагогического сотрудничества со своим ребенком и педагогическим коллективом в целом.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Участие родителей в жизни своих детей не только дома, но и в детском саду поможет им преодолеть собственный авторитаризм, увидеть мир с позиции ребенка, относиться к своему ребенку, как к личности, знать сильные и слабые стороны ребенка, формировать доверительные отношения с ребенком, участвовать в его делах.</w:t>
      </w:r>
    </w:p>
    <w:p w:rsidR="00914927" w:rsidRPr="00914927" w:rsidRDefault="00914927" w:rsidP="009149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27">
        <w:rPr>
          <w:rFonts w:ascii="Times New Roman" w:eastAsia="Calibri" w:hAnsi="Times New Roman" w:cs="Times New Roman"/>
          <w:sz w:val="28"/>
        </w:rPr>
        <w:t>Ведущим принципом в работе дошкольного образовательного учреждения по духовно-нравственному воспитанию является постоянное доброжелательное и творческое взаимодействие педагогического коллектива, детей и родителей.</w:t>
      </w:r>
    </w:p>
    <w:p w:rsidR="00914927" w:rsidRPr="00914927" w:rsidRDefault="00914927" w:rsidP="00914927">
      <w:pPr>
        <w:rPr>
          <w:rFonts w:ascii="Calibri" w:eastAsia="Calibri" w:hAnsi="Calibri" w:cs="Times New Roman"/>
        </w:rPr>
      </w:pPr>
    </w:p>
    <w:p w:rsidR="00914927" w:rsidRPr="00914927" w:rsidRDefault="00914927" w:rsidP="00914927">
      <w:pPr>
        <w:rPr>
          <w:rFonts w:ascii="Calibri" w:eastAsia="Calibri" w:hAnsi="Calibri" w:cs="Times New Roman"/>
        </w:rPr>
      </w:pPr>
      <w:r w:rsidRPr="00914927">
        <w:rPr>
          <w:rFonts w:ascii="Calibri" w:eastAsia="Calibri" w:hAnsi="Calibri" w:cs="Times New Roman"/>
        </w:rPr>
        <w:br w:type="page"/>
      </w:r>
    </w:p>
    <w:p w:rsidR="0080172B" w:rsidRDefault="0080172B"/>
    <w:sectPr w:rsidR="0080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2DD"/>
    <w:multiLevelType w:val="multilevel"/>
    <w:tmpl w:val="4F18D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17B477E"/>
    <w:multiLevelType w:val="multilevel"/>
    <w:tmpl w:val="D462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D6BEB"/>
    <w:multiLevelType w:val="multilevel"/>
    <w:tmpl w:val="E666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27"/>
    <w:rsid w:val="006A35A6"/>
    <w:rsid w:val="0080172B"/>
    <w:rsid w:val="0091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A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3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A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1400</Words>
  <Characters>7982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3</cp:revision>
  <dcterms:created xsi:type="dcterms:W3CDTF">2016-10-22T12:32:00Z</dcterms:created>
  <dcterms:modified xsi:type="dcterms:W3CDTF">2016-10-22T12:49:00Z</dcterms:modified>
</cp:coreProperties>
</file>