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F" w:rsidRPr="006F02DF" w:rsidRDefault="006F02DF" w:rsidP="006F02DF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sz w:val="38"/>
          <w:szCs w:val="38"/>
          <w:lang w:eastAsia="ru-RU"/>
        </w:rPr>
      </w:pPr>
      <w:r w:rsidRPr="006F02DF">
        <w:rPr>
          <w:rFonts w:ascii="Trebuchet MS" w:eastAsia="Times New Roman" w:hAnsi="Trebuchet MS" w:cs="Times New Roman"/>
          <w:b/>
          <w:bCs/>
          <w:sz w:val="33"/>
          <w:lang w:eastAsia="ru-RU"/>
        </w:rPr>
        <w:t>Личностно-ориентированное обучение на уроках физической культуры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культура сегодня – это не погоня за результатами, а кропотливая работа учителя по укреплению здоровья детей.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процессов роста и развития детей младшего школьного возраста показывает, что темпы индивидуального развития не одинаковы. Большинству детей присущи определенные соответствующие возрасту темпы развития. Но в любой возрастной группе есть ребята, опережающие своих сверстников в развитии или отстающие от них. Количество отстающих в последнее время увеличивается, и этот факт необходимо учитывать при организации и проведении занятий. При этом важно помнить, что нет физической нагрузки большой или малой – есть нагрузка, соответствующая или не соответствующая возможностям организма. Личностно – ориентированный подход должен учитывать не только физиологические, но и психологические стороны.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Индивидуальные различия человека проявляются в его психической деятельности и поведении, обусловлены как наследственностью, так и жизненным опытом, приобретенным в результате обучения и воспитания. Поэтому, особую роль в реализации личностно-ориентированного подхода играет знание учителем основ психологии. Ведь дети очень разные. Один очень активно работает на уроке, другой умеет, но боится делать, у одного проблемы с дисциплиной, у другого со слуховой памятью и т.д. Поэтому современный урок невозможен без личностно-ориентированного подхода, а именно: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использование адаптированной таблицы нормативов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деление детей на медицинские группы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индивидуальный подход по видам программы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работа по карточкам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 индивидуальная работа для временно 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освобождённых</w:t>
      </w:r>
      <w:proofErr w:type="gram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здоровья школьников – важнейший показатель благополучия общества и государства, не только  отражающий настоящую ситуацию, но и дающий прогноз на будущее. Здоровье - полноценное функционирование всех систем организма, ощущение хорошего самочувствия, запас сил и бодрости. По мнению медиков 75% всех болезней заложены в детские годы. Так как в эти годы формируется осанка, идет активный рост и развитие всех систем организма.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важнейшим причинам неблагополучного здоровья учащихся относятся: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14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 </w:t>
      </w:r>
      <w:proofErr w:type="spell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стрессогенные</w:t>
      </w:r>
      <w:proofErr w:type="spell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проведения уроков и оценивания знаний учащихся;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14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недостаток физической активности;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ind w:left="14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 невозможность многих учителей в условиях 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современного</w:t>
      </w:r>
      <w:proofErr w:type="gramEnd"/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образовательного процесса реализовать личностно – ориентированное обучение учащихся  с учетом их психологических, физиологических особенностей и состояния здоровья.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Все виды здоровья представляют собой единые элементы одной большой системы, которые тесно связаны друг с другом.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Физическое здоровье определяет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достаточность энергии и сил для выполнения работы. Иммунная система способна противостоять любым инфекциям и болезням.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Эмоциональное здоровье э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принятие себя и понимание собственных эмоций. Наличие возможности слушать других и сопереживать их чувствам.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F0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Психическое здоровье 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 это способность чётко и логически думать и на основании этого, принимать соответствующие решения.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Социальное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дразумевает положительное взаимодействие с друзьями, семьей и другими членами общества.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Духовное  здоровье -  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отвечает за жизненные цели и умение находить гармонию в себе.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Отсутствие одного из видов лишает ценности другие. И как писал профессор Н.К. Смирнов «Система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 – это система мер, включающая взаимосвязь и взаимодействие всех факторов образовательной среды, направленная на сохранение здоровья на всех этапах его обучения и развития».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учебного года проводится знакомство с классом после летних каникул и определяется состояние каждого ребенка. На основании этих данных проводится формирование групп обучения. Учитывается влияние различных психологических факторов, в том числе и склонность каждого ребенка к занятиям определенным видом физических упражнений. При планировании уроков по каждой учебной теме для групп проводится нормирование физических нагрузок и уровня сложности выполняемых упражнений. В процессе урока в зависимости от конкретных обстоятельств величина физических нагрузок и уровень сложности для какой-либо группы могут изменяться в ту или иную сторону при сохранении моторной плотности урока. Такой подход позволяет наиболее эффективно использовать учебное время, повысить заинтересованность всех ребят в результатах обучения, облегчает исправление возникающих ошибок.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Практически на каждом уроке есть временно освобождённые от занятий  по каким-либо причинам, такие ребята, как правило, приходят на урок с огромным желанием заниматься. Их можно привлечь к помощи в организации урока. Это может быть подготовка инвентаря и оборудования, 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определённой группой учащихся, помощь в фиксировании результатов и других аспектах проведения урока. Такой способ работы мобилизует учащихся и даёт им возможность с пользой отработать урок. Также  ученики могут «заработать» </w:t>
      </w: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оценку, ответив на теоретические вопросы (например, для учеников младших классов вопросы можно оформить на цветных карточках с рисунками).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уроков большое внимание уделяется формированию учебного коллектива, установлению добросердечных отношений между учениками, созданию обстановки сотрудничества и взаимопомощи, нетерпимости к насмешкам над более слабыми  в физическом  развитии учениками, налаживанию взаимопонимания учителя с ребенком. Крайне важно  создать в каждом классе такую атмосферу, при которой каждый ученик ощущал бы постоянное внимание, заинтересованность и желание помочь преодолеть любые трудности со стороны учителя, верил в свои силы.  В основе методики оценивания двигательных умений, навыков и способностей лежит принцип «от каждого по способностям – каждому по труду.» Оценка не должна являться самоцелью, самое главное – научиться 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</w:t>
      </w:r>
      <w:proofErr w:type="gram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изучаемые движения и упражнения: она лишь только мера приложенного учеником труда  для решения поставленной задачи. Для каждого ребенка будет поставлена индивидуальная цель в соответствии с его  физическими  и  психологическими возможностями, достижение которой и будет соответственно оцениваться: каждый сам себе своим трудом выставляет отметку, а учитель только фиксирует её.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Наблюдая за развитием детей, изучая  особенности их физического развития и уровень подготовленности, понимаешь, что применяя на уроках физической культуры личностно - ориентирование обучение, помогаешь каждому ребенку понять полезность урока для него. Пристальное внимание к работе каждого ученика должно быть постоянным и обязательным. Учителю нельзя быть равнодушным, надо любить детей и  делать свое дело.</w:t>
      </w:r>
    </w:p>
    <w:p w:rsidR="006F02DF" w:rsidRPr="006F02DF" w:rsidRDefault="006F02DF" w:rsidP="006F02D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Литература: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 Андреева Л.Г. Методическая работа в школе. Волгоград. 2010.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2.              </w:t>
      </w:r>
      <w:proofErr w:type="spell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Черникова</w:t>
      </w:r>
      <w:proofErr w:type="spell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Программы элективных курсов </w:t>
      </w:r>
      <w:proofErr w:type="spell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направленности. 2006г.</w:t>
      </w:r>
    </w:p>
    <w:p w:rsidR="006F02DF" w:rsidRPr="006F02DF" w:rsidRDefault="006F02DF" w:rsidP="006F02D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       Лукичева И. Спо</w:t>
      </w:r>
      <w:proofErr w:type="gramStart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 в шк</w:t>
      </w:r>
      <w:proofErr w:type="gramEnd"/>
      <w:r w:rsidRPr="006F0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оле. 2010. № 6</w:t>
      </w:r>
    </w:p>
    <w:p w:rsidR="00D93888" w:rsidRDefault="00D93888"/>
    <w:sectPr w:rsidR="00D93888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DF"/>
    <w:rsid w:val="006F02DF"/>
    <w:rsid w:val="0072771F"/>
    <w:rsid w:val="00972912"/>
    <w:rsid w:val="00A70BC5"/>
    <w:rsid w:val="00D876CC"/>
    <w:rsid w:val="00D9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C5"/>
  </w:style>
  <w:style w:type="paragraph" w:styleId="2">
    <w:name w:val="heading 2"/>
    <w:basedOn w:val="a"/>
    <w:link w:val="20"/>
    <w:uiPriority w:val="9"/>
    <w:qFormat/>
    <w:rsid w:val="006F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2DF"/>
    <w:rPr>
      <w:b/>
      <w:bCs/>
    </w:rPr>
  </w:style>
  <w:style w:type="paragraph" w:styleId="a4">
    <w:name w:val="Normal (Web)"/>
    <w:basedOn w:val="a"/>
    <w:uiPriority w:val="99"/>
    <w:semiHidden/>
    <w:unhideWhenUsed/>
    <w:rsid w:val="006F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02DF"/>
    <w:rPr>
      <w:i/>
      <w:iCs/>
    </w:rPr>
  </w:style>
  <w:style w:type="character" w:customStyle="1" w:styleId="apple-converted-space">
    <w:name w:val="apple-converted-space"/>
    <w:basedOn w:val="a0"/>
    <w:rsid w:val="006F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Vernokhay</dc:creator>
  <cp:lastModifiedBy>Vernokhay</cp:lastModifiedBy>
  <cp:revision>1</cp:revision>
  <dcterms:created xsi:type="dcterms:W3CDTF">2016-12-28T01:43:00Z</dcterms:created>
  <dcterms:modified xsi:type="dcterms:W3CDTF">2016-12-28T01:45:00Z</dcterms:modified>
</cp:coreProperties>
</file>