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2" w:rsidRPr="009F1DB2" w:rsidRDefault="009F1DB2" w:rsidP="009F1DB2">
      <w:pPr>
        <w:pBdr>
          <w:bottom w:val="single" w:sz="4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9F1DB2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Безопасность дорожного движения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ради безопасности жизни.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proofErr w:type="spellStart"/>
      <w:proofErr w:type="gramStart"/>
      <w:r w:rsidRPr="009F1DB2">
        <w:rPr>
          <w:rFonts w:ascii="Arial" w:eastAsia="Times New Roman" w:hAnsi="Arial" w:cs="Arial"/>
          <w:b/>
          <w:bCs/>
          <w:color w:val="252525"/>
          <w:sz w:val="18"/>
          <w:szCs w:val="18"/>
        </w:rPr>
        <w:t>Безопа́сность</w:t>
      </w:r>
      <w:proofErr w:type="spellEnd"/>
      <w:proofErr w:type="gramEnd"/>
      <w:r w:rsidRPr="009F1DB2">
        <w:rPr>
          <w:rFonts w:ascii="Arial" w:eastAsia="Times New Roman" w:hAnsi="Arial" w:cs="Arial"/>
          <w:b/>
          <w:bCs/>
          <w:color w:val="252525"/>
          <w:sz w:val="18"/>
          <w:szCs w:val="18"/>
        </w:rPr>
        <w:t xml:space="preserve"> </w:t>
      </w:r>
      <w:proofErr w:type="spellStart"/>
      <w:r w:rsidRPr="009F1DB2">
        <w:rPr>
          <w:rFonts w:ascii="Arial" w:eastAsia="Times New Roman" w:hAnsi="Arial" w:cs="Arial"/>
          <w:b/>
          <w:bCs/>
          <w:color w:val="252525"/>
          <w:sz w:val="18"/>
          <w:szCs w:val="18"/>
        </w:rPr>
        <w:t>доро́жного</w:t>
      </w:r>
      <w:proofErr w:type="spellEnd"/>
      <w:r w:rsidRPr="009F1DB2">
        <w:rPr>
          <w:rFonts w:ascii="Arial" w:eastAsia="Times New Roman" w:hAnsi="Arial" w:cs="Arial"/>
          <w:b/>
          <w:bCs/>
          <w:color w:val="252525"/>
          <w:sz w:val="18"/>
          <w:szCs w:val="18"/>
        </w:rPr>
        <w:t xml:space="preserve"> </w:t>
      </w:r>
      <w:proofErr w:type="spellStart"/>
      <w:r w:rsidRPr="009F1DB2">
        <w:rPr>
          <w:rFonts w:ascii="Arial" w:eastAsia="Times New Roman" w:hAnsi="Arial" w:cs="Arial"/>
          <w:b/>
          <w:bCs/>
          <w:color w:val="252525"/>
          <w:sz w:val="18"/>
          <w:szCs w:val="18"/>
        </w:rPr>
        <w:t>движе́ния</w:t>
      </w:r>
      <w:proofErr w:type="spellEnd"/>
      <w:r w:rsidRPr="009F1DB2">
        <w:rPr>
          <w:rFonts w:ascii="Arial" w:eastAsia="Times New Roman" w:hAnsi="Arial" w:cs="Arial"/>
          <w:color w:val="252525"/>
          <w:sz w:val="18"/>
          <w:szCs w:val="18"/>
        </w:rPr>
        <w:t> — комплекс мероприятий, направленных на обеспечение безопасности всех участников</w:t>
      </w:r>
      <w:r w:rsidRPr="009F1DB2">
        <w:rPr>
          <w:rFonts w:ascii="Arial" w:eastAsia="Times New Roman" w:hAnsi="Arial" w:cs="Arial"/>
          <w:color w:val="252525"/>
          <w:sz w:val="18"/>
        </w:rPr>
        <w:t> </w:t>
      </w:r>
      <w:hyperlink r:id="rId5" w:tooltip="Дорожное движение" w:history="1">
        <w:r w:rsidRPr="009F1DB2">
          <w:rPr>
            <w:rFonts w:ascii="Arial" w:eastAsia="Times New Roman" w:hAnsi="Arial" w:cs="Arial"/>
            <w:color w:val="0B0080"/>
            <w:sz w:val="18"/>
            <w:u w:val="single"/>
          </w:rPr>
          <w:t>дорожного движения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9F1DB2" w:rsidRPr="009F1DB2" w:rsidRDefault="009F1DB2" w:rsidP="009F1DB2">
      <w:pPr>
        <w:shd w:val="clear" w:color="auto" w:fill="F8F9FA"/>
        <w:spacing w:after="192" w:line="240" w:lineRule="auto"/>
        <w:jc w:val="center"/>
        <w:rPr>
          <w:rFonts w:ascii="Arial" w:eastAsia="Times New Roman" w:hAnsi="Arial" w:cs="Arial"/>
          <w:color w:val="252525"/>
          <w:sz w:val="16"/>
          <w:szCs w:val="16"/>
        </w:rPr>
      </w:pPr>
      <w:r>
        <w:rPr>
          <w:rFonts w:ascii="Arial" w:eastAsia="Times New Roman" w:hAnsi="Arial" w:cs="Arial"/>
          <w:noProof/>
          <w:color w:val="0B0080"/>
          <w:sz w:val="16"/>
          <w:szCs w:val="16"/>
        </w:rPr>
        <w:drawing>
          <wp:inline distT="0" distB="0" distL="0" distR="0">
            <wp:extent cx="2099310" cy="970280"/>
            <wp:effectExtent l="19050" t="0" r="0" b="0"/>
            <wp:docPr id="1" name="Рисунок 1" descr="15-05-23-Berlin-Sachsendamm-Tesla-RalfR-N3S 735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-05-23-Berlin-Sachsendamm-Tesla-RalfR-N3S 735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По российскому законодательству безопасность дорожного движения — состояние данного процесса, отражающее степень защищённости его участников от дорожно-транспортных происшествий и их последствий</w:t>
      </w:r>
      <w:hyperlink r:id="rId8" w:anchor="cite_note-1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[1]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9F1DB2" w:rsidRPr="009F1DB2" w:rsidRDefault="00E743A3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hyperlink r:id="rId9" w:tooltip="Дорожно-транспортное происшествие" w:history="1">
        <w:r w:rsidR="009F1DB2" w:rsidRPr="009F1DB2">
          <w:rPr>
            <w:rFonts w:ascii="Arial" w:eastAsia="Times New Roman" w:hAnsi="Arial" w:cs="Arial"/>
            <w:color w:val="0B0080"/>
            <w:sz w:val="18"/>
            <w:u w:val="single"/>
          </w:rPr>
          <w:t>Дорожно-транспортное происшествие</w:t>
        </w:r>
      </w:hyperlink>
      <w:r w:rsidR="009F1DB2" w:rsidRPr="009F1DB2">
        <w:rPr>
          <w:rFonts w:ascii="Arial" w:eastAsia="Times New Roman" w:hAnsi="Arial" w:cs="Arial"/>
          <w:color w:val="252525"/>
          <w:sz w:val="18"/>
        </w:rPr>
        <w:t> </w:t>
      </w:r>
      <w:r w:rsidR="009F1DB2" w:rsidRPr="009F1DB2">
        <w:rPr>
          <w:rFonts w:ascii="Arial" w:eastAsia="Times New Roman" w:hAnsi="Arial" w:cs="Arial"/>
          <w:color w:val="252525"/>
          <w:sz w:val="18"/>
          <w:szCs w:val="18"/>
        </w:rPr>
        <w:t>(ДТП) —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грузы, либо причинен иной материальный ущерб (говорят также о</w:t>
      </w:r>
      <w:r w:rsidR="009F1DB2" w:rsidRPr="009F1DB2">
        <w:rPr>
          <w:rFonts w:ascii="Arial" w:eastAsia="Times New Roman" w:hAnsi="Arial" w:cs="Arial"/>
          <w:color w:val="252525"/>
          <w:sz w:val="18"/>
        </w:rPr>
        <w:t> </w:t>
      </w:r>
      <w:hyperlink r:id="rId10" w:tooltip="Безрельсовый транспорт" w:history="1">
        <w:r w:rsidR="009F1DB2" w:rsidRPr="009F1DB2">
          <w:rPr>
            <w:rFonts w:ascii="Arial" w:eastAsia="Times New Roman" w:hAnsi="Arial" w:cs="Arial"/>
            <w:color w:val="0B0080"/>
            <w:sz w:val="18"/>
            <w:u w:val="single"/>
          </w:rPr>
          <w:t>безрельсовом транспорте</w:t>
        </w:r>
      </w:hyperlink>
      <w:r w:rsidR="009F1DB2" w:rsidRPr="009F1DB2">
        <w:rPr>
          <w:rFonts w:ascii="Arial" w:eastAsia="Times New Roman" w:hAnsi="Arial" w:cs="Arial"/>
          <w:color w:val="252525"/>
          <w:sz w:val="18"/>
          <w:szCs w:val="18"/>
        </w:rPr>
        <w:t>). То есть исключаются, например, дорожные происшествия с участием только пешеходов (упал на дороге, сбит толпой и т. п.)</w:t>
      </w:r>
      <w:hyperlink r:id="rId11" w:anchor="cite_note-2" w:history="1">
        <w:r w:rsidR="009F1DB2"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[2]</w:t>
        </w:r>
      </w:hyperlink>
      <w:r w:rsidR="009F1DB2" w:rsidRPr="009F1DB2"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Дорожные происшествия являются самой опасной угрозой здоровью и жизни людей во всём мире. Ущерб от дорожно-транспортных происшествий превышает ущерб от всех иных транспортных происшествий (самолётов, кораблей, поездов, и т. п.),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 — как правило, молодые и здоровые (до аварии) люди. По данным</w:t>
      </w:r>
      <w:r w:rsidRPr="009F1DB2">
        <w:rPr>
          <w:rFonts w:ascii="Arial" w:eastAsia="Times New Roman" w:hAnsi="Arial" w:cs="Arial"/>
          <w:color w:val="252525"/>
          <w:sz w:val="18"/>
        </w:rPr>
        <w:t> </w:t>
      </w:r>
      <w:hyperlink r:id="rId12" w:tooltip="Всемирная организация здравоохранения" w:history="1">
        <w:r w:rsidRPr="009F1DB2">
          <w:rPr>
            <w:rFonts w:ascii="Arial" w:eastAsia="Times New Roman" w:hAnsi="Arial" w:cs="Arial"/>
            <w:color w:val="0B0080"/>
            <w:sz w:val="18"/>
            <w:u w:val="single"/>
          </w:rPr>
          <w:t>ВОЗ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, в мире ежегодно в дорожных авариях погибают 1,2 </w:t>
      </w:r>
      <w:proofErr w:type="spellStart"/>
      <w:proofErr w:type="gram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млн</w:t>
      </w:r>
      <w:proofErr w:type="spellEnd"/>
      <w:proofErr w:type="gramEnd"/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 человек и около 50 </w:t>
      </w:r>
      <w:proofErr w:type="spell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млн</w:t>
      </w:r>
      <w:proofErr w:type="spellEnd"/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 получают травмы</w:t>
      </w:r>
      <w:hyperlink r:id="rId13" w:anchor="cite_note-3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[3]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 Более 27000 погибает на российских дорогах</w:t>
      </w:r>
      <w:hyperlink r:id="rId14" w:anchor="cite_note-4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[4]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, и более 40000 на дорогах США</w:t>
      </w:r>
      <w:hyperlink r:id="rId15" w:anchor="cite_note-fars-5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[5]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, в пересчёте на количество автомобилей эти цифры означают в год 70 погибших в ДТП на территории России или 15 погибших в США на каждые 100 000 автомобилей</w:t>
      </w:r>
      <w:hyperlink r:id="rId16" w:anchor="cite_note-6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[6]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 По статистическим оценкам, с начала XX века на дорогах США погибли в ДТП более трёх миллионов человек, что превышает все потери США (650 000) во всех военных конфликтах (с 1774 года).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При изучении дорожной безопасности выявляют факторы, влияющие на частоту и тяжесть ДТП. Не каждое ДТП является «неизбежной случайностью» — так, например, по статистике, около 5 % летальных ДТП являются выявленными самоубийствами, а некоторое (меньшее) количество ДТП являются убийствами. Также выявлено множество других факторов, влияющих на вероятность ДТП, ответственность за которые несут участники дорожного движения, поэтому в настоящее время практически не используется распространённая ранее формулировка «несчастный случай на дороге», «снимающая» ответственность с участников ДТП.</w:t>
      </w:r>
    </w:p>
    <w:p w:rsidR="009F1DB2" w:rsidRPr="009F1DB2" w:rsidRDefault="009F1DB2" w:rsidP="009F1DB2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9F1DB2">
        <w:rPr>
          <w:rFonts w:ascii="Arial" w:eastAsia="Times New Roman" w:hAnsi="Arial" w:cs="Arial"/>
          <w:b/>
          <w:bCs/>
          <w:color w:val="000000"/>
          <w:sz w:val="17"/>
          <w:szCs w:val="17"/>
        </w:rPr>
        <w:t>Содержание</w:t>
      </w:r>
    </w:p>
    <w:p w:rsidR="009F1DB2" w:rsidRPr="009F1DB2" w:rsidRDefault="009F1DB2" w:rsidP="009F1DB2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17"/>
          <w:szCs w:val="17"/>
        </w:rPr>
      </w:pPr>
      <w:r w:rsidRPr="009F1DB2">
        <w:rPr>
          <w:rFonts w:ascii="Arial" w:eastAsia="Times New Roman" w:hAnsi="Arial" w:cs="Arial"/>
          <w:color w:val="252525"/>
          <w:sz w:val="17"/>
        </w:rPr>
        <w:t> </w:t>
      </w:r>
    </w:p>
    <w:p w:rsidR="009F1DB2" w:rsidRPr="009F1DB2" w:rsidRDefault="00E743A3" w:rsidP="009F1DB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17"/>
          <w:szCs w:val="17"/>
        </w:rPr>
      </w:pPr>
      <w:hyperlink r:id="rId17" w:anchor=".D0.A0.D0.B0.D0.B7.D0.BD.D0.BE.D0.B2.D0.B8.D0.B4.D0.BD.D0.BE.D1.81.D1.82.D0.B8_.D1.83.D1.89.D0.B5.D1.80.D0.B1.D0.B0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1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Разновидности ущерба</w:t>
        </w:r>
      </w:hyperlink>
    </w:p>
    <w:p w:rsidR="009F1DB2" w:rsidRPr="009F1DB2" w:rsidRDefault="00E743A3" w:rsidP="009F1DB2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17"/>
          <w:szCs w:val="17"/>
        </w:rPr>
      </w:pPr>
      <w:hyperlink r:id="rId18" w:anchor=".D0.A1.D0.BC.D0.B5.D1.80.D1.82.D1.8C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1.1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Смерть</w:t>
        </w:r>
      </w:hyperlink>
    </w:p>
    <w:p w:rsidR="009F1DB2" w:rsidRPr="009F1DB2" w:rsidRDefault="00E743A3" w:rsidP="009F1DB2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17"/>
          <w:szCs w:val="17"/>
        </w:rPr>
      </w:pPr>
      <w:hyperlink r:id="rId19" w:anchor=".D0.A2.D1.80.D0.B0.D0.B2.D0.BC.D1.8B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1.2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Травмы</w:t>
        </w:r>
      </w:hyperlink>
    </w:p>
    <w:p w:rsidR="009F1DB2" w:rsidRPr="009F1DB2" w:rsidRDefault="00E743A3" w:rsidP="009F1DB2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17"/>
          <w:szCs w:val="17"/>
        </w:rPr>
      </w:pPr>
      <w:hyperlink r:id="rId20" w:anchor=".D0.9F.D0.BE.D0.B2.D1.80.D0.B5.D0.B6.D0.B4.D0.B5.D0.BD.D0.B8.D0.B5_.D1.81.D0.BE.D0.B1.D1.81.D1.82.D0.B2.D0.B5.D0.BD.D0.BD.D0.BE.D1.81.D1.82.D0.B8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1.3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Повреждение собственности</w:t>
        </w:r>
      </w:hyperlink>
    </w:p>
    <w:p w:rsidR="009F1DB2" w:rsidRPr="009F1DB2" w:rsidRDefault="00E743A3" w:rsidP="009F1DB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17"/>
          <w:szCs w:val="17"/>
        </w:rPr>
      </w:pPr>
      <w:hyperlink r:id="rId21" w:anchor=".D0.9C.D0.B5.D1.80.D1.8B_.D0.BE.D0.B1.D0.B5.D1.81.D0.BF.D0.B5.D1.87.D0.B5.D0.BD.D0.B8.D1.8F_.D0.B1.D0.B5.D0.B7.D0.BE.D0.BF.D0.B0.D1.81.D0.BD.D0.BE.D1.81.D1.82.D0.B8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2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Меры обеспечения безопасности</w:t>
        </w:r>
      </w:hyperlink>
    </w:p>
    <w:p w:rsidR="009F1DB2" w:rsidRPr="009F1DB2" w:rsidRDefault="00E743A3" w:rsidP="009F1DB2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17"/>
          <w:szCs w:val="17"/>
        </w:rPr>
      </w:pPr>
      <w:hyperlink r:id="rId22" w:anchor=".D0.92.D0.BB.D0.B8.D1.8F.D0.BD.D0.B8.D0.B5_.D0.BA.D0.BE.D0.BD.D1.81.D1.82.D1.80.D1.83.D0.BA.D1.86.D0.B8.D0.B8_.D0.B4.D0.BE.D1.80.D0.BE.D0.B3.D0.B8_.D0.BD.D0.B0_.D0.B2.D0.B5.D1.80.D0.BE.D1.8F.D1.82.D0.BD.D0.BE.D1.81.D1.82.D1.8C_.D0.B0.D0.B2.D0.B0.D1.80.D0.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2.1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Влияние конструкции дороги на вероятность аварии и тяжесть последствий</w:t>
        </w:r>
      </w:hyperlink>
    </w:p>
    <w:p w:rsidR="009F1DB2" w:rsidRPr="009F1DB2" w:rsidRDefault="00E743A3" w:rsidP="009F1DB2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17"/>
          <w:szCs w:val="17"/>
        </w:rPr>
      </w:pPr>
      <w:hyperlink r:id="rId23" w:anchor=".D0.9F.D1.80.D0.B0.D0.B2.D0.B8.D0.BB.D0.B0_.D0.B4.D0.BE.D1.80.D0.BE.D0.B6.D0.BD.D0.BE.D0.B3.D0.BE_.D0.B4.D0.B2.D0.B8.D0.B6.D0.B5.D0.BD.D0.B8.D1.8F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2.2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Правила дорожного движения</w:t>
        </w:r>
      </w:hyperlink>
    </w:p>
    <w:p w:rsidR="009F1DB2" w:rsidRPr="009F1DB2" w:rsidRDefault="00E743A3" w:rsidP="009F1DB2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17"/>
          <w:szCs w:val="17"/>
        </w:rPr>
      </w:pPr>
      <w:hyperlink r:id="rId24" w:anchor=".D0.9A.D0.BE.D0.BD.D1.82.D1.80.D0.BE.D0.BB.D1.8C_.D1.81.D0.BE.D0.B1.D0.BB.D1.8E.D0.B4.D0.B5.D0.BD.D0.B8.D1.8F_.D0.BF.D1.80.D0.B0.D0.B2.D0.B8.D0.BB_.D0.B4.D0.BE.D1.80.D0.BE.D0.B6.D0.BD.D0.BE.D0.B3.D0.BE_.D0.B4.D0.B2.D0.B8.D0.B6.D0.B5.D0.BD.D0.B8.D1.8F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2.3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Контроль соблюдения правил дорожного движения</w:t>
        </w:r>
      </w:hyperlink>
    </w:p>
    <w:p w:rsidR="009F1DB2" w:rsidRPr="009F1DB2" w:rsidRDefault="00E743A3" w:rsidP="009F1DB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17"/>
          <w:szCs w:val="17"/>
        </w:rPr>
      </w:pPr>
      <w:hyperlink r:id="rId25" w:anchor=".D0.A1.D0.BC._.D1.82.D0.B0.D0.BA.D0.B6.D0.B5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3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См. также</w:t>
        </w:r>
      </w:hyperlink>
    </w:p>
    <w:p w:rsidR="009F1DB2" w:rsidRPr="009F1DB2" w:rsidRDefault="00E743A3" w:rsidP="009F1DB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17"/>
          <w:szCs w:val="17"/>
        </w:rPr>
      </w:pPr>
      <w:hyperlink r:id="rId26" w:anchor=".D0.9F.D1.80.D0.B8.D0.BC.D0.B5.D1.87.D0.B0.D0.BD.D0.B8.D1.8F" w:history="1">
        <w:r w:rsidR="009F1DB2" w:rsidRPr="009F1DB2">
          <w:rPr>
            <w:rFonts w:ascii="Arial" w:eastAsia="Times New Roman" w:hAnsi="Arial" w:cs="Arial"/>
            <w:color w:val="222222"/>
            <w:sz w:val="17"/>
          </w:rPr>
          <w:t>4</w:t>
        </w:r>
        <w:r w:rsidR="009F1DB2" w:rsidRPr="009F1DB2">
          <w:rPr>
            <w:rFonts w:ascii="Arial" w:eastAsia="Times New Roman" w:hAnsi="Arial" w:cs="Arial"/>
            <w:color w:val="0B0080"/>
            <w:sz w:val="17"/>
          </w:rPr>
          <w:t>Примечания</w:t>
        </w:r>
      </w:hyperlink>
    </w:p>
    <w:p w:rsidR="009F1DB2" w:rsidRPr="009F1DB2" w:rsidRDefault="009F1DB2" w:rsidP="00FC5C3C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F1DB2">
        <w:rPr>
          <w:rFonts w:ascii="Georgia" w:eastAsia="Times New Roman" w:hAnsi="Georgia" w:cs="Times New Roman"/>
          <w:color w:val="000000"/>
          <w:sz w:val="32"/>
        </w:rPr>
        <w:t>Разновидности ущерба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Наиболее очевидный вид ущерба от ДТП — это гибель людей.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Определение смертности в ДТП может быть не однозначно и зависит от различных критериев. Так, например, в США, в системе анализа смертности от ДТП</w:t>
      </w:r>
      <w:hyperlink r:id="rId27" w:anchor="cite_note-fars-5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[5]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смертью от ДТП считается смерть участника дорожной аварии в 30-дневный период после аварии (в некоторых штатах — до года). В Европе системы регистрации и анализа смертности от ДТП</w:t>
      </w:r>
      <w:hyperlink r:id="rId28" w:anchor="cite_note-fars-5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[5]</w:t>
        </w:r>
      </w:hyperlink>
      <w:hyperlink r:id="rId29" w:anchor="cite_note-care-7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[7]</w:t>
        </w:r>
      </w:hyperlink>
      <w:hyperlink r:id="rId30" w:anchor="cite_note-irtad-8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[8]</w:t>
        </w:r>
      </w:hyperlink>
      <w:r w:rsidRPr="009F1DB2">
        <w:rPr>
          <w:rFonts w:ascii="Arial" w:eastAsia="Times New Roman" w:hAnsi="Arial" w:cs="Arial"/>
          <w:color w:val="252525"/>
          <w:sz w:val="18"/>
        </w:rPr>
        <w:t> </w:t>
      </w:r>
      <w:r w:rsidRPr="009F1DB2">
        <w:rPr>
          <w:rFonts w:ascii="Arial" w:eastAsia="Times New Roman" w:hAnsi="Arial" w:cs="Arial"/>
          <w:color w:val="252525"/>
          <w:sz w:val="18"/>
          <w:szCs w:val="18"/>
        </w:rPr>
        <w:t>также используют 30-дневный период после аварии. В России 30-дневный срок установлен с начала 2009 года (ранее погибшими в ДТП считались лишь лица, скончавшиеся в течение 7-ми суток с момента ДТП).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lastRenderedPageBreak/>
        <w:t>Среди других факторов, затрудняющих измерение смертности — ошибки и намеренное сокрытие результатов регистрирующими службами (как правило, полицейскими). Например, было установлено, что даже в достаточно благополучной и законопослушной Голландии, в период с 1996 по 2001 г. полиция не сообщила о 7 % смертей в случае аварий</w:t>
      </w:r>
      <w:hyperlink r:id="rId31" w:anchor="cite_note-swov-9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[9]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9F1DB2" w:rsidRPr="009F1DB2" w:rsidRDefault="009F1DB2" w:rsidP="009F1DB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F1DB2">
        <w:rPr>
          <w:rFonts w:ascii="Arial" w:eastAsia="Times New Roman" w:hAnsi="Arial" w:cs="Arial"/>
          <w:b/>
          <w:bCs/>
          <w:color w:val="000000"/>
          <w:sz w:val="25"/>
        </w:rPr>
        <w:t>Травмы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Очень сложно установить, сколько людей получили травмы в результате ДТП. Выше показано, сколько сложностей может быть с определением смертности от ДТП, а определить и измерить количество и степень травм ещё сложнее.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Травмы, не требующие госпитализации, часто не учитываются вовсе, а проведенное в Нидерландах сравнение числа госпитализированных пострадавших по данным полиции и общенациональной регистрации сектора здравоохранения</w:t>
      </w:r>
      <w:hyperlink r:id="rId32" w:anchor="cite_note-swov-9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[9]</w:t>
        </w:r>
      </w:hyperlink>
      <w:r w:rsidRPr="009F1DB2">
        <w:rPr>
          <w:rFonts w:ascii="Arial" w:eastAsia="Times New Roman" w:hAnsi="Arial" w:cs="Arial"/>
          <w:color w:val="252525"/>
          <w:sz w:val="18"/>
        </w:rPr>
        <w:t> </w:t>
      </w:r>
      <w:r w:rsidRPr="009F1DB2">
        <w:rPr>
          <w:rFonts w:ascii="Arial" w:eastAsia="Times New Roman" w:hAnsi="Arial" w:cs="Arial"/>
          <w:color w:val="252525"/>
          <w:sz w:val="18"/>
          <w:szCs w:val="18"/>
        </w:rPr>
        <w:t>показало, что полицией учитываются только порядка 40 % пострадавших.</w:t>
      </w:r>
    </w:p>
    <w:p w:rsidR="009F1DB2" w:rsidRPr="009F1DB2" w:rsidRDefault="009F1DB2" w:rsidP="009F1DB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F1DB2">
        <w:rPr>
          <w:rFonts w:ascii="Arial" w:eastAsia="Times New Roman" w:hAnsi="Arial" w:cs="Arial"/>
          <w:b/>
          <w:bCs/>
          <w:color w:val="000000"/>
          <w:sz w:val="25"/>
        </w:rPr>
        <w:t>Повреждение собственности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Учёт повреждений собственности ещё более неоднозначен, чем в случае травм. Во многих случаях учитываются только случаи, ущерб от которых превышает некоторую (произвольно установленную) величину, и таким образом, число зарегистрированных случаев ущерба может изменяться во времени </w:t>
      </w:r>
      <w:proofErr w:type="gram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из-за экономических причин</w:t>
      </w:r>
      <w:proofErr w:type="gramEnd"/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 (например, инфляции, возрастания стоимости ремонта и т. п.). Учёт ДТП, не приведших к травмам, затруднен также тем, что очень часто водители о таких случаях не сообщают, и не вызывают полицию на место происшествия. Обычно этот показатель измеряется в денежном выражении, и получается различными оценками, построенными на базе отчётов страховых компаний.</w:t>
      </w:r>
    </w:p>
    <w:p w:rsidR="009F1DB2" w:rsidRPr="009F1DB2" w:rsidRDefault="009F1DB2" w:rsidP="009F1DB2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9F1DB2">
        <w:rPr>
          <w:rFonts w:ascii="Georgia" w:eastAsia="Times New Roman" w:hAnsi="Georgia" w:cs="Times New Roman"/>
          <w:color w:val="000000"/>
          <w:sz w:val="32"/>
        </w:rPr>
        <w:t>Меры обеспечения безопасности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Различают активные меры, которые должны предотвратить</w:t>
      </w:r>
      <w:r w:rsidRPr="009F1DB2">
        <w:rPr>
          <w:rFonts w:ascii="Arial" w:eastAsia="Times New Roman" w:hAnsi="Arial" w:cs="Arial"/>
          <w:color w:val="252525"/>
          <w:sz w:val="18"/>
        </w:rPr>
        <w:t> </w:t>
      </w:r>
      <w:hyperlink r:id="rId33" w:tooltip="Авария" w:history="1">
        <w:r w:rsidRPr="009F1DB2">
          <w:rPr>
            <w:rFonts w:ascii="Arial" w:eastAsia="Times New Roman" w:hAnsi="Arial" w:cs="Arial"/>
            <w:color w:val="0B0080"/>
            <w:sz w:val="18"/>
            <w:u w:val="single"/>
          </w:rPr>
          <w:t>аварии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, и пассивные меры, направленные на уменьшение последствий аварий.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К активным мерам относят:</w:t>
      </w:r>
    </w:p>
    <w:p w:rsidR="009F1DB2" w:rsidRPr="009F1DB2" w:rsidRDefault="009F1DB2" w:rsidP="009F1DB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Разумное проектирование и расположение объектов дорожной сети.</w:t>
      </w:r>
    </w:p>
    <w:p w:rsidR="009F1DB2" w:rsidRPr="009F1DB2" w:rsidRDefault="009F1DB2" w:rsidP="009F1DB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Изучение влияния конструкции дороги на вероятность аварии.</w:t>
      </w:r>
    </w:p>
    <w:p w:rsidR="009F1DB2" w:rsidRPr="009F1DB2" w:rsidRDefault="009F1DB2" w:rsidP="009F1DB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Совершенствование организации движения.</w:t>
      </w:r>
    </w:p>
    <w:p w:rsidR="009F1DB2" w:rsidRPr="009F1DB2" w:rsidRDefault="009F1DB2" w:rsidP="009F1DB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Правила дорожного движения.</w:t>
      </w:r>
    </w:p>
    <w:p w:rsidR="009F1DB2" w:rsidRPr="009F1DB2" w:rsidRDefault="009F1DB2" w:rsidP="009F1DB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Контроль над соблюдением правил дорожного движения.</w:t>
      </w:r>
    </w:p>
    <w:p w:rsidR="009F1DB2" w:rsidRPr="009F1DB2" w:rsidRDefault="009F1DB2" w:rsidP="009F1DB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Обязательное прохождение государственного техосмотра.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К пассивным мерам относят:</w:t>
      </w:r>
    </w:p>
    <w:p w:rsidR="009F1DB2" w:rsidRPr="009F1DB2" w:rsidRDefault="009F1DB2" w:rsidP="009F1DB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Совершенствование технических средств, транспортных средств и средств индивидуальной защиты: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обустройство автомобиля </w:t>
      </w:r>
      <w:proofErr w:type="spell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наибóльшим</w:t>
      </w:r>
      <w:proofErr w:type="spellEnd"/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 количеством подушек безопасности, использование ремней безопасности, подголовников и детских кресел; повышение жесткости кузова, а также применение усиливающих элементов в передней, задней и боковых частях кузова.</w:t>
      </w:r>
    </w:p>
    <w:p w:rsidR="009F1DB2" w:rsidRPr="009F1DB2" w:rsidRDefault="009F1DB2" w:rsidP="009F1DB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Использование приспособлений для защиты пешеходов.</w:t>
      </w:r>
    </w:p>
    <w:p w:rsidR="009F1DB2" w:rsidRPr="009F1DB2" w:rsidRDefault="009F1DB2" w:rsidP="009F1DB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F1DB2">
        <w:rPr>
          <w:rFonts w:ascii="Arial" w:eastAsia="Times New Roman" w:hAnsi="Arial" w:cs="Arial"/>
          <w:b/>
          <w:bCs/>
          <w:color w:val="000000"/>
          <w:sz w:val="25"/>
        </w:rPr>
        <w:t>Влияние конструкции дороги на вероятность аварии и тяжесть последствий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proofErr w:type="gram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На простейшей дороге с одной полосой движения в каждую сторону велика вероятность самых тяжёлых аварий вследствие лобовых столкновений при обгоне</w:t>
      </w:r>
      <w:proofErr w:type="gramEnd"/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 или выезда на встречную полосу по причине неисправности автомобиля или потери контроля со стороны водителя из-за нездоровья или засыпания. Однако следует заметить, что интенсивность дорожного движения на таких дорогах, как правило, невелика.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При наличии разделительной полосы достаточной ширины или разделительного (</w:t>
      </w:r>
      <w:hyperlink r:id="rId34" w:tooltip="Барьерное ограждение" w:history="1">
        <w:r w:rsidRPr="009F1DB2">
          <w:rPr>
            <w:rFonts w:ascii="Arial" w:eastAsia="Times New Roman" w:hAnsi="Arial" w:cs="Arial"/>
            <w:color w:val="0B0080"/>
            <w:sz w:val="18"/>
            <w:u w:val="single"/>
          </w:rPr>
          <w:t>барьерного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) ограждения лобовое столкновение исключается. Однако в случае с разделительным ограждением появляется вероятность столкновения автомобиля с этим ограждением, что в некоторых случаях приводит к не менее тяжёлым последствиям.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Конструкция дороги, исключающая появление людей или животных на проезжей части, резко снижает вероятность столкновений с ними. В первую очередь это касается автомобильных дорог I технической категории (</w:t>
      </w:r>
      <w:hyperlink r:id="rId35" w:tooltip="Автомагистраль" w:history="1">
        <w:r w:rsidRPr="009F1DB2">
          <w:rPr>
            <w:rFonts w:ascii="Arial" w:eastAsia="Times New Roman" w:hAnsi="Arial" w:cs="Arial"/>
            <w:color w:val="0B0080"/>
            <w:sz w:val="18"/>
            <w:u w:val="single"/>
          </w:rPr>
          <w:t>автомагистралей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), на которых исключены пешеходные переходы в одном уровне с проезжей частью.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Выделение дополнительных полос для остановки и стоянки автотранспорта, а также для подготовки к поворотам налево или направо снижает вероятность наезда на неподвижные или движущиеся с малой скоростью автомобили.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lastRenderedPageBreak/>
        <w:t>Оборудование перекрёстков светофорами снижает вероятность столкновения автомобилей пересекающихся направлений и упрощает переход проезжей части пешеходами.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Геометрия дороги также влияет на безопасность дорожного движения</w:t>
      </w:r>
      <w:hyperlink r:id="rId36" w:anchor="cite_note-10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[10]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 Протяженные прямые участки загородных дорог из-за монотонности утомляют водителя или же водитель теряет ощущение скорости. Это приводит к нарушению скоростного режима и усиливает тяжесть последствий аварий</w:t>
      </w:r>
      <w:hyperlink r:id="rId37" w:anchor="cite_note-11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[11]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9F1DB2" w:rsidRPr="009F1DB2" w:rsidRDefault="009F1DB2" w:rsidP="00FC5C3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i/>
          <w:iCs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b/>
          <w:bCs/>
          <w:color w:val="000000"/>
          <w:sz w:val="25"/>
        </w:rPr>
        <w:t>Правила дорожного движения</w:t>
      </w:r>
      <w:r w:rsidR="00FC5C3C" w:rsidRPr="009F1DB2">
        <w:rPr>
          <w:rFonts w:ascii="Arial" w:eastAsia="Times New Roman" w:hAnsi="Arial" w:cs="Arial"/>
          <w:i/>
          <w:iCs/>
          <w:color w:val="252525"/>
          <w:sz w:val="18"/>
          <w:szCs w:val="18"/>
        </w:rPr>
        <w:t xml:space="preserve"> 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Правила дорожного движения подробно описывают условия безопасного движения. Много внимания уделяется ограничению скорости. Сказано о необходимости соблюдать необходимый интервал движения, но нормативно он не определен.</w:t>
      </w:r>
    </w:p>
    <w:p w:rsidR="009F1DB2" w:rsidRPr="009F1DB2" w:rsidRDefault="009F1DB2" w:rsidP="009F1DB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F1DB2">
        <w:rPr>
          <w:rFonts w:ascii="Arial" w:eastAsia="Times New Roman" w:hAnsi="Arial" w:cs="Arial"/>
          <w:b/>
          <w:bCs/>
          <w:color w:val="000000"/>
          <w:sz w:val="25"/>
        </w:rPr>
        <w:t>Контроль соблюдения правил дорожного движения</w:t>
      </w:r>
    </w:p>
    <w:p w:rsidR="009F1DB2" w:rsidRPr="009F1DB2" w:rsidRDefault="009F1DB2" w:rsidP="009F1D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9F1DB2">
        <w:rPr>
          <w:rFonts w:ascii="Arial" w:eastAsia="Times New Roman" w:hAnsi="Arial" w:cs="Arial"/>
          <w:color w:val="252525"/>
          <w:sz w:val="18"/>
          <w:szCs w:val="18"/>
        </w:rPr>
        <w:t>Соблюдение ПДД является главным условием предотвращения ДТП. Обеспечение безопасности дорожного движения возложено на</w:t>
      </w:r>
      <w:r w:rsidRPr="009F1DB2">
        <w:rPr>
          <w:rFonts w:ascii="Arial" w:eastAsia="Times New Roman" w:hAnsi="Arial" w:cs="Arial"/>
          <w:color w:val="252525"/>
          <w:sz w:val="18"/>
        </w:rPr>
        <w:t> </w:t>
      </w:r>
      <w:hyperlink r:id="rId38" w:tooltip="Госавтоинспекция МВД России" w:history="1">
        <w:r w:rsidRPr="009F1DB2">
          <w:rPr>
            <w:rFonts w:ascii="Arial" w:eastAsia="Times New Roman" w:hAnsi="Arial" w:cs="Arial"/>
            <w:color w:val="0B0080"/>
            <w:sz w:val="18"/>
            <w:u w:val="single"/>
          </w:rPr>
          <w:t>Госавтоинспекцию МВД России</w:t>
        </w:r>
      </w:hyperlink>
      <w:r w:rsidRPr="009F1DB2">
        <w:rPr>
          <w:rFonts w:ascii="Arial" w:eastAsia="Times New Roman" w:hAnsi="Arial" w:cs="Arial"/>
          <w:color w:val="252525"/>
          <w:sz w:val="18"/>
          <w:szCs w:val="18"/>
        </w:rPr>
        <w:t>. Так, для контроля соблюдения скоростного режима могут использовать системы фот</w:t>
      </w:r>
      <w:proofErr w:type="gram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о-</w:t>
      </w:r>
      <w:proofErr w:type="gramEnd"/>
      <w:r w:rsidRPr="009F1DB2">
        <w:rPr>
          <w:rFonts w:ascii="Arial" w:eastAsia="Times New Roman" w:hAnsi="Arial" w:cs="Arial"/>
          <w:color w:val="252525"/>
          <w:sz w:val="18"/>
          <w:szCs w:val="18"/>
        </w:rPr>
        <w:t xml:space="preserve"> и </w:t>
      </w:r>
      <w:proofErr w:type="spell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видеофиксации</w:t>
      </w:r>
      <w:proofErr w:type="spellEnd"/>
      <w:r w:rsidRPr="009F1DB2">
        <w:rPr>
          <w:rFonts w:ascii="Arial" w:eastAsia="Times New Roman" w:hAnsi="Arial" w:cs="Arial"/>
          <w:color w:val="252525"/>
          <w:sz w:val="18"/>
          <w:szCs w:val="18"/>
        </w:rPr>
        <w:t>. Например, в зонах внедрения системы контроля средней скорости “</w:t>
      </w:r>
      <w:proofErr w:type="spellStart"/>
      <w:r w:rsidRPr="009F1DB2">
        <w:rPr>
          <w:rFonts w:ascii="Arial" w:eastAsia="Times New Roman" w:hAnsi="Arial" w:cs="Arial"/>
          <w:color w:val="252525"/>
          <w:sz w:val="18"/>
          <w:szCs w:val="18"/>
        </w:rPr>
        <w:t>Автодория</w:t>
      </w:r>
      <w:proofErr w:type="spellEnd"/>
      <w:r w:rsidRPr="009F1DB2">
        <w:rPr>
          <w:rFonts w:ascii="Arial" w:eastAsia="Times New Roman" w:hAnsi="Arial" w:cs="Arial"/>
          <w:color w:val="252525"/>
          <w:sz w:val="18"/>
          <w:szCs w:val="18"/>
        </w:rPr>
        <w:t>”</w:t>
      </w:r>
      <w:hyperlink r:id="rId39" w:anchor="cite_note-12" w:history="1">
        <w:r w:rsidRPr="009F1DB2">
          <w:rPr>
            <w:rFonts w:ascii="Arial" w:eastAsia="Times New Roman" w:hAnsi="Arial" w:cs="Arial"/>
            <w:color w:val="0B0080"/>
            <w:sz w:val="14"/>
            <w:u w:val="single"/>
            <w:vertAlign w:val="superscript"/>
          </w:rPr>
          <w:t>[12]</w:t>
        </w:r>
      </w:hyperlink>
      <w:r w:rsidRPr="009F1DB2">
        <w:rPr>
          <w:rFonts w:ascii="Arial" w:eastAsia="Times New Roman" w:hAnsi="Arial" w:cs="Arial"/>
          <w:color w:val="252525"/>
          <w:sz w:val="18"/>
        </w:rPr>
        <w:t> </w:t>
      </w:r>
      <w:r w:rsidRPr="009F1DB2">
        <w:rPr>
          <w:rFonts w:ascii="Arial" w:eastAsia="Times New Roman" w:hAnsi="Arial" w:cs="Arial"/>
          <w:color w:val="252525"/>
          <w:sz w:val="18"/>
          <w:szCs w:val="18"/>
        </w:rPr>
        <w:t>общее количество ДТП сократи</w:t>
      </w:r>
      <w:r w:rsidR="00FC5C3C">
        <w:rPr>
          <w:rFonts w:ascii="Arial" w:eastAsia="Times New Roman" w:hAnsi="Arial" w:cs="Arial"/>
          <w:color w:val="252525"/>
          <w:sz w:val="18"/>
          <w:szCs w:val="18"/>
        </w:rPr>
        <w:t>лось на 13 %,.</w:t>
      </w:r>
    </w:p>
    <w:p w:rsidR="0056176E" w:rsidRDefault="0056176E"/>
    <w:sectPr w:rsidR="0056176E" w:rsidSect="00E7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054"/>
    <w:multiLevelType w:val="multilevel"/>
    <w:tmpl w:val="0DD8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F0EBD"/>
    <w:multiLevelType w:val="multilevel"/>
    <w:tmpl w:val="31D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A1777"/>
    <w:multiLevelType w:val="multilevel"/>
    <w:tmpl w:val="DDE2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E7425"/>
    <w:multiLevelType w:val="multilevel"/>
    <w:tmpl w:val="146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DB2"/>
    <w:rsid w:val="0056176E"/>
    <w:rsid w:val="009F1DB2"/>
    <w:rsid w:val="00E743A3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A3"/>
  </w:style>
  <w:style w:type="paragraph" w:styleId="1">
    <w:name w:val="heading 1"/>
    <w:basedOn w:val="a"/>
    <w:link w:val="10"/>
    <w:uiPriority w:val="9"/>
    <w:qFormat/>
    <w:rsid w:val="009F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1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1D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1D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editsection">
    <w:name w:val="mw-editsection"/>
    <w:basedOn w:val="a0"/>
    <w:rsid w:val="009F1DB2"/>
  </w:style>
  <w:style w:type="character" w:customStyle="1" w:styleId="mw-editsection-bracket">
    <w:name w:val="mw-editsection-bracket"/>
    <w:basedOn w:val="a0"/>
    <w:rsid w:val="009F1DB2"/>
  </w:style>
  <w:style w:type="character" w:styleId="a3">
    <w:name w:val="Hyperlink"/>
    <w:basedOn w:val="a0"/>
    <w:uiPriority w:val="99"/>
    <w:semiHidden/>
    <w:unhideWhenUsed/>
    <w:rsid w:val="009F1DB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F1DB2"/>
  </w:style>
  <w:style w:type="character" w:customStyle="1" w:styleId="apple-converted-space">
    <w:name w:val="apple-converted-space"/>
    <w:basedOn w:val="a0"/>
    <w:rsid w:val="009F1DB2"/>
  </w:style>
  <w:style w:type="paragraph" w:styleId="a4">
    <w:name w:val="Normal (Web)"/>
    <w:basedOn w:val="a"/>
    <w:uiPriority w:val="99"/>
    <w:semiHidden/>
    <w:unhideWhenUsed/>
    <w:rsid w:val="009F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9F1DB2"/>
  </w:style>
  <w:style w:type="character" w:customStyle="1" w:styleId="tocnumber">
    <w:name w:val="tocnumber"/>
    <w:basedOn w:val="a0"/>
    <w:rsid w:val="009F1DB2"/>
  </w:style>
  <w:style w:type="character" w:customStyle="1" w:styleId="toctext">
    <w:name w:val="toctext"/>
    <w:basedOn w:val="a0"/>
    <w:rsid w:val="009F1DB2"/>
  </w:style>
  <w:style w:type="character" w:customStyle="1" w:styleId="mw-headline">
    <w:name w:val="mw-headline"/>
    <w:basedOn w:val="a0"/>
    <w:rsid w:val="009F1DB2"/>
  </w:style>
  <w:style w:type="paragraph" w:styleId="a5">
    <w:name w:val="Balloon Text"/>
    <w:basedOn w:val="a"/>
    <w:link w:val="a6"/>
    <w:uiPriority w:val="99"/>
    <w:semiHidden/>
    <w:unhideWhenUsed/>
    <w:rsid w:val="009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45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27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  <w:div w:id="83042124">
                  <w:marLeft w:val="0"/>
                  <w:marRight w:val="0"/>
                  <w:marTop w:val="0"/>
                  <w:marBottom w:val="0"/>
                  <w:divBdr>
                    <w:top w:val="single" w:sz="4" w:space="4" w:color="A2A9B1"/>
                    <w:left w:val="single" w:sz="4" w:space="4" w:color="A2A9B1"/>
                    <w:bottom w:val="single" w:sz="4" w:space="4" w:color="A2A9B1"/>
                    <w:right w:val="single" w:sz="4" w:space="4" w:color="A2A9B1"/>
                  </w:divBdr>
                </w:div>
                <w:div w:id="6058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13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18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6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9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4" Type="http://schemas.openxmlformats.org/officeDocument/2006/relationships/hyperlink" Target="https://ru.wikipedia.org/wiki/%D0%91%D0%B0%D1%80%D1%8C%D0%B5%D1%80%D0%BD%D0%BE%D0%B5_%D0%BE%D0%B3%D1%80%D0%B0%D0%B6%D0%B4%D0%B5%D0%BD%D0%B8%D0%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7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5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3" Type="http://schemas.openxmlformats.org/officeDocument/2006/relationships/hyperlink" Target="https://ru.wikipedia.org/wiki/%D0%90%D0%B2%D0%B0%D1%80%D0%B8%D1%8F" TargetMode="External"/><Relationship Id="rId38" Type="http://schemas.openxmlformats.org/officeDocument/2006/relationships/hyperlink" Target="https://ru.wikipedia.org/wiki/%D0%93%D0%BE%D1%81%D0%B0%D0%B2%D1%82%D0%BE%D0%B8%D0%BD%D1%81%D0%BF%D0%B5%D0%BA%D1%86%D0%B8%D1%8F_%D0%9C%D0%92%D0%94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0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9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15-05-23-Berlin-Sachsendamm-Tesla-RalfR-N3S_7354.jpg?uselang=ru" TargetMode="External"/><Relationship Id="rId11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4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2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7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4%D0%BE%D1%80%D0%BE%D0%B6%D0%BD%D0%BE%D0%B5_%D0%B4%D0%B2%D0%B8%D0%B6%D0%B5%D0%BD%D0%B8%D0%B5" TargetMode="External"/><Relationship Id="rId15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3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8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6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10" Type="http://schemas.openxmlformats.org/officeDocument/2006/relationships/hyperlink" Target="https://ru.wikipedia.org/wiki/%D0%91%D0%B5%D0%B7%D1%80%D0%B5%D0%BB%D1%8C%D1%81%D0%BE%D0%B2%D1%8B%D0%B9_%D1%82%D1%80%D0%B0%D0%BD%D1%81%D0%BF%D0%BE%D1%80%D1%82" TargetMode="External"/><Relationship Id="rId19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1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1%80%D0%BE%D0%B6%D0%BD%D0%BE-%D1%82%D1%80%D0%B0%D0%BD%D1%81%D0%BF%D0%BE%D1%80%D1%82%D0%BD%D0%BE%D0%B5_%D0%BF%D1%80%D0%BE%D0%B8%D1%81%D1%88%D0%B5%D1%81%D1%82%D0%B2%D0%B8%D0%B5" TargetMode="External"/><Relationship Id="rId14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2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27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0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35" Type="http://schemas.openxmlformats.org/officeDocument/2006/relationships/hyperlink" Target="https://ru.wikipedia.org/wiki/%D0%90%D0%B2%D1%82%D0%BE%D0%BC%D0%B0%D0%B3%D0%B8%D1%81%D1%82%D1%80%D0%B0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2510</Words>
  <Characters>14308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2016-12-25T06:28:00Z</dcterms:created>
  <dcterms:modified xsi:type="dcterms:W3CDTF">2016-12-25T06:36:00Z</dcterms:modified>
</cp:coreProperties>
</file>