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eastAsia="ru-RU"/>
        </w:rPr>
        <w:t xml:space="preserve">Мультимедиа технологии в образовании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Сегодня мультимедиа-технологии – это одно из перспективных направлений информатизации учебного п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роцесса. В совершенствовании программного и методического обеспечения, материальной базы, а также в обязательном повышении квалификации преподавательского состава видится перспектива успешного применения современных информационных технологий в образовании.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Мультимедийные технологии обогащают процесс обучения, позволяют сделать обучение более эффективным, вовлек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ая в процесс восприятие учебной информации большинство чувственных компонентов обучаемого. Благодаря мультимедийным технологиям устная речь превратилась из статической в динамическую, то есть появилась возможность отслеживать изучаемые процессы во времени.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Мультимедийные курсы могут применяться также как для индивидуального дистанционного обучения с интерактивными свойствами контроля усваиваемых знаний, так и для группового. Мультимедийные технологии позволяют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программно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соединить слайды текстового, графического, анимационного характера с результатами моделирования изучаемых процессов. Это дает возможность воплотить на новом качественно более высоком уровне классический принцип дидактики – принцип наглядности.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Мультимедиа и гипермедиа-технологии интегрируют в себе мощные распределенные образовательные ресурсы, они могут обеспе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чить среду формирования и проявления ключевых компетенций, к которым относятся в первую очередь информационная и коммуникативная. Мультимедиа и телекоммуникационные технологии открывают принципиально новые методические подходы в системе общего образования.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Мультимедиа – это взаимодействие визуальных 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аудиоэффектов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под управлением интерактивного программного обеспечения с использованием современных технических и программных средств, они объединяют текст, звук, графику, фото, видео в одном цифровом представлении.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Гипермедиа – это компьютерные файлы, связанные посредством гипертекстовых ссылок для перемещения между мультимедийными объектами.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Мультимедийные обучающие технологии – это совокупн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ость технических обучающих средств (ТСО) и дидактических средств обучения – носителей информации (ДСО). Технические средства мультимедиа обеспечивают преобразование информации (звука и изображения) из аналоговой, т. е. непрерывной, в цифровую (дискретную)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форму с целью ее хранения и обработки, а также обратное преобразование, чтобы эта информация могла быть адекватно воспринята человеком. Технические мультимедийные средства обучения включают, как правило: мультимедийный компьютер, укомплектованный звуковой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стереокартой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, приводом DVD/CD-ROM, звуковыми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стереоколонками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, микрофоном, видеокартой;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телетюнеры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радиотюнеры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(платы телеприемника и радиоприемника), позволяющие принимать телепередачи и радиопередачи; устройства ввода видеоиз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ображений в компьютер для оцифровки; плату для работы с видеомагнитофоном или видеокамерой; видеокамеры и цифровые фотоаппараты; WEB-камеры для проведения телеконференций и визуального общения; различные экраны; устройства затемнения кабинетов; устройства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аудиопроизведения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видеовоспроизведения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и отображения информации; устройства дистанционного управления техническими средствами.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Мультимедиа обладает такими качествами как гибкость, интерактивность, интеграция различных типов мультимедийной учебной информации. Именно поэтому можно сказать, что мультимедиа является довольно полезной и продуктивной образовательной технологией.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Использование мультимедиа технологий в образовании обладает следующими достоинствами по сравнению с традиционным обучением: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• допускает использование цветной графики, анимации, звукового сопровождения, гипертекста;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• допускает возможность постоянного обновления;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• допускает возможность размещения в нем интерактивных веб-элементов, например, тестов или рабочей тетради;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• допускает возможность нелинейность прохождения материала благодаря множеству гиперссылок [2].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Одной из таких мультимедийных технологий является технология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Macromedia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Flash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, которая в последнее время сильно набрала попу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лярность. Использование данной программной среды в учебном процессе значительно повышает мотивацию к обучению, вызывает любознательность учащихся, кроме этого способствует развитию профессиональных навыков в области компьютерной графики и программирования.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Особенностями данной технологии, позволяющими рекомендовать её в качестве инструмента оформления учебных материалов являются: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• технология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Flash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– это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технология векторной анимации, то есть чистое математическое описание каждого объекта на экране, в отличие от растровой графики, очень нетребовательна к ресурсам для воспроизведения, занимает очень мало места, не искажается при масштабировании и поворотах;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Flash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изначально ориентирован на экранный просмотр, а не на печать и это приближает качество картинки к фотографическому;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• собственный язык программирования, который носит название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Action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Script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С помощью этого языка можно управлять любым элементом ролика и менять любые его свойства. Следствием внедрения в ролики языка программирования стала интерактивность, то есть, возможность ролика меняться в зависимости от действий пользователя.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Таким образом, в настоящее время активно исследуются различные аспекты использования мультимедиа в образовании, выделяются технические и психолого-педагогические особенности мультимедийных технологий, подчеркива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ется необходимость их целенаправленного и продуктивного применения в учебно-воспитательном процессе средней и высшей школы. Большинство педагогов и психологов отмечают, что современные информационные технологии, в том числе и мультимедиа, открывают учащимс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я доступ к нетрадиционным источникам информации, позволяют реализовать принципиально новые формы и методы обучения с применением средств концептуального и математического моделирования явлений и процессов, которые позволяют повысить эффективность обучения.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Опыт использования мультимедийных технологий показывает: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pStyle w:val="625"/>
        <w:numPr>
          <w:ilvl w:val="0"/>
          <w:numId w:val="1"/>
        </w:numPr>
        <w:ind w:left="709" w:hanging="28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резко повышается интерес учащихся к работе и их активность;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pStyle w:val="625"/>
        <w:numPr>
          <w:ilvl w:val="0"/>
          <w:numId w:val="1"/>
        </w:numPr>
        <w:ind w:left="709" w:hanging="28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развивается алгоритмический стиль мышления, формируется умение принимать оптимальные решения, действовать вариативно;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pStyle w:val="625"/>
        <w:numPr>
          <w:ilvl w:val="0"/>
          <w:numId w:val="1"/>
        </w:numPr>
        <w:ind w:left="709" w:hanging="283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учитель освобождается от массы рутинной работы, предоставляется возможность творческой деятельности на основании полученных результатов.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r>
    </w:p>
    <w:p>
      <w:pPr>
        <w:ind w:left="709" w:hanging="709"/>
        <w:jc w:val="both"/>
        <w:spacing w:before="300" w:after="0" w:line="240" w:lineRule="auto"/>
        <w:shd w:val="clear" w:color="auto" w:fill="ffffff"/>
        <w:rPr>
          <w:rFonts w:ascii="Times New Roman" w:hAnsi="Times New Roman" w:eastAsia="Times New Roman" w:cs="Times New Roman"/>
          <w:color w:val="343434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color w:val="343434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343434"/>
          <w:sz w:val="24"/>
          <w:szCs w:val="24"/>
          <w:lang w:eastAsia="ru-RU"/>
        </w:rPr>
      </w:r>
    </w:p>
    <w:p>
      <w:pPr>
        <w:ind w:firstLine="709"/>
        <w:jc w:val="both"/>
        <w:spacing w:before="300" w:after="0" w:line="240" w:lineRule="auto"/>
        <w:shd w:val="clear" w:color="auto" w:fill="ffffff"/>
        <w:rPr>
          <w:rFonts w:ascii="Times New Roman" w:hAnsi="Times New Roman" w:eastAsia="Times New Roman" w:cs="Times New Roman"/>
          <w:color w:val="343434"/>
          <w:sz w:val="24"/>
          <w:szCs w:val="24"/>
          <w:lang w:eastAsia="ru-RU"/>
        </w:rPr>
        <w:outlineLvl w:val="2"/>
      </w:pPr>
      <w:r>
        <w:rPr>
          <w:rFonts w:ascii="Times New Roman" w:hAnsi="Times New Roman" w:eastAsia="Times New Roman" w:cs="Times New Roman"/>
          <w:color w:val="343434"/>
          <w:sz w:val="24"/>
          <w:szCs w:val="24"/>
          <w:lang w:eastAsia="ru-RU"/>
        </w:rPr>
        <w:t xml:space="preserve">Библиографическая ссылка</w:t>
      </w:r>
      <w:r>
        <w:rPr>
          <w:rFonts w:ascii="Times New Roman" w:hAnsi="Times New Roman" w:eastAsia="Times New Roman" w:cs="Times New Roman"/>
          <w:color w:val="343434"/>
          <w:sz w:val="24"/>
          <w:szCs w:val="24"/>
          <w:lang w:eastAsia="ru-RU"/>
        </w:rPr>
      </w:r>
    </w:p>
    <w:p>
      <w:pPr>
        <w:ind w:firstLine="709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Отеген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Г.Ж.,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Акзулла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Л.,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Туреханова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С.И. ПРИМЕНЕНИЕ МУЛЬТИМЕДИА ТЕХНОЛОГИЙ В ОБРАЗОВАТЕЛЬНОМ ПРОЦЕССЕ // Международный журнал экспериментального образования. – 2017. – № 4-2. – С. 174-175;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URL: https://expeducation.ru/ru/article/view?id=11491 (дата обращения: 08.11.2021).</w:t>
      </w:r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17" w:hanging="708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ОМР</dc:creator>
  <cp:keywords/>
  <dc:description/>
  <cp:lastModifiedBy>Екатерина Кочедыкова</cp:lastModifiedBy>
  <cp:revision>3</cp:revision>
  <dcterms:created xsi:type="dcterms:W3CDTF">2021-11-26T15:22:00Z</dcterms:created>
  <dcterms:modified xsi:type="dcterms:W3CDTF">2025-01-16T18:58:34Z</dcterms:modified>
</cp:coreProperties>
</file>