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8A30" w14:textId="47EEA080" w:rsidR="0007426D" w:rsidRDefault="003834AD" w:rsidP="0007426D">
      <w:pPr>
        <w:autoSpaceDE w:val="0"/>
        <w:autoSpaceDN w:val="0"/>
        <w:adjustRightInd w:val="0"/>
        <w:spacing w:after="0" w:line="240" w:lineRule="auto"/>
        <w:jc w:val="center"/>
        <w:rPr>
          <w:rFonts w:ascii="Times New Roman" w:hAnsi="Times New Roman" w:cs="Times New Roman"/>
          <w:b/>
          <w:bCs/>
          <w:color w:val="333333"/>
          <w:sz w:val="28"/>
          <w:szCs w:val="28"/>
        </w:rPr>
      </w:pPr>
      <w:r w:rsidRPr="0007426D">
        <w:rPr>
          <w:rFonts w:ascii="Times New Roman" w:hAnsi="Times New Roman" w:cs="Times New Roman"/>
          <w:b/>
          <w:bCs/>
          <w:color w:val="333333"/>
          <w:sz w:val="28"/>
          <w:szCs w:val="28"/>
        </w:rPr>
        <w:t>ПРОЕКТНАЯ ДЕЯТЕЛЬНОСТЬ</w:t>
      </w:r>
      <w:r>
        <w:rPr>
          <w:rFonts w:ascii="Times New Roman" w:hAnsi="Times New Roman" w:cs="Times New Roman"/>
          <w:b/>
          <w:bCs/>
          <w:color w:val="333333"/>
          <w:sz w:val="28"/>
          <w:szCs w:val="28"/>
        </w:rPr>
        <w:t xml:space="preserve"> </w:t>
      </w:r>
      <w:r w:rsidRPr="0007426D">
        <w:rPr>
          <w:rFonts w:ascii="Times New Roman" w:hAnsi="Times New Roman" w:cs="Times New Roman"/>
          <w:b/>
          <w:bCs/>
          <w:color w:val="333333"/>
          <w:sz w:val="28"/>
          <w:szCs w:val="28"/>
        </w:rPr>
        <w:t>КАК ОДНА ИЗ ФОРМ ОБУЧЕНИЯ ДЕТЕЙ С ОГРАНИЧЕННЫМИ ВОЗМОЖНОСТЯМИ ЗДОРОВЬЯ</w:t>
      </w:r>
    </w:p>
    <w:p w14:paraId="0179C969" w14:textId="77777777" w:rsidR="003834AD" w:rsidRDefault="003834AD" w:rsidP="003834AD">
      <w:pPr>
        <w:shd w:val="clear" w:color="auto" w:fill="FFFFFF"/>
        <w:spacing w:after="0" w:line="360" w:lineRule="auto"/>
        <w:ind w:firstLine="709"/>
        <w:jc w:val="center"/>
        <w:rPr>
          <w:rFonts w:ascii="Times New Roman" w:hAnsi="Times New Roman" w:cs="Times New Roman"/>
          <w:b/>
          <w:sz w:val="28"/>
          <w:szCs w:val="28"/>
        </w:rPr>
      </w:pPr>
    </w:p>
    <w:p w14:paraId="53B36566" w14:textId="0EB644CB" w:rsidR="003834AD" w:rsidRDefault="003834AD" w:rsidP="003834AD">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Кияшко В. А., факультет романо-германской филологии, студентка магистратуры 2 курса</w:t>
      </w:r>
    </w:p>
    <w:p w14:paraId="26436557" w14:textId="71F19399" w:rsidR="003834AD" w:rsidRPr="003834AD" w:rsidRDefault="003834AD" w:rsidP="003834AD">
      <w:pPr>
        <w:shd w:val="clear" w:color="auto" w:fill="FFFFFF"/>
        <w:spacing w:after="0" w:line="360" w:lineRule="auto"/>
        <w:ind w:firstLine="709"/>
        <w:jc w:val="center"/>
        <w:rPr>
          <w:rFonts w:ascii="Times New Roman" w:eastAsia="Times New Roman" w:hAnsi="Times New Roman" w:cs="Times New Roman"/>
          <w:i/>
          <w:iCs/>
          <w:sz w:val="28"/>
          <w:szCs w:val="28"/>
        </w:rPr>
      </w:pPr>
      <w:r w:rsidRPr="008E30B7">
        <w:rPr>
          <w:rFonts w:ascii="Times New Roman" w:hAnsi="Times New Roman" w:cs="Times New Roman"/>
          <w:b/>
          <w:i/>
          <w:iCs/>
          <w:sz w:val="28"/>
          <w:szCs w:val="28"/>
        </w:rPr>
        <w:t>Кубанский государственный университет</w:t>
      </w:r>
    </w:p>
    <w:p w14:paraId="5635E9CE" w14:textId="77777777" w:rsidR="003834AD" w:rsidRPr="0007426D" w:rsidRDefault="003834AD" w:rsidP="0007426D">
      <w:pPr>
        <w:autoSpaceDE w:val="0"/>
        <w:autoSpaceDN w:val="0"/>
        <w:adjustRightInd w:val="0"/>
        <w:spacing w:after="0" w:line="240" w:lineRule="auto"/>
        <w:jc w:val="center"/>
        <w:rPr>
          <w:rFonts w:ascii="Times New Roman" w:hAnsi="Times New Roman" w:cs="Times New Roman"/>
          <w:b/>
          <w:bCs/>
          <w:color w:val="333333"/>
          <w:sz w:val="28"/>
          <w:szCs w:val="28"/>
        </w:rPr>
      </w:pPr>
    </w:p>
    <w:p w14:paraId="08AD415C" w14:textId="77777777" w:rsidR="0007426D" w:rsidRPr="0007426D" w:rsidRDefault="0007426D" w:rsidP="0007426D">
      <w:pPr>
        <w:autoSpaceDE w:val="0"/>
        <w:autoSpaceDN w:val="0"/>
        <w:adjustRightInd w:val="0"/>
        <w:spacing w:after="0" w:line="360" w:lineRule="auto"/>
        <w:ind w:firstLine="696"/>
        <w:jc w:val="both"/>
        <w:rPr>
          <w:rFonts w:ascii="Times New Roman" w:hAnsi="Times New Roman" w:cs="Times New Roman"/>
          <w:color w:val="333333"/>
          <w:sz w:val="28"/>
          <w:szCs w:val="28"/>
        </w:rPr>
      </w:pPr>
      <w:r w:rsidRPr="0007426D">
        <w:rPr>
          <w:rFonts w:ascii="Times New Roman" w:hAnsi="Times New Roman" w:cs="Times New Roman"/>
          <w:color w:val="333333"/>
          <w:sz w:val="28"/>
          <w:szCs w:val="28"/>
        </w:rPr>
        <w:t>В условиях модернизации образования традиционное обучение не всегда является эффективным. Обучающиеся не могут реализовать полученные знания в практической жизни. В век информационно-коммуникационных технологий одним из самых важных умений школьника становится умение найти информацию, переработать её и использовать в определённых целях. Для этого применяются различные педагогические технологии, в том числе и проектная деятельность.</w:t>
      </w:r>
      <w:r w:rsidRPr="0007426D">
        <w:rPr>
          <w:rFonts w:ascii="Times New Roman" w:hAnsi="Times New Roman" w:cs="Times New Roman"/>
          <w:color w:val="333333"/>
          <w:sz w:val="28"/>
          <w:szCs w:val="28"/>
          <w:lang w:val="en-US"/>
        </w:rPr>
        <w:t> </w:t>
      </w:r>
    </w:p>
    <w:p w14:paraId="79B12BE1" w14:textId="77777777" w:rsidR="0007426D" w:rsidRPr="0007426D" w:rsidRDefault="0007426D" w:rsidP="0007426D">
      <w:pPr>
        <w:autoSpaceDE w:val="0"/>
        <w:autoSpaceDN w:val="0"/>
        <w:adjustRightInd w:val="0"/>
        <w:spacing w:after="0" w:line="360" w:lineRule="auto"/>
        <w:ind w:firstLine="696"/>
        <w:jc w:val="both"/>
        <w:rPr>
          <w:rFonts w:ascii="Times New Roman" w:hAnsi="Times New Roman" w:cs="Times New Roman"/>
          <w:color w:val="333333"/>
          <w:sz w:val="28"/>
          <w:szCs w:val="28"/>
        </w:rPr>
      </w:pPr>
      <w:r w:rsidRPr="0007426D">
        <w:rPr>
          <w:rFonts w:ascii="Times New Roman" w:hAnsi="Times New Roman" w:cs="Times New Roman"/>
          <w:color w:val="333333"/>
          <w:sz w:val="28"/>
          <w:szCs w:val="28"/>
        </w:rPr>
        <w:t>Проектная деятельность включает в себя множество понятий: проект, проектирование, учебный проект, деятельность, творчество, проектная ситуация, метод проектов и обеспечивает целостность педагогического процесса и единство обучения, воспитания и развития учащихся.</w:t>
      </w:r>
      <w:r w:rsidRPr="0007426D">
        <w:rPr>
          <w:rFonts w:ascii="Times New Roman" w:hAnsi="Times New Roman" w:cs="Times New Roman"/>
          <w:color w:val="333333"/>
          <w:sz w:val="28"/>
          <w:szCs w:val="28"/>
          <w:lang w:val="en-US"/>
        </w:rPr>
        <w:t> </w:t>
      </w:r>
    </w:p>
    <w:p w14:paraId="1CED3F31" w14:textId="77777777" w:rsidR="0007426D" w:rsidRPr="0007426D" w:rsidRDefault="0007426D" w:rsidP="0007426D">
      <w:pPr>
        <w:autoSpaceDE w:val="0"/>
        <w:autoSpaceDN w:val="0"/>
        <w:adjustRightInd w:val="0"/>
        <w:spacing w:after="0" w:line="360" w:lineRule="auto"/>
        <w:ind w:firstLine="696"/>
        <w:jc w:val="both"/>
        <w:rPr>
          <w:rFonts w:ascii="Times New Roman" w:hAnsi="Times New Roman" w:cs="Times New Roman"/>
          <w:color w:val="333333"/>
          <w:sz w:val="28"/>
          <w:szCs w:val="28"/>
        </w:rPr>
      </w:pPr>
      <w:r w:rsidRPr="0007426D">
        <w:rPr>
          <w:rFonts w:ascii="Times New Roman" w:hAnsi="Times New Roman" w:cs="Times New Roman"/>
          <w:color w:val="333333"/>
          <w:sz w:val="28"/>
          <w:szCs w:val="28"/>
        </w:rPr>
        <w:t>Дети с ограниченными возможностями здоровья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r w:rsidRPr="0007426D">
        <w:rPr>
          <w:rFonts w:ascii="Times New Roman" w:hAnsi="Times New Roman" w:cs="Times New Roman"/>
          <w:color w:val="333333"/>
          <w:sz w:val="28"/>
          <w:szCs w:val="28"/>
          <w:lang w:val="en-US"/>
        </w:rPr>
        <w:t> </w:t>
      </w:r>
    </w:p>
    <w:p w14:paraId="549DF65E" w14:textId="77777777" w:rsidR="0007426D" w:rsidRPr="0007426D" w:rsidRDefault="0007426D" w:rsidP="0007426D">
      <w:pPr>
        <w:autoSpaceDE w:val="0"/>
        <w:autoSpaceDN w:val="0"/>
        <w:adjustRightInd w:val="0"/>
        <w:spacing w:after="0" w:line="360" w:lineRule="auto"/>
        <w:ind w:firstLine="696"/>
        <w:jc w:val="both"/>
        <w:rPr>
          <w:rFonts w:ascii="Times New Roman" w:hAnsi="Times New Roman" w:cs="Times New Roman"/>
          <w:sz w:val="28"/>
          <w:szCs w:val="28"/>
        </w:rPr>
      </w:pPr>
      <w:r w:rsidRPr="0007426D">
        <w:rPr>
          <w:rFonts w:ascii="Times New Roman" w:hAnsi="Times New Roman" w:cs="Times New Roman"/>
          <w:color w:val="333333"/>
          <w:sz w:val="28"/>
          <w:szCs w:val="28"/>
        </w:rPr>
        <w:t>В концепции модернизации Российского образования одним из приоритетов образовательной политики является обеспечение детей с ограниченными возможностями здоровья социально-психологическими, медицинскими и специальными условиями для обучения и развития.</w:t>
      </w:r>
      <w:r w:rsidRPr="0007426D">
        <w:rPr>
          <w:rFonts w:ascii="Times New Roman" w:hAnsi="Times New Roman" w:cs="Times New Roman"/>
          <w:color w:val="333333"/>
          <w:sz w:val="28"/>
          <w:szCs w:val="28"/>
          <w:lang w:val="en-US"/>
        </w:rPr>
        <w:t> </w:t>
      </w:r>
      <w:r w:rsidRPr="0007426D">
        <w:rPr>
          <w:rFonts w:ascii="Times New Roman" w:hAnsi="Times New Roman" w:cs="Times New Roman"/>
          <w:sz w:val="28"/>
          <w:szCs w:val="28"/>
        </w:rPr>
        <w:t xml:space="preserve"> </w:t>
      </w:r>
    </w:p>
    <w:p w14:paraId="4B015D7F" w14:textId="77777777" w:rsidR="0007426D" w:rsidRPr="0007426D" w:rsidRDefault="0007426D" w:rsidP="0007426D">
      <w:pPr>
        <w:autoSpaceDE w:val="0"/>
        <w:autoSpaceDN w:val="0"/>
        <w:adjustRightInd w:val="0"/>
        <w:spacing w:after="0" w:line="360" w:lineRule="auto"/>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lastRenderedPageBreak/>
        <w:t>Проектная деятельность формирует у обучающихся:</w:t>
      </w:r>
    </w:p>
    <w:p w14:paraId="0E6CB9D1"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t>–</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умения ставить и принимать задачу;</w:t>
      </w:r>
    </w:p>
    <w:p w14:paraId="7C2130E2"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t>–</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планировать последовательность действий;</w:t>
      </w:r>
    </w:p>
    <w:p w14:paraId="205D4384"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t>–</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выбирать необходимые средства и способы их выполнения;</w:t>
      </w:r>
    </w:p>
    <w:p w14:paraId="34F3EAB5"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t>–</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совершенствует умение находить решения в ситуации затруднения;</w:t>
      </w:r>
    </w:p>
    <w:p w14:paraId="0C7FEDBC"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t>–</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работать в коллективе;</w:t>
      </w:r>
    </w:p>
    <w:p w14:paraId="22CFFFD1"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t>–</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брать ответственность за результат деятельности на себя.</w:t>
      </w:r>
    </w:p>
    <w:p w14:paraId="2095C972"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t>В результате закладываются прочные основы трудолюбия и способности к самовыражению, формируются социально ценные практические умения, развивается творческий потенциал.</w:t>
      </w:r>
    </w:p>
    <w:p w14:paraId="2D5DF00F"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t>На различных этапах организации проектной деятельности обучающихся с ОВЗ планируется достижение конкретных целей:</w:t>
      </w:r>
    </w:p>
    <w:p w14:paraId="07CF3A88"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b/>
          <w:bCs/>
          <w:color w:val="000000"/>
          <w:sz w:val="28"/>
          <w:szCs w:val="28"/>
        </w:rPr>
        <w:t>Развитие внимания</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возможно на начальном этапе проектной деятельности. С целью развития внимания использую мотивационный приём: постановка цели, показ практической значимости результатов труда. Необходимо заинтересовать детей, сосредоточить их внимание на том, что они делают, для чего они это делают. Например, сшить фартуки для кабинета технологии или изготовить подарок.</w:t>
      </w:r>
    </w:p>
    <w:p w14:paraId="34052708"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b/>
          <w:bCs/>
          <w:color w:val="000000"/>
          <w:sz w:val="28"/>
          <w:szCs w:val="28"/>
        </w:rPr>
        <w:t>Развитие умения планировать работу</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 xml:space="preserve">также возможно на начальном этапе проекта, планирование предстоящей работы является очень сложным для детей с ОВЗ. Поэтому при планировании работы по изготовлению изделия ставлю, например: вопрос: С чего начать </w:t>
      </w:r>
      <w:proofErr w:type="gramStart"/>
      <w:r w:rsidRPr="0007426D">
        <w:rPr>
          <w:rFonts w:ascii="Times New Roman" w:hAnsi="Times New Roman" w:cs="Times New Roman"/>
          <w:color w:val="000000"/>
          <w:sz w:val="28"/>
          <w:szCs w:val="28"/>
        </w:rPr>
        <w:t>работу?,</w:t>
      </w:r>
      <w:proofErr w:type="gramEnd"/>
      <w:r w:rsidRPr="0007426D">
        <w:rPr>
          <w:rFonts w:ascii="Times New Roman" w:hAnsi="Times New Roman" w:cs="Times New Roman"/>
          <w:color w:val="000000"/>
          <w:sz w:val="28"/>
          <w:szCs w:val="28"/>
        </w:rPr>
        <w:t xml:space="preserve"> Зачем нужен эскиз? Необходимо подвести обучающихся к осознанию о целесообразности начать изготавливать изделия с определённой операции.</w:t>
      </w:r>
    </w:p>
    <w:p w14:paraId="44B73D84"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b/>
          <w:bCs/>
          <w:color w:val="000000"/>
          <w:sz w:val="28"/>
          <w:szCs w:val="28"/>
        </w:rPr>
        <w:t>Развитие восприятия</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 xml:space="preserve">возможно на основном этапе проектной деятельности. Одним из приёмов, активизирующих процесс восприятия, является сравнение, ученики устанавливают признаки различия и сходства, осуществляя, необходимую аналитическую деятельность, например: </w:t>
      </w:r>
      <w:r w:rsidRPr="0007426D">
        <w:rPr>
          <w:rFonts w:ascii="Times New Roman" w:hAnsi="Times New Roman" w:cs="Times New Roman"/>
          <w:color w:val="000000"/>
          <w:sz w:val="28"/>
          <w:szCs w:val="28"/>
        </w:rPr>
        <w:lastRenderedPageBreak/>
        <w:t>«Моделирование фартука, юбки», «Определение свойств различных видов тканей».</w:t>
      </w:r>
    </w:p>
    <w:p w14:paraId="44BFC21A"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b/>
          <w:bCs/>
          <w:color w:val="000000"/>
          <w:sz w:val="28"/>
          <w:szCs w:val="28"/>
        </w:rPr>
        <w:t>Развитие тонкой моторики</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возможно на всех этапах проектной деятельности. Тренирует пальцы рук работа с иглой при изучении различного вида стежков, вышивании, а также работа с бисером, вязание крючком, спицами, работа на швейной машине.</w:t>
      </w:r>
    </w:p>
    <w:p w14:paraId="0B862E6C"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t>Учитывая быстрое утомление обучающихся, во время занятия чередую виды деятельности. (Связать цепочку крючком и пришить иглой к ткани.)</w:t>
      </w:r>
    </w:p>
    <w:p w14:paraId="35AFA9F2"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b/>
          <w:bCs/>
          <w:color w:val="000000"/>
          <w:sz w:val="28"/>
          <w:szCs w:val="28"/>
        </w:rPr>
        <w:t>Развитие речи</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происходит на всех этапах проектной деятельности. В качестве стимуляции к повышению речевой активности, побуждаю учеников к самостоятельным высказываниям о предстоящей и проделанной работе; обсуждению образцов; о постановке целей проекта; защите готового изделия.</w:t>
      </w:r>
    </w:p>
    <w:p w14:paraId="2F17720C" w14:textId="77777777" w:rsidR="0007426D" w:rsidRP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b/>
          <w:bCs/>
          <w:color w:val="000000"/>
          <w:sz w:val="28"/>
          <w:szCs w:val="28"/>
        </w:rPr>
        <w:t>Развитие навыков сотрудничества</w:t>
      </w:r>
      <w:r w:rsidRPr="0007426D">
        <w:rPr>
          <w:rFonts w:ascii="Times New Roman" w:hAnsi="Times New Roman" w:cs="Times New Roman"/>
          <w:color w:val="000000"/>
          <w:sz w:val="28"/>
          <w:szCs w:val="28"/>
          <w:lang w:val="en-US"/>
        </w:rPr>
        <w:t> </w:t>
      </w:r>
      <w:r w:rsidRPr="0007426D">
        <w:rPr>
          <w:rFonts w:ascii="Times New Roman" w:hAnsi="Times New Roman" w:cs="Times New Roman"/>
          <w:color w:val="000000"/>
          <w:sz w:val="28"/>
          <w:szCs w:val="28"/>
        </w:rPr>
        <w:t>осуществляется при изготовлении проектов в группах на всех этапах проектной деятельности. Учащиеся в группе осваивают элементы организационной деятельности лидера, сотрудника, исполнителя, получая социальный опыт практической деятельности. Улучшается и общий психологический климат на уроках: девочки помогают друг другу, с удовольствием участвуют в различных мероприятиях.</w:t>
      </w:r>
    </w:p>
    <w:p w14:paraId="317EF4A0" w14:textId="6D5756C7" w:rsidR="0007426D" w:rsidRDefault="0007426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r w:rsidRPr="0007426D">
        <w:rPr>
          <w:rFonts w:ascii="Times New Roman" w:hAnsi="Times New Roman" w:cs="Times New Roman"/>
          <w:color w:val="000000"/>
          <w:sz w:val="28"/>
          <w:szCs w:val="28"/>
        </w:rPr>
        <w:t>Всегда нужно помнить, что любая деятельность ребенка нуждается в оценке, награде, поощрении. Положительная оценка педагогом их деятельности утверждает у детей веру в себя.</w:t>
      </w:r>
    </w:p>
    <w:p w14:paraId="4AA9136B" w14:textId="535AC4EA" w:rsidR="003834AD" w:rsidRDefault="003834AD" w:rsidP="0007426D">
      <w:pPr>
        <w:autoSpaceDE w:val="0"/>
        <w:autoSpaceDN w:val="0"/>
        <w:adjustRightInd w:val="0"/>
        <w:spacing w:after="0" w:line="360" w:lineRule="auto"/>
        <w:ind w:firstLine="420"/>
        <w:jc w:val="both"/>
        <w:rPr>
          <w:rFonts w:ascii="Times New Roman" w:hAnsi="Times New Roman" w:cs="Times New Roman"/>
          <w:color w:val="000000"/>
          <w:sz w:val="28"/>
          <w:szCs w:val="28"/>
        </w:rPr>
      </w:pPr>
    </w:p>
    <w:p w14:paraId="5C412511" w14:textId="3C75BFBF" w:rsidR="003834AD" w:rsidRDefault="003834AD" w:rsidP="003834AD">
      <w:pPr>
        <w:autoSpaceDE w:val="0"/>
        <w:autoSpaceDN w:val="0"/>
        <w:adjustRightInd w:val="0"/>
        <w:spacing w:after="0" w:line="360" w:lineRule="auto"/>
        <w:ind w:firstLine="420"/>
        <w:jc w:val="center"/>
        <w:rPr>
          <w:rFonts w:ascii="Times New Roman" w:hAnsi="Times New Roman" w:cs="Times New Roman"/>
          <w:b/>
          <w:bCs/>
          <w:color w:val="000000"/>
          <w:sz w:val="28"/>
          <w:szCs w:val="28"/>
        </w:rPr>
      </w:pPr>
      <w:r w:rsidRPr="003834AD">
        <w:rPr>
          <w:rFonts w:ascii="Times New Roman" w:hAnsi="Times New Roman" w:cs="Times New Roman"/>
          <w:b/>
          <w:bCs/>
          <w:color w:val="000000"/>
          <w:sz w:val="28"/>
          <w:szCs w:val="28"/>
        </w:rPr>
        <w:t>СПИСОК ИСПОЛЬЗОВАННЫХ ИСТОЧНИКОВ</w:t>
      </w:r>
    </w:p>
    <w:p w14:paraId="0C49D0FD" w14:textId="06E34225" w:rsidR="003834AD" w:rsidRDefault="003834AD" w:rsidP="003834AD">
      <w:pPr>
        <w:autoSpaceDE w:val="0"/>
        <w:autoSpaceDN w:val="0"/>
        <w:adjustRightInd w:val="0"/>
        <w:spacing w:after="0" w:line="360" w:lineRule="auto"/>
        <w:ind w:firstLine="420"/>
        <w:jc w:val="center"/>
        <w:rPr>
          <w:rFonts w:ascii="Times New Roman" w:hAnsi="Times New Roman" w:cs="Times New Roman"/>
          <w:b/>
          <w:bCs/>
          <w:color w:val="000000"/>
          <w:sz w:val="28"/>
          <w:szCs w:val="28"/>
        </w:rPr>
      </w:pPr>
    </w:p>
    <w:p w14:paraId="576D3CD0" w14:textId="4D85E2C9" w:rsidR="003834AD" w:rsidRDefault="003834AD" w:rsidP="003834AD">
      <w:pPr>
        <w:autoSpaceDE w:val="0"/>
        <w:autoSpaceDN w:val="0"/>
        <w:adjustRightInd w:val="0"/>
        <w:spacing w:after="0" w:line="360" w:lineRule="auto"/>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sidRPr="003834AD">
        <w:rPr>
          <w:rFonts w:ascii="Times New Roman" w:hAnsi="Times New Roman" w:cs="Times New Roman"/>
          <w:color w:val="000000"/>
          <w:sz w:val="28"/>
          <w:szCs w:val="28"/>
        </w:rPr>
        <w:t>Кинзябаева</w:t>
      </w:r>
      <w:proofErr w:type="spellEnd"/>
      <w:r>
        <w:rPr>
          <w:rFonts w:ascii="Times New Roman" w:hAnsi="Times New Roman" w:cs="Times New Roman"/>
          <w:color w:val="000000"/>
          <w:sz w:val="28"/>
          <w:szCs w:val="28"/>
        </w:rPr>
        <w:t>,</w:t>
      </w:r>
      <w:r w:rsidRPr="003834AD">
        <w:rPr>
          <w:rFonts w:ascii="Times New Roman" w:hAnsi="Times New Roman" w:cs="Times New Roman"/>
          <w:color w:val="000000"/>
          <w:sz w:val="28"/>
          <w:szCs w:val="28"/>
        </w:rPr>
        <w:t xml:space="preserve"> Ф</w:t>
      </w:r>
      <w:r>
        <w:rPr>
          <w:rFonts w:ascii="Times New Roman" w:hAnsi="Times New Roman" w:cs="Times New Roman"/>
          <w:color w:val="000000"/>
          <w:sz w:val="28"/>
          <w:szCs w:val="28"/>
        </w:rPr>
        <w:t>.</w:t>
      </w:r>
      <w:r w:rsidRPr="003834AD">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w:t>
      </w:r>
      <w:r w:rsidRPr="003834AD">
        <w:rPr>
          <w:rFonts w:ascii="Times New Roman" w:hAnsi="Times New Roman" w:cs="Times New Roman"/>
          <w:color w:val="000000"/>
          <w:sz w:val="28"/>
          <w:szCs w:val="28"/>
        </w:rPr>
        <w:t xml:space="preserve"> </w:t>
      </w:r>
      <w:proofErr w:type="spellStart"/>
      <w:r w:rsidRPr="003834AD">
        <w:rPr>
          <w:rFonts w:ascii="Times New Roman" w:hAnsi="Times New Roman" w:cs="Times New Roman"/>
          <w:color w:val="000000"/>
          <w:sz w:val="28"/>
          <w:szCs w:val="28"/>
        </w:rPr>
        <w:t>Тьюторство</w:t>
      </w:r>
      <w:proofErr w:type="spellEnd"/>
      <w:r w:rsidRPr="003834AD">
        <w:rPr>
          <w:rFonts w:ascii="Times New Roman" w:hAnsi="Times New Roman" w:cs="Times New Roman"/>
          <w:color w:val="000000"/>
          <w:sz w:val="28"/>
          <w:szCs w:val="28"/>
        </w:rPr>
        <w:t xml:space="preserve"> в работе с детьми с ОВЗ </w:t>
      </w:r>
      <w:r w:rsidRPr="003834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 И. </w:t>
      </w:r>
      <w:proofErr w:type="spellStart"/>
      <w:r>
        <w:rPr>
          <w:rFonts w:ascii="Times New Roman" w:hAnsi="Times New Roman" w:cs="Times New Roman"/>
          <w:color w:val="000000"/>
          <w:sz w:val="28"/>
          <w:szCs w:val="28"/>
        </w:rPr>
        <w:t>Кинзябаева</w:t>
      </w:r>
      <w:proofErr w:type="spellEnd"/>
      <w:r>
        <w:rPr>
          <w:rFonts w:ascii="Times New Roman" w:hAnsi="Times New Roman" w:cs="Times New Roman"/>
          <w:color w:val="000000"/>
          <w:sz w:val="28"/>
          <w:szCs w:val="28"/>
        </w:rPr>
        <w:t xml:space="preserve"> </w:t>
      </w:r>
      <w:r w:rsidRPr="003834AD">
        <w:rPr>
          <w:rFonts w:ascii="Times New Roman" w:hAnsi="Times New Roman" w:cs="Times New Roman"/>
          <w:color w:val="000000"/>
          <w:sz w:val="28"/>
          <w:szCs w:val="28"/>
        </w:rPr>
        <w:t xml:space="preserve">// Проблемы педагогики. </w:t>
      </w:r>
      <w:r>
        <w:rPr>
          <w:rFonts w:ascii="Times New Roman" w:hAnsi="Times New Roman" w:cs="Times New Roman"/>
          <w:color w:val="000000"/>
          <w:sz w:val="28"/>
          <w:szCs w:val="28"/>
        </w:rPr>
        <w:t xml:space="preserve">– </w:t>
      </w:r>
      <w:r w:rsidRPr="003834AD">
        <w:rPr>
          <w:rFonts w:ascii="Times New Roman" w:hAnsi="Times New Roman" w:cs="Times New Roman"/>
          <w:color w:val="000000"/>
          <w:sz w:val="28"/>
          <w:szCs w:val="28"/>
        </w:rPr>
        <w:t xml:space="preserve">2018. </w:t>
      </w:r>
      <w:r>
        <w:rPr>
          <w:rFonts w:ascii="Times New Roman" w:hAnsi="Times New Roman" w:cs="Times New Roman"/>
          <w:color w:val="000000"/>
          <w:sz w:val="28"/>
          <w:szCs w:val="28"/>
        </w:rPr>
        <w:t xml:space="preserve">– </w:t>
      </w:r>
      <w:r w:rsidRPr="003834AD">
        <w:rPr>
          <w:rFonts w:ascii="Times New Roman" w:hAnsi="Times New Roman" w:cs="Times New Roman"/>
          <w:color w:val="000000"/>
          <w:sz w:val="28"/>
          <w:szCs w:val="28"/>
        </w:rPr>
        <w:t xml:space="preserve">№2 (34). </w:t>
      </w:r>
      <w:r>
        <w:rPr>
          <w:rFonts w:ascii="Times New Roman" w:hAnsi="Times New Roman" w:cs="Times New Roman"/>
          <w:color w:val="000000"/>
          <w:sz w:val="28"/>
          <w:szCs w:val="28"/>
        </w:rPr>
        <w:t xml:space="preserve">– </w:t>
      </w:r>
      <w:r w:rsidRPr="003834AD">
        <w:rPr>
          <w:rFonts w:ascii="Times New Roman" w:hAnsi="Times New Roman" w:cs="Times New Roman"/>
          <w:color w:val="000000"/>
          <w:sz w:val="28"/>
          <w:szCs w:val="28"/>
        </w:rPr>
        <w:t xml:space="preserve">URL: https://cyberleninka.ru/article/n/tyutorstvo-v-rabote-s-detmi-s-ovz (дата обращения: </w:t>
      </w:r>
      <w:r>
        <w:rPr>
          <w:rFonts w:ascii="Times New Roman" w:hAnsi="Times New Roman" w:cs="Times New Roman"/>
          <w:color w:val="000000"/>
          <w:sz w:val="28"/>
          <w:szCs w:val="28"/>
        </w:rPr>
        <w:t>1</w:t>
      </w:r>
      <w:r w:rsidRPr="003834AD">
        <w:rPr>
          <w:rFonts w:ascii="Times New Roman" w:hAnsi="Times New Roman" w:cs="Times New Roman"/>
          <w:color w:val="000000"/>
          <w:sz w:val="28"/>
          <w:szCs w:val="28"/>
        </w:rPr>
        <w:t>2.01.2022).</w:t>
      </w:r>
    </w:p>
    <w:p w14:paraId="1162B428" w14:textId="51853148" w:rsidR="00CA5BE1" w:rsidRPr="003834AD" w:rsidRDefault="003834AD" w:rsidP="003834AD">
      <w:pPr>
        <w:autoSpaceDE w:val="0"/>
        <w:autoSpaceDN w:val="0"/>
        <w:adjustRightInd w:val="0"/>
        <w:spacing w:after="0" w:line="360" w:lineRule="auto"/>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w:t>
      </w:r>
      <w:r w:rsidRPr="003834AD">
        <w:rPr>
          <w:rFonts w:ascii="Times New Roman" w:hAnsi="Times New Roman" w:cs="Times New Roman"/>
          <w:color w:val="000000"/>
          <w:sz w:val="28"/>
          <w:szCs w:val="28"/>
        </w:rPr>
        <w:t>Липатова</w:t>
      </w:r>
      <w:r>
        <w:rPr>
          <w:rFonts w:ascii="Times New Roman" w:hAnsi="Times New Roman" w:cs="Times New Roman"/>
          <w:color w:val="000000"/>
          <w:sz w:val="28"/>
          <w:szCs w:val="28"/>
        </w:rPr>
        <w:t xml:space="preserve">, А. В. </w:t>
      </w:r>
      <w:r w:rsidRPr="003834AD">
        <w:rPr>
          <w:rFonts w:ascii="Times New Roman" w:hAnsi="Times New Roman" w:cs="Times New Roman"/>
          <w:color w:val="000000"/>
          <w:sz w:val="28"/>
          <w:szCs w:val="28"/>
        </w:rPr>
        <w:t xml:space="preserve"> Особенности обучения детей с ОВЗ английскому языку </w:t>
      </w:r>
      <w:r w:rsidRPr="003834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 В. Липатова </w:t>
      </w:r>
      <w:r w:rsidRPr="003834AD">
        <w:rPr>
          <w:rFonts w:ascii="Times New Roman" w:hAnsi="Times New Roman" w:cs="Times New Roman"/>
          <w:color w:val="000000"/>
          <w:sz w:val="28"/>
          <w:szCs w:val="28"/>
        </w:rPr>
        <w:t xml:space="preserve">// Специальное образование. </w:t>
      </w:r>
      <w:r>
        <w:rPr>
          <w:rFonts w:ascii="Times New Roman" w:hAnsi="Times New Roman" w:cs="Times New Roman"/>
          <w:color w:val="000000"/>
          <w:sz w:val="28"/>
          <w:szCs w:val="28"/>
        </w:rPr>
        <w:t xml:space="preserve">– </w:t>
      </w:r>
      <w:r w:rsidRPr="003834AD">
        <w:rPr>
          <w:rFonts w:ascii="Times New Roman" w:hAnsi="Times New Roman" w:cs="Times New Roman"/>
          <w:color w:val="000000"/>
          <w:sz w:val="28"/>
          <w:szCs w:val="28"/>
        </w:rPr>
        <w:t xml:space="preserve">2017. </w:t>
      </w:r>
      <w:r>
        <w:rPr>
          <w:rFonts w:ascii="Times New Roman" w:hAnsi="Times New Roman" w:cs="Times New Roman"/>
          <w:color w:val="000000"/>
          <w:sz w:val="28"/>
          <w:szCs w:val="28"/>
        </w:rPr>
        <w:t xml:space="preserve">– </w:t>
      </w:r>
      <w:r w:rsidRPr="003834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5. – </w:t>
      </w:r>
      <w:r w:rsidRPr="003834AD">
        <w:rPr>
          <w:rFonts w:ascii="Times New Roman" w:hAnsi="Times New Roman" w:cs="Times New Roman"/>
          <w:color w:val="000000"/>
          <w:sz w:val="28"/>
          <w:szCs w:val="28"/>
        </w:rPr>
        <w:t>URL: https://cyberleninka.ru/article/n/osobennosti-obucheniya-detey-s-ovz-angliyskomu-yazyku (дата обращения: 29.01.2022).</w:t>
      </w:r>
    </w:p>
    <w:sectPr w:rsidR="00CA5BE1" w:rsidRPr="003834AD" w:rsidSect="0091648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6D"/>
    <w:rsid w:val="0007426D"/>
    <w:rsid w:val="001B48FB"/>
    <w:rsid w:val="003834AD"/>
    <w:rsid w:val="00CA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556B"/>
  <w15:docId w15:val="{171B2B6D-AA48-4C6A-813C-9C488A0F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4A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4339</Characters>
  <Application>Microsoft Office Word</Application>
  <DocSecurity>0</DocSecurity>
  <Lines>36</Lines>
  <Paragraphs>10</Paragraphs>
  <ScaleCrop>false</ScaleCrop>
  <Company>office 2007 rus ent: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User</cp:lastModifiedBy>
  <cp:revision>2</cp:revision>
  <dcterms:created xsi:type="dcterms:W3CDTF">2022-01-29T19:12:00Z</dcterms:created>
  <dcterms:modified xsi:type="dcterms:W3CDTF">2022-01-29T19:12:00Z</dcterms:modified>
</cp:coreProperties>
</file>