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844" w:rsidRDefault="00A57844" w:rsidP="00A57844">
      <w:pPr>
        <w:pStyle w:val="a3"/>
        <w:spacing w:before="0" w:beforeAutospacing="0" w:after="0" w:afterAutospacing="0"/>
        <w:ind w:left="432" w:firstLine="706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8"/>
          <w:szCs w:val="28"/>
        </w:rPr>
        <w:t>Проектная деятельность на уроках русского языка и литературы как способ активизации познавательной деятельности учащихся.</w:t>
      </w:r>
    </w:p>
    <w:p w:rsidR="00A57844" w:rsidRDefault="0013442B" w:rsidP="00A57844">
      <w:pPr>
        <w:pStyle w:val="a3"/>
        <w:spacing w:before="0" w:beforeAutospacing="0" w:after="0" w:afterAutospacing="0"/>
        <w:ind w:left="432" w:firstLine="706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Т.Г. Першина</w:t>
      </w:r>
    </w:p>
    <w:p w:rsidR="00A57844" w:rsidRDefault="00A57844" w:rsidP="00A57844">
      <w:pPr>
        <w:pStyle w:val="a3"/>
        <w:spacing w:before="0" w:beforeAutospacing="0" w:after="0" w:afterAutospacing="0"/>
        <w:ind w:left="432" w:firstLine="706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A57844" w:rsidRDefault="00A57844" w:rsidP="0013442B">
      <w:pPr>
        <w:pStyle w:val="a3"/>
        <w:spacing w:before="0" w:beforeAutospacing="0" w:after="0" w:afterAutospacing="0"/>
        <w:ind w:left="432"/>
        <w:jc w:val="both"/>
        <w:rPr>
          <w:rFonts w:ascii="Arial" w:hAnsi="Arial" w:cs="Arial"/>
          <w:color w:val="000000"/>
          <w:sz w:val="21"/>
          <w:szCs w:val="21"/>
        </w:rPr>
      </w:pPr>
      <w:bookmarkStart w:id="0" w:name="_GoBack"/>
      <w:r>
        <w:rPr>
          <w:color w:val="000000"/>
          <w:sz w:val="28"/>
          <w:szCs w:val="28"/>
        </w:rPr>
        <w:t xml:space="preserve">В условиях реализации </w:t>
      </w:r>
      <w:proofErr w:type="gramStart"/>
      <w:r>
        <w:rPr>
          <w:color w:val="000000"/>
          <w:sz w:val="28"/>
          <w:szCs w:val="28"/>
        </w:rPr>
        <w:t>ФГОС  перед</w:t>
      </w:r>
      <w:proofErr w:type="gramEnd"/>
      <w:r>
        <w:rPr>
          <w:color w:val="000000"/>
          <w:sz w:val="28"/>
          <w:szCs w:val="28"/>
        </w:rPr>
        <w:t xml:space="preserve"> учителями ставятся задачи формирования знаний в соответствии с новыми стандартами, формирование универсальных действий, обеспечивающих все учебные предметы, формирование компетенций, позволяющих ученикам действовать в новой обстановке на качественно высоком уровне. Реализации данных задач в полной мере способствует системно-</w:t>
      </w:r>
      <w:proofErr w:type="spellStart"/>
      <w:r>
        <w:rPr>
          <w:color w:val="000000"/>
          <w:sz w:val="28"/>
          <w:szCs w:val="28"/>
        </w:rPr>
        <w:t>деятельностный</w:t>
      </w:r>
      <w:proofErr w:type="spellEnd"/>
      <w:r>
        <w:rPr>
          <w:color w:val="000000"/>
          <w:sz w:val="28"/>
          <w:szCs w:val="28"/>
        </w:rPr>
        <w:t xml:space="preserve"> подход в обучении. Основная идея его состоит в том, что новые знания не даются в готовом виде. Дети «открывают» их сами в процессе самостоятельной </w:t>
      </w:r>
      <w:proofErr w:type="spellStart"/>
      <w:r>
        <w:rPr>
          <w:color w:val="000000"/>
          <w:sz w:val="28"/>
          <w:szCs w:val="28"/>
        </w:rPr>
        <w:t>проектно</w:t>
      </w:r>
      <w:proofErr w:type="spellEnd"/>
      <w:r>
        <w:rPr>
          <w:color w:val="000000"/>
          <w:sz w:val="28"/>
          <w:szCs w:val="28"/>
        </w:rPr>
        <w:t xml:space="preserve"> - исследовательской деятельности. Они становятся маленькими учеными, делающими свое собственное открытие. Учитель должен организовать работу детей так, чтобы они сами додумались до решения проблемы урока и сами объяснили, как надо действовать в новых условиях.</w:t>
      </w:r>
    </w:p>
    <w:p w:rsidR="00A57844" w:rsidRDefault="00A57844" w:rsidP="0013442B">
      <w:pPr>
        <w:pStyle w:val="a3"/>
        <w:spacing w:before="0" w:beforeAutospacing="0" w:after="0" w:afterAutospacing="0"/>
        <w:ind w:left="432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Проектно-исследовательская деятельность обучающихся очень логично вписывается в структуру ФГОС ООО и полностью соответствует заложенному в нем основному подходу.</w:t>
      </w:r>
    </w:p>
    <w:p w:rsidR="00A57844" w:rsidRDefault="00A57844" w:rsidP="0013442B">
      <w:pPr>
        <w:pStyle w:val="a3"/>
        <w:spacing w:before="0" w:beforeAutospacing="0" w:after="0" w:afterAutospacing="0"/>
        <w:ind w:left="432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Какие умения мы можем сформировать у обучающихся посредством проектной деятельности?</w:t>
      </w:r>
    </w:p>
    <w:p w:rsidR="00A57844" w:rsidRDefault="00A57844" w:rsidP="0013442B">
      <w:pPr>
        <w:pStyle w:val="a3"/>
        <w:spacing w:before="0" w:beforeAutospacing="0" w:after="0" w:afterAutospacing="0"/>
        <w:ind w:left="432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Чтобы разобраться в этом вопросе, необходимо рассмотреть само понятие проектной деятельности школьников, а также определить ее главные цели и задачи.</w:t>
      </w:r>
    </w:p>
    <w:p w:rsidR="00A57844" w:rsidRDefault="00A57844" w:rsidP="0013442B">
      <w:pPr>
        <w:pStyle w:val="a3"/>
        <w:spacing w:before="0" w:beforeAutospacing="0" w:after="0" w:afterAutospacing="0"/>
        <w:ind w:left="432" w:firstLine="706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 xml:space="preserve">Метод проектов применительно к русскому языку и литературе – это целенаправленная, в целом самостоятельная деятельность обучающихся, </w:t>
      </w:r>
      <w:proofErr w:type="gramStart"/>
      <w:r>
        <w:rPr>
          <w:color w:val="000000"/>
          <w:sz w:val="28"/>
          <w:szCs w:val="28"/>
        </w:rPr>
        <w:t>осуществляемая  под</w:t>
      </w:r>
      <w:proofErr w:type="gramEnd"/>
      <w:r>
        <w:rPr>
          <w:color w:val="000000"/>
          <w:sz w:val="28"/>
          <w:szCs w:val="28"/>
        </w:rPr>
        <w:t xml:space="preserve"> гибким руководством учителя, направленная на решение творческой, исследовательской, личностно или социально значимой проблемы и на получение конкретного результата в виде материального продукта. </w:t>
      </w:r>
      <w:r>
        <w:rPr>
          <w:color w:val="000000"/>
          <w:sz w:val="28"/>
          <w:szCs w:val="28"/>
          <w:shd w:val="clear" w:color="auto" w:fill="FFFFFF"/>
        </w:rPr>
        <w:t>[2].</w:t>
      </w:r>
    </w:p>
    <w:p w:rsidR="00A57844" w:rsidRDefault="00A57844" w:rsidP="0013442B">
      <w:pPr>
        <w:pStyle w:val="a3"/>
        <w:spacing w:before="0" w:beforeAutospacing="0" w:after="0" w:afterAutospacing="0"/>
        <w:ind w:left="432" w:firstLine="706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Целью проектной деятельности является</w:t>
      </w:r>
    </w:p>
    <w:p w:rsidR="00A57844" w:rsidRDefault="00A57844" w:rsidP="0013442B">
      <w:pPr>
        <w:pStyle w:val="a3"/>
        <w:spacing w:before="0" w:beforeAutospacing="0" w:after="0" w:afterAutospacing="0"/>
        <w:ind w:left="432" w:firstLine="403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- понимание и применение обучающимися знаний, умений и навыков, приобретенных при изучении различных предметов (на интеграционной основе);</w:t>
      </w:r>
    </w:p>
    <w:p w:rsidR="00A57844" w:rsidRDefault="00A57844" w:rsidP="0013442B">
      <w:pPr>
        <w:pStyle w:val="a3"/>
        <w:spacing w:before="0" w:beforeAutospacing="0" w:after="0" w:afterAutospacing="0"/>
        <w:ind w:left="432" w:firstLine="706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- повышение мотивации</w:t>
      </w:r>
      <w:r>
        <w:rPr>
          <w:b/>
          <w:b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обучающихся при решении задач;</w:t>
      </w:r>
    </w:p>
    <w:p w:rsidR="00A57844" w:rsidRDefault="00A57844" w:rsidP="0013442B">
      <w:pPr>
        <w:pStyle w:val="a3"/>
        <w:spacing w:before="0" w:beforeAutospacing="0" w:after="0" w:afterAutospacing="0"/>
        <w:ind w:left="432" w:firstLine="706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- развитие творческих способностей;</w:t>
      </w:r>
    </w:p>
    <w:p w:rsidR="00A57844" w:rsidRDefault="00A57844" w:rsidP="0013442B">
      <w:pPr>
        <w:pStyle w:val="a3"/>
        <w:spacing w:before="0" w:beforeAutospacing="0" w:after="0" w:afterAutospacing="0"/>
        <w:ind w:left="432" w:firstLine="706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- формирование чувства ответственности;</w:t>
      </w:r>
    </w:p>
    <w:p w:rsidR="00A57844" w:rsidRDefault="00A57844" w:rsidP="0013442B">
      <w:pPr>
        <w:pStyle w:val="a3"/>
        <w:spacing w:before="0" w:beforeAutospacing="0" w:after="0" w:afterAutospacing="0"/>
        <w:ind w:left="432" w:firstLine="706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- создание условий для отношений сотрудничества</w:t>
      </w:r>
      <w:r>
        <w:rPr>
          <w:b/>
          <w:b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между учителем и обучающимся.</w:t>
      </w:r>
    </w:p>
    <w:p w:rsidR="00A57844" w:rsidRDefault="00A57844" w:rsidP="0013442B">
      <w:pPr>
        <w:pStyle w:val="a3"/>
        <w:spacing w:before="0" w:beforeAutospacing="0" w:after="0" w:afterAutospacing="0"/>
        <w:ind w:left="432" w:firstLine="706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Задачи проектной деятельности:</w:t>
      </w:r>
    </w:p>
    <w:p w:rsidR="00A57844" w:rsidRDefault="00A57844" w:rsidP="0013442B">
      <w:pPr>
        <w:pStyle w:val="a3"/>
        <w:spacing w:before="0" w:beforeAutospacing="0" w:after="0" w:afterAutospacing="0"/>
        <w:ind w:left="432" w:firstLine="706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 xml:space="preserve">- Обучение планированию (обучающийся должен уметь четко определить цель, описать основные шаги по достижению поставленной </w:t>
      </w:r>
      <w:r>
        <w:rPr>
          <w:color w:val="000000"/>
          <w:sz w:val="28"/>
          <w:szCs w:val="28"/>
        </w:rPr>
        <w:lastRenderedPageBreak/>
        <w:t>цели, концентрироваться на достижении цели, на протяжении всей работы);</w:t>
      </w:r>
    </w:p>
    <w:p w:rsidR="00A57844" w:rsidRDefault="00A57844" w:rsidP="0013442B">
      <w:pPr>
        <w:pStyle w:val="a3"/>
        <w:spacing w:before="0" w:beforeAutospacing="0" w:after="0" w:afterAutospacing="0"/>
        <w:ind w:left="432" w:firstLine="706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- Формирование навыков сбора и обработки информации, материалов (обучающийся должен уметь выбрать подходящую информацию и правильно ее использовать);</w:t>
      </w:r>
    </w:p>
    <w:p w:rsidR="00A57844" w:rsidRDefault="00A57844" w:rsidP="0013442B">
      <w:pPr>
        <w:pStyle w:val="a3"/>
        <w:spacing w:before="0" w:beforeAutospacing="0" w:after="0" w:afterAutospacing="0"/>
        <w:ind w:left="432" w:firstLine="706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- Умение анализировать (креативность и критическое мышление);</w:t>
      </w:r>
    </w:p>
    <w:p w:rsidR="00A57844" w:rsidRDefault="00A57844" w:rsidP="0013442B">
      <w:pPr>
        <w:pStyle w:val="a3"/>
        <w:spacing w:before="0" w:beforeAutospacing="0" w:after="0" w:afterAutospacing="0"/>
        <w:ind w:left="432" w:firstLine="706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- Умение составлять письменный отчет (обучающийся должен уметь составлять план работы, презентовать четко информацию, оформлять сноски, иметь понятие о библиографии);</w:t>
      </w:r>
    </w:p>
    <w:p w:rsidR="00A57844" w:rsidRDefault="00A57844" w:rsidP="0013442B">
      <w:pPr>
        <w:pStyle w:val="a3"/>
        <w:spacing w:before="0" w:beforeAutospacing="0" w:after="0" w:afterAutospacing="0"/>
        <w:ind w:left="432" w:firstLine="706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- Формировать позитивное отношение к работе (обучающийся должен проявлять инициативу, энтузиазм, стараться выполнить работу в срок в соответствии с установленным планом и графиком работы).</w:t>
      </w:r>
    </w:p>
    <w:p w:rsidR="00A57844" w:rsidRDefault="00A57844" w:rsidP="0013442B">
      <w:pPr>
        <w:pStyle w:val="a3"/>
        <w:spacing w:before="0" w:beforeAutospacing="0" w:after="0" w:afterAutospacing="0"/>
        <w:ind w:left="432" w:firstLine="706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Еще одним важным результатом проектной деятельности является активизация процессов социализации школьника. Поиски информации, обращение к старшим, неформальные консультации с учителем благотворно влияют на личностное становление ребенка, его самореализацию и осмысление собственного места в социальном окружении.</w:t>
      </w:r>
    </w:p>
    <w:p w:rsidR="00A57844" w:rsidRDefault="00A57844" w:rsidP="0013442B">
      <w:pPr>
        <w:pStyle w:val="a3"/>
        <w:spacing w:before="0" w:beforeAutospacing="0" w:after="0" w:afterAutospacing="0"/>
        <w:ind w:left="432" w:firstLine="706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  <w:shd w:val="clear" w:color="auto" w:fill="FFFFFF"/>
        </w:rPr>
        <w:t>Обучающиеся приобретают следующие ключевые компетентности: </w:t>
      </w:r>
    </w:p>
    <w:p w:rsidR="00A57844" w:rsidRDefault="00A57844" w:rsidP="0013442B">
      <w:pPr>
        <w:pStyle w:val="a3"/>
        <w:spacing w:before="0" w:beforeAutospacing="0" w:after="0" w:afterAutospacing="0"/>
        <w:ind w:left="432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  <w:shd w:val="clear" w:color="auto" w:fill="FFFFFF"/>
        </w:rPr>
        <w:t>- готовность к разрешению проблем,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color w:val="000000"/>
          <w:sz w:val="28"/>
          <w:szCs w:val="28"/>
          <w:shd w:val="clear" w:color="auto" w:fill="FFFFFF"/>
        </w:rPr>
        <w:t>- технологическая компетентность,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color w:val="000000"/>
          <w:sz w:val="28"/>
          <w:szCs w:val="28"/>
          <w:shd w:val="clear" w:color="auto" w:fill="FFFFFF"/>
        </w:rPr>
        <w:t>- готовность к  самообразованию,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color w:val="000000"/>
          <w:sz w:val="28"/>
          <w:szCs w:val="28"/>
          <w:shd w:val="clear" w:color="auto" w:fill="FFFFFF"/>
        </w:rPr>
        <w:t>- готовность к использованию информационных ресурсов,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color w:val="000000"/>
          <w:sz w:val="28"/>
          <w:szCs w:val="28"/>
          <w:shd w:val="clear" w:color="auto" w:fill="FFFFFF"/>
        </w:rPr>
        <w:t>- готовность к социальному взаимодействию,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color w:val="000000"/>
          <w:sz w:val="28"/>
          <w:szCs w:val="28"/>
          <w:shd w:val="clear" w:color="auto" w:fill="FFFFFF"/>
        </w:rPr>
        <w:t>- коммуникативная компетентность.</w:t>
      </w:r>
    </w:p>
    <w:p w:rsidR="00A57844" w:rsidRDefault="00A57844" w:rsidP="0013442B">
      <w:pPr>
        <w:pStyle w:val="a3"/>
        <w:spacing w:before="0" w:beforeAutospacing="0" w:after="0" w:afterAutospacing="0"/>
        <w:ind w:left="432" w:firstLine="706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  <w:shd w:val="clear" w:color="auto" w:fill="FFFFFF"/>
        </w:rPr>
        <w:t>В результате выполнения обучающимися проектов:</w:t>
      </w:r>
    </w:p>
    <w:p w:rsidR="00A57844" w:rsidRDefault="00A57844" w:rsidP="0013442B">
      <w:pPr>
        <w:pStyle w:val="a3"/>
        <w:spacing w:before="0" w:beforeAutospacing="0" w:after="0" w:afterAutospacing="0"/>
        <w:ind w:left="432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  <w:shd w:val="clear" w:color="auto" w:fill="FFFFFF"/>
        </w:rPr>
        <w:t>1. Формируются и отрабатываются: навыки сбора, систематизации, классификации, анализа информации; умение представить информацию в доступном, эстетичном виде; умение выражать свои мысли, доказывать свои идеи; навыки публичного выступления (ораторское искусство); умение работать в группе, в команде; умение работать самостоятельно, делать выбор, принимать решение.</w:t>
      </w:r>
    </w:p>
    <w:p w:rsidR="00A57844" w:rsidRDefault="00A57844" w:rsidP="0013442B">
      <w:pPr>
        <w:pStyle w:val="a3"/>
        <w:spacing w:before="0" w:beforeAutospacing="0" w:after="0" w:afterAutospacing="0"/>
        <w:ind w:left="432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  <w:shd w:val="clear" w:color="auto" w:fill="FFFFFF"/>
        </w:rPr>
        <w:t>2. Расширяются и углубляются знания в различных предметных областях.</w:t>
      </w:r>
    </w:p>
    <w:p w:rsidR="00A57844" w:rsidRDefault="00A57844" w:rsidP="0013442B">
      <w:pPr>
        <w:pStyle w:val="a3"/>
        <w:spacing w:before="0" w:beforeAutospacing="0" w:after="0" w:afterAutospacing="0"/>
        <w:ind w:left="432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  <w:shd w:val="clear" w:color="auto" w:fill="FFFFFF"/>
        </w:rPr>
        <w:t>3. Повышается уровень информационной культуры, включающий в себя работу с различной техникой (принтер, микрофон, фотоаппарат, видеокамера и т.д.)</w:t>
      </w:r>
    </w:p>
    <w:p w:rsidR="00A57844" w:rsidRDefault="00A57844" w:rsidP="0013442B">
      <w:pPr>
        <w:pStyle w:val="a3"/>
        <w:spacing w:before="0" w:beforeAutospacing="0" w:after="0" w:afterAutospacing="0"/>
        <w:ind w:left="432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  <w:shd w:val="clear" w:color="auto" w:fill="FFFFFF"/>
        </w:rPr>
        <w:t>4. Обучающийся довольно основательно изучает ту компьютерную программу, в которой создает проект и даже больше - программы, которые помогают лучше представить свою работу.</w:t>
      </w:r>
    </w:p>
    <w:p w:rsidR="00A57844" w:rsidRDefault="00A57844" w:rsidP="0013442B">
      <w:pPr>
        <w:pStyle w:val="a3"/>
        <w:spacing w:before="0" w:beforeAutospacing="0" w:after="0" w:afterAutospacing="0"/>
        <w:ind w:left="432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  <w:shd w:val="clear" w:color="auto" w:fill="FFFFFF"/>
        </w:rPr>
        <w:t>5. Обучающийся имеет возможность воплотить свои творческие замыслы</w:t>
      </w:r>
    </w:p>
    <w:p w:rsidR="00A57844" w:rsidRDefault="00A57844" w:rsidP="0013442B">
      <w:pPr>
        <w:pStyle w:val="a3"/>
        <w:spacing w:before="0" w:beforeAutospacing="0" w:after="0" w:afterAutospacing="0"/>
        <w:ind w:left="432" w:firstLine="562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Проектная и исследовательская деятельность обучающихся – это неотъемлемая часть образования и одно из направлений модернизации современного образования.</w:t>
      </w:r>
    </w:p>
    <w:p w:rsidR="00A57844" w:rsidRDefault="00A57844" w:rsidP="0013442B">
      <w:pPr>
        <w:pStyle w:val="a3"/>
        <w:spacing w:before="0" w:beforeAutospacing="0" w:after="0" w:afterAutospacing="0"/>
        <w:ind w:left="432" w:firstLine="562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lastRenderedPageBreak/>
        <w:t>На уроках русского языка метод проектов целесообразно использовать наряду с систематическим предметным обучением как компонент системы образования.</w:t>
      </w:r>
    </w:p>
    <w:p w:rsidR="00A57844" w:rsidRDefault="00A57844" w:rsidP="0013442B">
      <w:pPr>
        <w:pStyle w:val="a3"/>
        <w:spacing w:before="0" w:beforeAutospacing="0" w:after="0" w:afterAutospacing="0"/>
        <w:ind w:left="432" w:firstLine="562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В работе чаще всего используются следующие типы проектов</w:t>
      </w:r>
    </w:p>
    <w:p w:rsidR="00A57844" w:rsidRDefault="00A57844" w:rsidP="0013442B">
      <w:pPr>
        <w:pStyle w:val="a3"/>
        <w:spacing w:before="0" w:beforeAutospacing="0" w:after="0" w:afterAutospacing="0"/>
        <w:ind w:left="432" w:firstLine="562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Информационный проект направлен на сбор информации о каком-то объекте, явлении с целью её анализа, обобщения и представления для широкой аудитории. К таким проектам можно отнести «Речь современного школьника», «Сленг лицеиста» «Язык </w:t>
      </w:r>
      <w:r>
        <w:rPr>
          <w:color w:val="000000"/>
          <w:sz w:val="28"/>
          <w:szCs w:val="28"/>
          <w:lang w:val="en-US"/>
        </w:rPr>
        <w:t>SMS</w:t>
      </w:r>
      <w:r>
        <w:rPr>
          <w:color w:val="000000"/>
          <w:sz w:val="28"/>
          <w:szCs w:val="28"/>
        </w:rPr>
        <w:t>». Обучающиеся с удовольствием собирают информацию и делятся ею с лицеистами на мероприятиях в рамках дней русского языка во время интеллектуального марафона в лицее.</w:t>
      </w:r>
    </w:p>
    <w:p w:rsidR="00A57844" w:rsidRDefault="00A57844" w:rsidP="0013442B">
      <w:pPr>
        <w:pStyle w:val="a3"/>
        <w:spacing w:before="0" w:beforeAutospacing="0" w:after="0" w:afterAutospacing="0"/>
        <w:ind w:left="432" w:firstLine="562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 xml:space="preserve">В ролевом проекте учащиеся берут на себя роли литературных или исторических персонажей, выдуманных героев. Такие проекты чаще всего используются на уроках литературы. В качестве примера можно привести урок изучения басен И.А. Крылова. Обучающиеся представляли проект в виде </w:t>
      </w:r>
      <w:proofErr w:type="spellStart"/>
      <w:r>
        <w:rPr>
          <w:color w:val="000000"/>
          <w:sz w:val="28"/>
          <w:szCs w:val="28"/>
        </w:rPr>
        <w:t>инсценирования</w:t>
      </w:r>
      <w:proofErr w:type="spellEnd"/>
      <w:r>
        <w:rPr>
          <w:color w:val="000000"/>
          <w:sz w:val="28"/>
          <w:szCs w:val="28"/>
        </w:rPr>
        <w:t xml:space="preserve"> «Исторические прототипы героев басни И.А. Крылова «Волк на псарне». </w:t>
      </w:r>
      <w:proofErr w:type="spellStart"/>
      <w:r>
        <w:rPr>
          <w:color w:val="000000"/>
          <w:sz w:val="28"/>
          <w:szCs w:val="28"/>
        </w:rPr>
        <w:t>Инсценирование</w:t>
      </w:r>
      <w:proofErr w:type="spellEnd"/>
      <w:r>
        <w:rPr>
          <w:color w:val="000000"/>
          <w:sz w:val="28"/>
          <w:szCs w:val="28"/>
        </w:rPr>
        <w:t xml:space="preserve"> эпизодов сказок А.С. Пушкина, С.Я Маршака. Данные проекты предполагают наличие зрителя, которыми являются обучающиеся младших классов, родители. Также родители выполняют роли костюмеров и декораторов.</w:t>
      </w:r>
    </w:p>
    <w:p w:rsidR="00A57844" w:rsidRDefault="00A57844" w:rsidP="0013442B">
      <w:pPr>
        <w:pStyle w:val="a3"/>
        <w:spacing w:before="0" w:beforeAutospacing="0" w:after="0" w:afterAutospacing="0"/>
        <w:ind w:left="432" w:firstLine="562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 xml:space="preserve">Практико-ориентированный проект по русскому языку нацелен на социальные интересы самих участников проекта. Проект заранее определен и может быть использован в жизни класса и лицея. Так, например, результатом проекта «Диалектные слова жителей </w:t>
      </w:r>
      <w:proofErr w:type="spellStart"/>
      <w:r>
        <w:rPr>
          <w:color w:val="000000"/>
          <w:sz w:val="28"/>
          <w:szCs w:val="28"/>
        </w:rPr>
        <w:t>р.п</w:t>
      </w:r>
      <w:proofErr w:type="spellEnd"/>
      <w:r>
        <w:rPr>
          <w:color w:val="000000"/>
          <w:sz w:val="28"/>
          <w:szCs w:val="28"/>
        </w:rPr>
        <w:t>. Полтавка» стал словарь диалектизмов местного населения.</w:t>
      </w:r>
    </w:p>
    <w:p w:rsidR="00A57844" w:rsidRDefault="00A57844" w:rsidP="0013442B">
      <w:pPr>
        <w:pStyle w:val="a3"/>
        <w:spacing w:before="0" w:beforeAutospacing="0" w:after="0" w:afterAutospacing="0"/>
        <w:ind w:left="432" w:firstLine="562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 xml:space="preserve">Творческий проект предполагает максимально свободный и нетрадиционный подход к оформлению результатов. Это могут быть альбомы, театрализованные представления, произведения изобразительного или декоративно-прикладного искусства, видеофильмы. Например, результатом проект «Музыкальное сопровождение драматической сказки С.Я. Маршака «Двенадцать месяцев» стал электронный сборник музыкальных произведений. Любят дети импровизированные театральные постановки. Учитель предоставляет доступный реквизит и обучающиеся группами готовят </w:t>
      </w:r>
      <w:proofErr w:type="spellStart"/>
      <w:r>
        <w:rPr>
          <w:color w:val="000000"/>
          <w:sz w:val="28"/>
          <w:szCs w:val="28"/>
        </w:rPr>
        <w:t>инсценирование</w:t>
      </w:r>
      <w:proofErr w:type="spellEnd"/>
      <w:r>
        <w:rPr>
          <w:color w:val="000000"/>
          <w:sz w:val="28"/>
          <w:szCs w:val="28"/>
        </w:rPr>
        <w:t xml:space="preserve"> какого-либо эпизода. Дополнительным заданием к такому проекту является показать характер героев через интонацию и т.п., отразить в выступлении идею эпизода либо произведения. Конкурсы творческих работ к произведению П.П. Бажова «Малахитовая шкатулка». Иллюстрированные сборники пословиц, электронные сборники иллюстраций к произведениям.</w:t>
      </w:r>
    </w:p>
    <w:p w:rsidR="00A57844" w:rsidRDefault="00A57844" w:rsidP="0013442B">
      <w:pPr>
        <w:pStyle w:val="a3"/>
        <w:spacing w:before="0" w:beforeAutospacing="0" w:after="0" w:afterAutospacing="0"/>
        <w:ind w:left="432" w:firstLine="562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 xml:space="preserve">Исследовательский проект по русскому языку - по структуре научное исследование. Он включает обоснование актуальности избранной темы, обозначение задач исследования, обязательное выдвижение гипотезы с последующей её проверкой, обсуждение полученных результатов. При этом используются методы современной науки: лабораторный </w:t>
      </w:r>
      <w:r>
        <w:rPr>
          <w:color w:val="000000"/>
          <w:sz w:val="28"/>
          <w:szCs w:val="28"/>
        </w:rPr>
        <w:lastRenderedPageBreak/>
        <w:t>эксперимент, моделирование, социологический опрос и т.д.</w:t>
      </w:r>
      <w:r>
        <w:rPr>
          <w:color w:val="000000"/>
          <w:sz w:val="28"/>
          <w:szCs w:val="28"/>
          <w:shd w:val="clear" w:color="auto" w:fill="FFFFFF"/>
        </w:rPr>
        <w:t> [3]. </w:t>
      </w:r>
      <w:r>
        <w:rPr>
          <w:color w:val="000000"/>
          <w:sz w:val="28"/>
          <w:szCs w:val="28"/>
        </w:rPr>
        <w:t xml:space="preserve">К этому виду работы можно отнести следующие исследования: «Отношение жителей </w:t>
      </w:r>
      <w:proofErr w:type="spellStart"/>
      <w:r>
        <w:rPr>
          <w:color w:val="000000"/>
          <w:sz w:val="28"/>
          <w:szCs w:val="28"/>
        </w:rPr>
        <w:t>р.п</w:t>
      </w:r>
      <w:proofErr w:type="spellEnd"/>
      <w:r>
        <w:rPr>
          <w:color w:val="000000"/>
          <w:sz w:val="28"/>
          <w:szCs w:val="28"/>
        </w:rPr>
        <w:t>. Полтавка к нецензурным выражениям».</w:t>
      </w:r>
    </w:p>
    <w:p w:rsidR="00A57844" w:rsidRDefault="00A57844" w:rsidP="0013442B">
      <w:pPr>
        <w:pStyle w:val="a3"/>
        <w:spacing w:before="0" w:beforeAutospacing="0" w:after="0" w:afterAutospacing="0"/>
        <w:ind w:left="432" w:firstLine="562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Проекты по русскому языку классифицируются и по продолжительности.</w:t>
      </w:r>
      <w:r>
        <w:rPr>
          <w:b/>
          <w:b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Мини-проекты укладываются в один урок. Их разработка наиболее продуктивна на уроках развития речи.</w:t>
      </w:r>
      <w:r>
        <w:rPr>
          <w:color w:val="000000"/>
          <w:sz w:val="28"/>
          <w:szCs w:val="28"/>
          <w:shd w:val="clear" w:color="auto" w:fill="FFFFFF"/>
        </w:rPr>
        <w:t xml:space="preserve"> На мой взгляд, самый эффективный вид проекта — мини — проект. Обучающиеся, исследуя учебный материал, составляют тесты для практических работ, кроссворды, интервью с героями,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синквейны</w:t>
      </w:r>
      <w:proofErr w:type="spellEnd"/>
      <w:r>
        <w:rPr>
          <w:color w:val="000000"/>
          <w:sz w:val="28"/>
          <w:szCs w:val="28"/>
          <w:shd w:val="clear" w:color="auto" w:fill="FFFFFF"/>
        </w:rPr>
        <w:t>, кластеры</w:t>
      </w:r>
      <w:proofErr w:type="gramStart"/>
      <w:r>
        <w:rPr>
          <w:color w:val="000000"/>
          <w:sz w:val="28"/>
          <w:szCs w:val="28"/>
          <w:shd w:val="clear" w:color="auto" w:fill="FFFFFF"/>
        </w:rPr>
        <w:t>, .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Такие проекты самые эффективные, так как предполагают активное мышление и быстрый результат. Детям нравятся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синквейны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на уроках литературы и русского языка.</w:t>
      </w:r>
    </w:p>
    <w:p w:rsidR="00A57844" w:rsidRDefault="00A57844" w:rsidP="0013442B">
      <w:pPr>
        <w:pStyle w:val="a3"/>
        <w:spacing w:before="0" w:beforeAutospacing="0" w:after="0" w:afterAutospacing="0"/>
        <w:ind w:left="432" w:firstLine="562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 xml:space="preserve">Например, над мини-проектом в 5 классе при изучении новой темы был предложен проект «Здравствуйте, Ваше величество, Глагол» работа ведется в небольших группах, её продолжительность 20 минут (10 минут на подготовку и по 2 минуты на презентацию каждой группы). Ребята по своему выбору представляли </w:t>
      </w:r>
      <w:proofErr w:type="spellStart"/>
      <w:r>
        <w:rPr>
          <w:color w:val="000000"/>
          <w:sz w:val="28"/>
          <w:szCs w:val="28"/>
        </w:rPr>
        <w:t>инсценирование</w:t>
      </w:r>
      <w:proofErr w:type="spellEnd"/>
      <w:r>
        <w:rPr>
          <w:color w:val="000000"/>
          <w:sz w:val="28"/>
          <w:szCs w:val="28"/>
        </w:rPr>
        <w:t>, кластеры, электронную презентацию.</w:t>
      </w:r>
    </w:p>
    <w:p w:rsidR="00A57844" w:rsidRDefault="00A57844" w:rsidP="0013442B">
      <w:pPr>
        <w:pStyle w:val="a3"/>
        <w:spacing w:before="0" w:beforeAutospacing="0" w:after="0" w:afterAutospacing="0"/>
        <w:ind w:left="432" w:firstLine="562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Краткосрочные проекты по русскому языку занимают 4 – 6 уроков.</w:t>
      </w:r>
    </w:p>
    <w:p w:rsidR="00A57844" w:rsidRDefault="00A57844" w:rsidP="0013442B">
      <w:pPr>
        <w:pStyle w:val="a3"/>
        <w:spacing w:before="0" w:beforeAutospacing="0" w:after="0" w:afterAutospacing="0"/>
        <w:ind w:left="432" w:firstLine="562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Недельные проекты выполняются в группах. Работа идет под руководством учителя, на их выполнение требуется 30 – 40 учебных часов. Возможно сочетание классных форм работы (мастер-классы, семинары, лекции) с внеклассными (экскурсии, интеллектуальные турниры, видеосъемки). Такое глубокое «погружение» делает проектную неделю оптимальной формой организации данной деятельности. В рамках недельного проекта можно провести исследование по теме «Речь различных социальных групп населения»</w:t>
      </w:r>
    </w:p>
    <w:p w:rsidR="00A57844" w:rsidRDefault="00A57844" w:rsidP="0013442B">
      <w:pPr>
        <w:pStyle w:val="a3"/>
        <w:spacing w:before="0" w:beforeAutospacing="0" w:after="0" w:afterAutospacing="0"/>
        <w:ind w:left="432" w:firstLine="562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Годичные проекты по русскому языку могут выполняться как в группах, так и индивидуально. </w:t>
      </w:r>
      <w:r>
        <w:rPr>
          <w:color w:val="000000"/>
          <w:sz w:val="28"/>
          <w:szCs w:val="28"/>
          <w:shd w:val="clear" w:color="auto" w:fill="FFFFFF"/>
        </w:rPr>
        <w:t>Сложнее всего определиться с темой проекта, нужно сделать все, чтобы ребятам было интересно работать в этой теме, чтобы она была актуальной и значимой в теме урока. Эта тема, представленная односторонне в школьном курсе или дающая только общее представление о каком-либо явлении, или это может быть только один из аспектов темы, то есть такая тема и вытекающие из нее проблемы, решение которых невозможно найти в учебнике [4]. </w:t>
      </w:r>
      <w:r>
        <w:rPr>
          <w:color w:val="000000"/>
          <w:sz w:val="28"/>
          <w:szCs w:val="28"/>
        </w:rPr>
        <w:t>Надо заметить, что возрастные интересы и потребности подростков часто влияют на выбор вида проекта. Так, обучающиеся 5 - 6-х классов с их огромной потребностью в межличностном общении проявляют большую склонность к ролевым и игровым проектам.</w:t>
      </w:r>
    </w:p>
    <w:p w:rsidR="00A57844" w:rsidRDefault="00A57844" w:rsidP="0013442B">
      <w:pPr>
        <w:pStyle w:val="a3"/>
        <w:spacing w:before="0" w:beforeAutospacing="0" w:after="0" w:afterAutospacing="0"/>
        <w:ind w:left="432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Ну и практически все учащиеся 5 – 10 классов охотно выполняют творческие проекты.</w:t>
      </w:r>
    </w:p>
    <w:p w:rsidR="00A57844" w:rsidRDefault="00A57844" w:rsidP="0013442B">
      <w:pPr>
        <w:pStyle w:val="a3"/>
        <w:spacing w:before="0" w:beforeAutospacing="0" w:after="0" w:afterAutospacing="0"/>
        <w:ind w:left="432" w:firstLine="562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Многообразие типов проектов дает возможность учителю решать самые разные задачи обучения и воспитания подростков в интересной для них форме.</w:t>
      </w:r>
    </w:p>
    <w:p w:rsidR="00A57844" w:rsidRDefault="00A57844" w:rsidP="0013442B">
      <w:pPr>
        <w:pStyle w:val="a3"/>
        <w:spacing w:before="0" w:beforeAutospacing="0" w:after="0" w:afterAutospacing="0"/>
        <w:ind w:left="432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>Ключевые слова: типы проектов, уроки русского языка, метод проектов, проектная деятельность, компетентность.</w:t>
      </w:r>
    </w:p>
    <w:p w:rsidR="00A57844" w:rsidRDefault="00A57844" w:rsidP="0013442B">
      <w:pPr>
        <w:pStyle w:val="a3"/>
        <w:spacing w:before="0" w:beforeAutospacing="0" w:after="0" w:afterAutospacing="0"/>
        <w:ind w:left="432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  <w:shd w:val="clear" w:color="auto" w:fill="FFFFFF"/>
        </w:rPr>
        <w:t>Библиографический список:</w:t>
      </w:r>
    </w:p>
    <w:p w:rsidR="00A57844" w:rsidRDefault="00A57844" w:rsidP="0013442B">
      <w:pPr>
        <w:pStyle w:val="a3"/>
        <w:spacing w:before="0" w:beforeAutospacing="0" w:after="0" w:afterAutospacing="0"/>
        <w:ind w:left="432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  <w:shd w:val="clear" w:color="auto" w:fill="FFFFFF"/>
        </w:rPr>
        <w:t xml:space="preserve">1.  Проектная деятельность в информационной образовательной среде 21 века: Учебное пособие — 10 изд.,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перераб</w:t>
      </w:r>
      <w:proofErr w:type="spellEnd"/>
      <w:r>
        <w:rPr>
          <w:color w:val="000000"/>
          <w:sz w:val="28"/>
          <w:szCs w:val="28"/>
          <w:shd w:val="clear" w:color="auto" w:fill="FFFFFF"/>
        </w:rPr>
        <w:t>. — М.: «Современные технологии в образовании и культуре», 2009.</w:t>
      </w:r>
    </w:p>
    <w:bookmarkEnd w:id="0"/>
    <w:p w:rsidR="006410F7" w:rsidRDefault="006410F7"/>
    <w:sectPr w:rsidR="006410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844"/>
    <w:rsid w:val="0013442B"/>
    <w:rsid w:val="006410F7"/>
    <w:rsid w:val="00645E9B"/>
    <w:rsid w:val="00A57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9BA88"/>
  <w15:chartTrackingRefBased/>
  <w15:docId w15:val="{C9FA552C-BAC6-48A9-BF89-627FDBC60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7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54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1501</Words>
  <Characters>8556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2020-09-25T05:59:00Z</dcterms:created>
  <dcterms:modified xsi:type="dcterms:W3CDTF">2020-09-25T07:17:00Z</dcterms:modified>
</cp:coreProperties>
</file>