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61" w:rsidRPr="00EC76E2" w:rsidRDefault="00A41E61" w:rsidP="00A41E61">
      <w:pPr>
        <w:jc w:val="center"/>
        <w:rPr>
          <w:rFonts w:ascii="Times New Roman" w:hAnsi="Times New Roman" w:cs="Times New Roman"/>
          <w:b/>
          <w:sz w:val="28"/>
        </w:rPr>
      </w:pPr>
      <w:bookmarkStart w:id="0" w:name="_Toc130214465"/>
      <w:r w:rsidRPr="00EC76E2">
        <w:rPr>
          <w:rFonts w:ascii="Times New Roman" w:hAnsi="Times New Roman" w:cs="Times New Roman"/>
          <w:b/>
          <w:sz w:val="28"/>
        </w:rPr>
        <w:t xml:space="preserve">Использование развивающего обучения в </w:t>
      </w:r>
      <w:bookmarkEnd w:id="0"/>
      <w:r w:rsidRPr="00EC76E2">
        <w:rPr>
          <w:rFonts w:ascii="Times New Roman" w:hAnsi="Times New Roman" w:cs="Times New Roman"/>
          <w:b/>
          <w:sz w:val="28"/>
        </w:rPr>
        <w:t>образовательной деятельности</w:t>
      </w:r>
    </w:p>
    <w:p w:rsidR="00A41E61" w:rsidRPr="00A41E61" w:rsidRDefault="00A41E61" w:rsidP="00A41E61">
      <w:pPr>
        <w:spacing w:after="0"/>
        <w:ind w:firstLine="567"/>
        <w:jc w:val="both"/>
        <w:rPr>
          <w:rFonts w:ascii="Times New Roman" w:hAnsi="Times New Roman" w:cs="Times New Roman"/>
          <w:sz w:val="28"/>
        </w:rPr>
      </w:pPr>
      <w:r>
        <w:rPr>
          <w:rFonts w:ascii="Times New Roman" w:hAnsi="Times New Roman" w:cs="Times New Roman"/>
          <w:sz w:val="28"/>
        </w:rPr>
        <w:t>С</w:t>
      </w:r>
      <w:r w:rsidRPr="00A41E61">
        <w:rPr>
          <w:rFonts w:ascii="Times New Roman" w:hAnsi="Times New Roman" w:cs="Times New Roman"/>
          <w:sz w:val="28"/>
        </w:rPr>
        <w:t xml:space="preserve">егодня </w:t>
      </w:r>
      <w:r>
        <w:rPr>
          <w:rFonts w:ascii="Times New Roman" w:hAnsi="Times New Roman" w:cs="Times New Roman"/>
          <w:sz w:val="28"/>
        </w:rPr>
        <w:t xml:space="preserve">многие </w:t>
      </w:r>
      <w:r w:rsidRPr="00A41E61">
        <w:rPr>
          <w:rFonts w:ascii="Times New Roman" w:hAnsi="Times New Roman" w:cs="Times New Roman"/>
          <w:sz w:val="28"/>
        </w:rPr>
        <w:t>работают по различным системам развивающего обуче</w:t>
      </w:r>
      <w:r w:rsidRPr="00A41E61">
        <w:rPr>
          <w:rFonts w:ascii="Times New Roman" w:hAnsi="Times New Roman" w:cs="Times New Roman"/>
          <w:sz w:val="28"/>
        </w:rPr>
        <w:softHyphen/>
        <w:t xml:space="preserve">ния: П.Я. Гальперина, Л.В. </w:t>
      </w:r>
      <w:proofErr w:type="spellStart"/>
      <w:r w:rsidRPr="00A41E61">
        <w:rPr>
          <w:rFonts w:ascii="Times New Roman" w:hAnsi="Times New Roman" w:cs="Times New Roman"/>
          <w:sz w:val="28"/>
        </w:rPr>
        <w:t>Занкова</w:t>
      </w:r>
      <w:proofErr w:type="spellEnd"/>
      <w:r w:rsidRPr="00A41E61">
        <w:rPr>
          <w:rFonts w:ascii="Times New Roman" w:hAnsi="Times New Roman" w:cs="Times New Roman"/>
          <w:sz w:val="28"/>
        </w:rPr>
        <w:t xml:space="preserve">, Д.Б. </w:t>
      </w:r>
      <w:proofErr w:type="spellStart"/>
      <w:r w:rsidRPr="00A41E61">
        <w:rPr>
          <w:rFonts w:ascii="Times New Roman" w:hAnsi="Times New Roman" w:cs="Times New Roman"/>
          <w:sz w:val="28"/>
        </w:rPr>
        <w:t>Эльконина</w:t>
      </w:r>
      <w:proofErr w:type="spellEnd"/>
      <w:r w:rsidRPr="00A41E61">
        <w:rPr>
          <w:rFonts w:ascii="Times New Roman" w:hAnsi="Times New Roman" w:cs="Times New Roman"/>
          <w:sz w:val="28"/>
        </w:rPr>
        <w:t xml:space="preserve"> — В.В. Давыдова. Согласно од</w:t>
      </w:r>
      <w:r w:rsidRPr="00A41E61">
        <w:rPr>
          <w:rFonts w:ascii="Times New Roman" w:hAnsi="Times New Roman" w:cs="Times New Roman"/>
          <w:sz w:val="28"/>
        </w:rPr>
        <w:softHyphen/>
        <w:t xml:space="preserve">ной из концепций развивающего обучения задача педагогов состоит в том, чтобы вызвать у обучаемых особое рефлексивное отношение к собственному учению, или «формировать учебную деятельность» (по </w:t>
      </w:r>
      <w:proofErr w:type="spellStart"/>
      <w:r w:rsidRPr="00A41E61">
        <w:rPr>
          <w:rFonts w:ascii="Times New Roman" w:hAnsi="Times New Roman" w:cs="Times New Roman"/>
          <w:sz w:val="28"/>
        </w:rPr>
        <w:t>Эльконину</w:t>
      </w:r>
      <w:proofErr w:type="spellEnd"/>
      <w:r w:rsidRPr="00A41E61">
        <w:rPr>
          <w:rFonts w:ascii="Times New Roman" w:hAnsi="Times New Roman" w:cs="Times New Roman"/>
          <w:sz w:val="28"/>
        </w:rPr>
        <w:t xml:space="preserve"> – Давыдову), когда ведущими ф</w:t>
      </w:r>
      <w:bookmarkStart w:id="1" w:name="_GoBack"/>
      <w:bookmarkEnd w:id="1"/>
      <w:r w:rsidRPr="00A41E61">
        <w:rPr>
          <w:rFonts w:ascii="Times New Roman" w:hAnsi="Times New Roman" w:cs="Times New Roman"/>
          <w:sz w:val="28"/>
        </w:rPr>
        <w:t>ункциями учащихся становятся контроль и оценка знаний «Выполнение действий контроля и оценки, — считает В.В. Давы</w:t>
      </w:r>
      <w:r w:rsidRPr="00A41E61">
        <w:rPr>
          <w:rFonts w:ascii="Times New Roman" w:hAnsi="Times New Roman" w:cs="Times New Roman"/>
          <w:sz w:val="28"/>
        </w:rPr>
        <w:softHyphen/>
        <w:t>дов, — способствует тому, что учащиеся обращают внимание на содержание соб</w:t>
      </w:r>
      <w:r w:rsidRPr="00A41E61">
        <w:rPr>
          <w:rFonts w:ascii="Times New Roman" w:hAnsi="Times New Roman" w:cs="Times New Roman"/>
          <w:sz w:val="28"/>
        </w:rPr>
        <w:softHyphen/>
        <w:t>ственных действий с точки зрения их со</w:t>
      </w:r>
      <w:r w:rsidRPr="00A41E61">
        <w:rPr>
          <w:rFonts w:ascii="Times New Roman" w:hAnsi="Times New Roman" w:cs="Times New Roman"/>
          <w:sz w:val="28"/>
        </w:rPr>
        <w:softHyphen/>
        <w:t>ответствия решаемой задаче. Такое отно</w:t>
      </w:r>
      <w:r w:rsidRPr="00A41E61">
        <w:rPr>
          <w:rFonts w:ascii="Times New Roman" w:hAnsi="Times New Roman" w:cs="Times New Roman"/>
          <w:sz w:val="28"/>
        </w:rPr>
        <w:softHyphen/>
        <w:t xml:space="preserve">шение </w:t>
      </w:r>
      <w:r>
        <w:rPr>
          <w:rFonts w:ascii="Times New Roman" w:hAnsi="Times New Roman" w:cs="Times New Roman"/>
          <w:sz w:val="28"/>
        </w:rPr>
        <w:t>детей</w:t>
      </w:r>
      <w:r w:rsidRPr="00A41E61">
        <w:rPr>
          <w:rFonts w:ascii="Times New Roman" w:hAnsi="Times New Roman" w:cs="Times New Roman"/>
          <w:sz w:val="28"/>
        </w:rPr>
        <w:t xml:space="preserve"> к собственным дей</w:t>
      </w:r>
      <w:r w:rsidRPr="00A41E61">
        <w:rPr>
          <w:rFonts w:ascii="Times New Roman" w:hAnsi="Times New Roman" w:cs="Times New Roman"/>
          <w:sz w:val="28"/>
        </w:rPr>
        <w:softHyphen/>
        <w:t>ствиям (или рефлексия) служит существен</w:t>
      </w:r>
      <w:r w:rsidRPr="00A41E61">
        <w:rPr>
          <w:rFonts w:ascii="Times New Roman" w:hAnsi="Times New Roman" w:cs="Times New Roman"/>
          <w:sz w:val="28"/>
        </w:rPr>
        <w:softHyphen/>
        <w:t>ным условием правильности их построе</w:t>
      </w:r>
      <w:r w:rsidRPr="00A41E61">
        <w:rPr>
          <w:rFonts w:ascii="Times New Roman" w:hAnsi="Times New Roman" w:cs="Times New Roman"/>
          <w:sz w:val="28"/>
        </w:rPr>
        <w:softHyphen/>
        <w:t xml:space="preserve">ния и </w:t>
      </w:r>
      <w:r w:rsidR="00EC76E2">
        <w:rPr>
          <w:rFonts w:ascii="Times New Roman" w:hAnsi="Times New Roman" w:cs="Times New Roman"/>
          <w:sz w:val="28"/>
        </w:rPr>
        <w:t>изменения».</w:t>
      </w:r>
    </w:p>
    <w:p w:rsidR="00A41E61" w:rsidRPr="00A41E61" w:rsidRDefault="00A41E61" w:rsidP="00A41E61">
      <w:pPr>
        <w:spacing w:after="0"/>
        <w:ind w:firstLine="567"/>
        <w:jc w:val="both"/>
        <w:rPr>
          <w:rFonts w:ascii="Times New Roman" w:hAnsi="Times New Roman" w:cs="Times New Roman"/>
          <w:sz w:val="28"/>
        </w:rPr>
      </w:pPr>
      <w:r w:rsidRPr="00A41E61">
        <w:rPr>
          <w:rFonts w:ascii="Times New Roman" w:hAnsi="Times New Roman" w:cs="Times New Roman"/>
          <w:sz w:val="28"/>
        </w:rPr>
        <w:t>Реализация действий контроля предпола</w:t>
      </w:r>
      <w:r w:rsidRPr="00A41E61">
        <w:rPr>
          <w:rFonts w:ascii="Times New Roman" w:hAnsi="Times New Roman" w:cs="Times New Roman"/>
          <w:sz w:val="28"/>
        </w:rPr>
        <w:softHyphen/>
        <w:t>гает наличие определенных критериев, со</w:t>
      </w:r>
      <w:r w:rsidRPr="00A41E61">
        <w:rPr>
          <w:rFonts w:ascii="Times New Roman" w:hAnsi="Times New Roman" w:cs="Times New Roman"/>
          <w:sz w:val="28"/>
        </w:rPr>
        <w:softHyphen/>
        <w:t>отнесение с которыми позволяет делать выводы об успешности учения. В тради</w:t>
      </w:r>
      <w:r w:rsidRPr="00A41E61">
        <w:rPr>
          <w:rFonts w:ascii="Times New Roman" w:hAnsi="Times New Roman" w:cs="Times New Roman"/>
          <w:sz w:val="28"/>
        </w:rPr>
        <w:softHyphen/>
        <w:t>ционном обучении эти критерии предлага</w:t>
      </w:r>
      <w:r w:rsidRPr="00A41E61">
        <w:rPr>
          <w:rFonts w:ascii="Times New Roman" w:hAnsi="Times New Roman" w:cs="Times New Roman"/>
          <w:sz w:val="28"/>
        </w:rPr>
        <w:softHyphen/>
        <w:t>ет преподаватель, в развивающем обуче</w:t>
      </w:r>
      <w:r w:rsidRPr="00A41E61">
        <w:rPr>
          <w:rFonts w:ascii="Times New Roman" w:hAnsi="Times New Roman" w:cs="Times New Roman"/>
          <w:sz w:val="28"/>
        </w:rPr>
        <w:softHyphen/>
        <w:t xml:space="preserve">нии все более активную роль играет </w:t>
      </w:r>
      <w:r>
        <w:rPr>
          <w:rFonts w:ascii="Times New Roman" w:hAnsi="Times New Roman" w:cs="Times New Roman"/>
          <w:sz w:val="28"/>
        </w:rPr>
        <w:t>обучающийся</w:t>
      </w:r>
      <w:r w:rsidRPr="00A41E61">
        <w:rPr>
          <w:rFonts w:ascii="Times New Roman" w:hAnsi="Times New Roman" w:cs="Times New Roman"/>
          <w:sz w:val="28"/>
        </w:rPr>
        <w:t>, его рефлексивные действия, а само оценивание происходит в процессе взаимодействия участников обучения посредством решения учебных задач. Использование видеозаписи учебных действий создает предпосылки для существенного повышения уровня объективности оценивания. Для этого в классах развивающего обучения устанавливает</w:t>
      </w:r>
      <w:r>
        <w:rPr>
          <w:rFonts w:ascii="Times New Roman" w:hAnsi="Times New Roman" w:cs="Times New Roman"/>
          <w:sz w:val="28"/>
        </w:rPr>
        <w:t>ся видеозаписывающая аппаратура</w:t>
      </w:r>
      <w:r w:rsidRPr="00A41E61">
        <w:rPr>
          <w:rFonts w:ascii="Times New Roman" w:hAnsi="Times New Roman" w:cs="Times New Roman"/>
          <w:sz w:val="28"/>
        </w:rPr>
        <w:t xml:space="preserve">. </w:t>
      </w:r>
    </w:p>
    <w:p w:rsidR="00A41E61" w:rsidRPr="00A41E61" w:rsidRDefault="00A41E61" w:rsidP="00847013">
      <w:pPr>
        <w:ind w:firstLine="567"/>
        <w:jc w:val="both"/>
        <w:rPr>
          <w:rFonts w:ascii="Times New Roman" w:hAnsi="Times New Roman" w:cs="Times New Roman"/>
          <w:sz w:val="28"/>
        </w:rPr>
      </w:pPr>
      <w:r w:rsidRPr="00A41E61">
        <w:rPr>
          <w:rFonts w:ascii="Times New Roman" w:hAnsi="Times New Roman" w:cs="Times New Roman"/>
          <w:sz w:val="28"/>
        </w:rPr>
        <w:t xml:space="preserve">Использование подобной техники особенно важно в процессе групповой дискуссии в аудитории, когда всем участникам для дальнейшей работы необходимо закрепить положения, высказанные в процессе обсуждения. Полученные таким образом копии записей на доске позволяют позже неоднократно обращаться к содержанию дискуссии. Каждый ученик может проанализировать свои умственные действия и рассуждения товарищей, что значительно усиливает развивающий эффект обучения. Фиксация всего этого процесса с помощью видеокамеры и последующая работа с видеоизображением способствуют развитию рефлексивной деятельности </w:t>
      </w:r>
      <w:r w:rsidR="00EC76E2">
        <w:rPr>
          <w:rFonts w:ascii="Times New Roman" w:hAnsi="Times New Roman" w:cs="Times New Roman"/>
          <w:sz w:val="28"/>
        </w:rPr>
        <w:t>ребенка</w:t>
      </w:r>
      <w:r w:rsidRPr="00A41E61">
        <w:rPr>
          <w:rFonts w:ascii="Times New Roman" w:hAnsi="Times New Roman" w:cs="Times New Roman"/>
          <w:sz w:val="28"/>
        </w:rPr>
        <w:t>.</w:t>
      </w:r>
    </w:p>
    <w:p w:rsidR="00A41E61" w:rsidRPr="00A41E61" w:rsidRDefault="00A41E61" w:rsidP="00EC76E2">
      <w:pPr>
        <w:ind w:firstLine="567"/>
        <w:jc w:val="both"/>
        <w:rPr>
          <w:rFonts w:ascii="Times New Roman" w:hAnsi="Times New Roman" w:cs="Times New Roman"/>
          <w:sz w:val="28"/>
        </w:rPr>
      </w:pPr>
      <w:r w:rsidRPr="00A41E61">
        <w:rPr>
          <w:rFonts w:ascii="Times New Roman" w:hAnsi="Times New Roman" w:cs="Times New Roman"/>
          <w:sz w:val="28"/>
        </w:rPr>
        <w:t>Использование второй виде</w:t>
      </w:r>
      <w:r w:rsidR="00EC76E2">
        <w:rPr>
          <w:rFonts w:ascii="Times New Roman" w:hAnsi="Times New Roman" w:cs="Times New Roman"/>
          <w:sz w:val="28"/>
        </w:rPr>
        <w:t xml:space="preserve">окамеры </w:t>
      </w:r>
      <w:r w:rsidRPr="00A41E61">
        <w:rPr>
          <w:rFonts w:ascii="Times New Roman" w:hAnsi="Times New Roman" w:cs="Times New Roman"/>
          <w:sz w:val="28"/>
        </w:rPr>
        <w:t xml:space="preserve">помогает выполнить одно из главных требований развивающего обучения: кроме усвоения способов деятельности, </w:t>
      </w:r>
      <w:r w:rsidR="00EC76E2">
        <w:rPr>
          <w:rFonts w:ascii="Times New Roman" w:hAnsi="Times New Roman" w:cs="Times New Roman"/>
          <w:sz w:val="28"/>
        </w:rPr>
        <w:t xml:space="preserve">ребенок </w:t>
      </w:r>
      <w:r w:rsidRPr="00A41E61">
        <w:rPr>
          <w:rFonts w:ascii="Times New Roman" w:hAnsi="Times New Roman" w:cs="Times New Roman"/>
          <w:sz w:val="28"/>
        </w:rPr>
        <w:t>еще должен участво</w:t>
      </w:r>
      <w:r w:rsidRPr="00A41E61">
        <w:rPr>
          <w:rFonts w:ascii="Times New Roman" w:hAnsi="Times New Roman" w:cs="Times New Roman"/>
          <w:sz w:val="28"/>
        </w:rPr>
        <w:softHyphen/>
        <w:t>вать в организации коллективно распреде</w:t>
      </w:r>
      <w:r w:rsidRPr="00A41E61">
        <w:rPr>
          <w:rFonts w:ascii="Times New Roman" w:hAnsi="Times New Roman" w:cs="Times New Roman"/>
          <w:sz w:val="28"/>
        </w:rPr>
        <w:softHyphen/>
        <w:t>ленных действий</w:t>
      </w:r>
    </w:p>
    <w:p w:rsidR="00A41E61" w:rsidRPr="00A41E61" w:rsidRDefault="00A41E61" w:rsidP="00EC76E2">
      <w:pPr>
        <w:ind w:firstLine="567"/>
        <w:jc w:val="both"/>
        <w:rPr>
          <w:rFonts w:ascii="Times New Roman" w:hAnsi="Times New Roman" w:cs="Times New Roman"/>
          <w:sz w:val="28"/>
        </w:rPr>
      </w:pPr>
      <w:r w:rsidRPr="00A41E61">
        <w:rPr>
          <w:rFonts w:ascii="Times New Roman" w:hAnsi="Times New Roman" w:cs="Times New Roman"/>
          <w:sz w:val="28"/>
        </w:rPr>
        <w:t>Организация совместных действий, с точки зрения В.В. Рубцова, предполагает включение ученика в систему внутригрупповых отношений с целью овладения спо</w:t>
      </w:r>
      <w:r w:rsidRPr="00A41E61">
        <w:rPr>
          <w:rFonts w:ascii="Times New Roman" w:hAnsi="Times New Roman" w:cs="Times New Roman"/>
          <w:sz w:val="28"/>
        </w:rPr>
        <w:softHyphen/>
        <w:t>собами взаимодействия с педагогом и дру</w:t>
      </w:r>
      <w:r w:rsidRPr="00A41E61">
        <w:rPr>
          <w:rFonts w:ascii="Times New Roman" w:hAnsi="Times New Roman" w:cs="Times New Roman"/>
          <w:sz w:val="28"/>
        </w:rPr>
        <w:softHyphen/>
        <w:t xml:space="preserve">гими </w:t>
      </w:r>
      <w:r w:rsidR="00EC76E2">
        <w:rPr>
          <w:rFonts w:ascii="Times New Roman" w:hAnsi="Times New Roman" w:cs="Times New Roman"/>
          <w:sz w:val="28"/>
        </w:rPr>
        <w:t>ребятами</w:t>
      </w:r>
      <w:r w:rsidRPr="00A41E61">
        <w:rPr>
          <w:rFonts w:ascii="Times New Roman" w:hAnsi="Times New Roman" w:cs="Times New Roman"/>
          <w:sz w:val="28"/>
        </w:rPr>
        <w:t xml:space="preserve">; </w:t>
      </w:r>
      <w:r w:rsidRPr="00A41E61">
        <w:rPr>
          <w:rFonts w:ascii="Times New Roman" w:hAnsi="Times New Roman" w:cs="Times New Roman"/>
          <w:sz w:val="28"/>
        </w:rPr>
        <w:lastRenderedPageBreak/>
        <w:t>формирования совме</w:t>
      </w:r>
      <w:r w:rsidRPr="00A41E61">
        <w:rPr>
          <w:rFonts w:ascii="Times New Roman" w:hAnsi="Times New Roman" w:cs="Times New Roman"/>
          <w:sz w:val="28"/>
        </w:rPr>
        <w:softHyphen/>
        <w:t>стных целей деятельности за счет преоб</w:t>
      </w:r>
      <w:r w:rsidRPr="00A41E61">
        <w:rPr>
          <w:rFonts w:ascii="Times New Roman" w:hAnsi="Times New Roman" w:cs="Times New Roman"/>
          <w:sz w:val="28"/>
        </w:rPr>
        <w:softHyphen/>
        <w:t>разования задаваемых образцов поведения; овладения с помощью знаковых средств управления своими действиями за счет выделения существенных свойств объекта; развития взаимопонимания и коммуника</w:t>
      </w:r>
      <w:r w:rsidRPr="00A41E61">
        <w:rPr>
          <w:rFonts w:ascii="Times New Roman" w:hAnsi="Times New Roman" w:cs="Times New Roman"/>
          <w:sz w:val="28"/>
        </w:rPr>
        <w:softHyphen/>
        <w:t>ции [14].</w:t>
      </w:r>
    </w:p>
    <w:p w:rsidR="00A41E61" w:rsidRPr="00A41E61" w:rsidRDefault="00EC76E2" w:rsidP="00847013">
      <w:pPr>
        <w:ind w:firstLine="567"/>
        <w:jc w:val="both"/>
        <w:rPr>
          <w:rFonts w:ascii="Times New Roman" w:hAnsi="Times New Roman" w:cs="Times New Roman"/>
          <w:sz w:val="28"/>
        </w:rPr>
      </w:pPr>
      <w:r>
        <w:rPr>
          <w:rFonts w:ascii="Times New Roman" w:hAnsi="Times New Roman" w:cs="Times New Roman"/>
          <w:sz w:val="28"/>
        </w:rPr>
        <w:t>Т</w:t>
      </w:r>
      <w:r w:rsidR="00A41E61" w:rsidRPr="00A41E61">
        <w:rPr>
          <w:rFonts w:ascii="Times New Roman" w:hAnsi="Times New Roman" w:cs="Times New Roman"/>
          <w:sz w:val="28"/>
        </w:rPr>
        <w:t xml:space="preserve">акже нельзя не заметить активное введение в традиционный учебный процесс </w:t>
      </w:r>
      <w:proofErr w:type="gramStart"/>
      <w:r w:rsidR="00A41E61" w:rsidRPr="00A41E61">
        <w:rPr>
          <w:rFonts w:ascii="Times New Roman" w:hAnsi="Times New Roman" w:cs="Times New Roman"/>
          <w:sz w:val="28"/>
        </w:rPr>
        <w:t>разнообразных развивающих занятий</w:t>
      </w:r>
      <w:proofErr w:type="gramEnd"/>
      <w:r w:rsidR="00A41E61" w:rsidRPr="00A41E61">
        <w:rPr>
          <w:rFonts w:ascii="Times New Roman" w:hAnsi="Times New Roman" w:cs="Times New Roman"/>
          <w:sz w:val="28"/>
        </w:rPr>
        <w:t xml:space="preserve"> специфически направленных на развитие личностно-мотивационной и аналитико-синтетической сфер ребенка, памяти, внимания, пространственного воображения и ряда других важных психических функций, является в этой связи одной из важнейших задач педагогического коллектива.</w:t>
      </w:r>
    </w:p>
    <w:p w:rsidR="00A41E61" w:rsidRPr="00A41E61" w:rsidRDefault="00A41E61" w:rsidP="00847013">
      <w:pPr>
        <w:ind w:firstLine="567"/>
        <w:jc w:val="both"/>
        <w:rPr>
          <w:rFonts w:ascii="Times New Roman" w:hAnsi="Times New Roman" w:cs="Times New Roman"/>
          <w:sz w:val="28"/>
        </w:rPr>
      </w:pPr>
      <w:r w:rsidRPr="00A41E61">
        <w:rPr>
          <w:rFonts w:ascii="Times New Roman" w:hAnsi="Times New Roman" w:cs="Times New Roman"/>
          <w:sz w:val="28"/>
        </w:rPr>
        <w:t xml:space="preserve">Значимость указанных выше занятий в общем учебно-воспитательном процессе обусловлена, прежде всего, тем обстоятельством, что сама по себе учебная деятельность, направленная в традиционном ее понимании на усвоение коллективом </w:t>
      </w:r>
      <w:r w:rsidR="00847013">
        <w:rPr>
          <w:rFonts w:ascii="Times New Roman" w:hAnsi="Times New Roman" w:cs="Times New Roman"/>
          <w:sz w:val="28"/>
        </w:rPr>
        <w:t>об</w:t>
      </w:r>
      <w:r w:rsidRPr="00A41E61">
        <w:rPr>
          <w:rFonts w:ascii="Times New Roman" w:hAnsi="Times New Roman" w:cs="Times New Roman"/>
          <w:sz w:val="28"/>
        </w:rPr>
        <w:t>уча</w:t>
      </w:r>
      <w:r w:rsidR="00847013">
        <w:rPr>
          <w:rFonts w:ascii="Times New Roman" w:hAnsi="Times New Roman" w:cs="Times New Roman"/>
          <w:sz w:val="28"/>
        </w:rPr>
        <w:t>ю</w:t>
      </w:r>
      <w:r w:rsidRPr="00A41E61">
        <w:rPr>
          <w:rFonts w:ascii="Times New Roman" w:hAnsi="Times New Roman" w:cs="Times New Roman"/>
          <w:sz w:val="28"/>
        </w:rPr>
        <w:t xml:space="preserve">щихся в целом требований базовой школьной программы, не сопряженная в должной степени с творческой деятельностью, способна, как это не парадоксально,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как правило, 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 С другой стороны, решение одних лишь типовых задач обедняет личность ребенка, поскольку в этом случае высокая самооценка </w:t>
      </w:r>
      <w:r w:rsidR="00847013">
        <w:rPr>
          <w:rFonts w:ascii="Times New Roman" w:hAnsi="Times New Roman" w:cs="Times New Roman"/>
          <w:sz w:val="28"/>
        </w:rPr>
        <w:t>об</w:t>
      </w:r>
      <w:r w:rsidRPr="00A41E61">
        <w:rPr>
          <w:rFonts w:ascii="Times New Roman" w:hAnsi="Times New Roman" w:cs="Times New Roman"/>
          <w:sz w:val="28"/>
        </w:rPr>
        <w:t>уча</w:t>
      </w:r>
      <w:r w:rsidR="00847013">
        <w:rPr>
          <w:rFonts w:ascii="Times New Roman" w:hAnsi="Times New Roman" w:cs="Times New Roman"/>
          <w:sz w:val="28"/>
        </w:rPr>
        <w:t>ю</w:t>
      </w:r>
      <w:r w:rsidRPr="00A41E61">
        <w:rPr>
          <w:rFonts w:ascii="Times New Roman" w:hAnsi="Times New Roman" w:cs="Times New Roman"/>
          <w:sz w:val="28"/>
        </w:rPr>
        <w:t xml:space="preserve">щихся и оценка их способностей </w:t>
      </w:r>
      <w:r w:rsidR="00847013">
        <w:rPr>
          <w:rFonts w:ascii="Times New Roman" w:hAnsi="Times New Roman" w:cs="Times New Roman"/>
          <w:sz w:val="28"/>
        </w:rPr>
        <w:t>педагогами</w:t>
      </w:r>
      <w:r w:rsidRPr="00A41E61">
        <w:rPr>
          <w:rFonts w:ascii="Times New Roman" w:hAnsi="Times New Roman" w:cs="Times New Roman"/>
          <w:sz w:val="28"/>
        </w:rPr>
        <w:t xml:space="preserve"> зависит, главным образом, от приложения и старательности и не учитывает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w:t>
      </w:r>
    </w:p>
    <w:p w:rsidR="00A41E61" w:rsidRPr="00A41E61" w:rsidRDefault="00A41E61" w:rsidP="00847013">
      <w:pPr>
        <w:ind w:firstLine="567"/>
        <w:jc w:val="both"/>
        <w:rPr>
          <w:rFonts w:ascii="Times New Roman" w:hAnsi="Times New Roman" w:cs="Times New Roman"/>
          <w:sz w:val="28"/>
        </w:rPr>
      </w:pPr>
      <w:r w:rsidRPr="00A41E61">
        <w:rPr>
          <w:rFonts w:ascii="Times New Roman" w:hAnsi="Times New Roman" w:cs="Times New Roman"/>
          <w:sz w:val="28"/>
        </w:rPr>
        <w:t xml:space="preserve">Таким образом, одним из основных мотивов использования развивающих упражнений является повышение творческо-поисковой активности детей, важное в равной степени как для </w:t>
      </w:r>
      <w:r w:rsidR="00847013">
        <w:rPr>
          <w:rFonts w:ascii="Times New Roman" w:hAnsi="Times New Roman" w:cs="Times New Roman"/>
          <w:sz w:val="28"/>
        </w:rPr>
        <w:t>об</w:t>
      </w:r>
      <w:r w:rsidRPr="00A41E61">
        <w:rPr>
          <w:rFonts w:ascii="Times New Roman" w:hAnsi="Times New Roman" w:cs="Times New Roman"/>
          <w:sz w:val="28"/>
        </w:rPr>
        <w:t>уча</w:t>
      </w:r>
      <w:r w:rsidR="00847013">
        <w:rPr>
          <w:rFonts w:ascii="Times New Roman" w:hAnsi="Times New Roman" w:cs="Times New Roman"/>
          <w:sz w:val="28"/>
        </w:rPr>
        <w:t>ю</w:t>
      </w:r>
      <w:r w:rsidRPr="00A41E61">
        <w:rPr>
          <w:rFonts w:ascii="Times New Roman" w:hAnsi="Times New Roman" w:cs="Times New Roman"/>
          <w:sz w:val="28"/>
        </w:rPr>
        <w:t xml:space="preserve">щихся, развитие которых соответствует возрастной норме или же опережает ее (для последних рамки стандартной программы просто тесны), так и для </w:t>
      </w:r>
      <w:r w:rsidR="0044189F">
        <w:rPr>
          <w:rFonts w:ascii="Times New Roman" w:hAnsi="Times New Roman" w:cs="Times New Roman"/>
          <w:sz w:val="28"/>
        </w:rPr>
        <w:t>обучающихся</w:t>
      </w:r>
      <w:r w:rsidRPr="00A41E61">
        <w:rPr>
          <w:rFonts w:ascii="Times New Roman" w:hAnsi="Times New Roman" w:cs="Times New Roman"/>
          <w:sz w:val="28"/>
        </w:rPr>
        <w:t>, требующих специальной коррекционной работы, поскольку их отставание в развитии и, как следствие, пониженная успеваемость в большинстве случаев оказываются связанными именно с недостаточным развитием базовых психических функций.</w:t>
      </w:r>
    </w:p>
    <w:p w:rsidR="00A41E61" w:rsidRPr="00A41E61" w:rsidRDefault="00A41E61" w:rsidP="0044189F">
      <w:pPr>
        <w:ind w:firstLine="567"/>
        <w:jc w:val="both"/>
        <w:rPr>
          <w:rFonts w:ascii="Times New Roman" w:hAnsi="Times New Roman" w:cs="Times New Roman"/>
          <w:sz w:val="28"/>
        </w:rPr>
      </w:pPr>
      <w:r w:rsidRPr="00A41E61">
        <w:rPr>
          <w:rFonts w:ascii="Times New Roman" w:hAnsi="Times New Roman" w:cs="Times New Roman"/>
          <w:sz w:val="28"/>
        </w:rPr>
        <w:t xml:space="preserve">Еще одна важная причина, побуждающая активнее внедрять специфические развивающие упражнения - возможность проведения эффективной диагностики интеллектуального и личностного развития детей, </w:t>
      </w:r>
      <w:r w:rsidRPr="00A41E61">
        <w:rPr>
          <w:rFonts w:ascii="Times New Roman" w:hAnsi="Times New Roman" w:cs="Times New Roman"/>
          <w:sz w:val="28"/>
        </w:rPr>
        <w:lastRenderedPageBreak/>
        <w:t>являющейся основой для целенаправленного планирования индивидуальной работы с ними. Возможность такого непрерывного мониторинга обусловлено тем, что развивающие игры и упражнения базируются в большинстве своем на различных психодиагностических методиках, и, таким образом, показатели выполнения учащимися тех или иных заданий предоставляют школьным психологам непосредственную информацию о текущем уровне развития детей.</w:t>
      </w:r>
    </w:p>
    <w:p w:rsidR="00A41E61" w:rsidRPr="00A41E61" w:rsidRDefault="00A41E61" w:rsidP="0044189F">
      <w:pPr>
        <w:ind w:firstLine="567"/>
        <w:jc w:val="both"/>
        <w:rPr>
          <w:rFonts w:ascii="Times New Roman" w:hAnsi="Times New Roman" w:cs="Times New Roman"/>
          <w:sz w:val="28"/>
        </w:rPr>
      </w:pPr>
      <w:r w:rsidRPr="00A41E61">
        <w:rPr>
          <w:rFonts w:ascii="Times New Roman" w:hAnsi="Times New Roman" w:cs="Times New Roman"/>
          <w:sz w:val="28"/>
        </w:rPr>
        <w:t>И, наконец, возможность представления заданий и упражнений п</w:t>
      </w:r>
      <w:r w:rsidR="0044189F">
        <w:rPr>
          <w:rFonts w:ascii="Times New Roman" w:hAnsi="Times New Roman" w:cs="Times New Roman"/>
          <w:sz w:val="28"/>
        </w:rPr>
        <w:t xml:space="preserve">реимущественно в игровой форме </w:t>
      </w:r>
      <w:r w:rsidRPr="00A41E61">
        <w:rPr>
          <w:rFonts w:ascii="Times New Roman" w:hAnsi="Times New Roman" w:cs="Times New Roman"/>
          <w:sz w:val="28"/>
        </w:rPr>
        <w:t xml:space="preserve">способствуют сглаживанию и сокращению адаптационного периода. Следует также отметить, что игровой увлекательный характер заданий, являющихся в то же время психологическими тестами, снижает </w:t>
      </w:r>
      <w:proofErr w:type="spellStart"/>
      <w:r w:rsidRPr="00A41E61">
        <w:rPr>
          <w:rFonts w:ascii="Times New Roman" w:hAnsi="Times New Roman" w:cs="Times New Roman"/>
          <w:sz w:val="28"/>
        </w:rPr>
        <w:t>стрессогенный</w:t>
      </w:r>
      <w:proofErr w:type="spellEnd"/>
      <w:r w:rsidRPr="00A41E61">
        <w:rPr>
          <w:rFonts w:ascii="Times New Roman" w:hAnsi="Times New Roman" w:cs="Times New Roman"/>
          <w:sz w:val="28"/>
        </w:rPr>
        <w:t xml:space="preserve"> фактор проверки уровня развития, позволяет детям, отличающихся повышенной тревожностью, в более полной мере продемонстрировать свои истинные возможности.</w:t>
      </w:r>
    </w:p>
    <w:p w:rsidR="00A41E61" w:rsidRPr="00A41E61" w:rsidRDefault="00A41E61" w:rsidP="0044189F">
      <w:pPr>
        <w:ind w:firstLine="567"/>
        <w:jc w:val="both"/>
        <w:rPr>
          <w:rFonts w:ascii="Times New Roman" w:hAnsi="Times New Roman" w:cs="Times New Roman"/>
          <w:sz w:val="28"/>
        </w:rPr>
      </w:pPr>
      <w:r w:rsidRPr="00A41E61">
        <w:rPr>
          <w:rFonts w:ascii="Times New Roman" w:hAnsi="Times New Roman" w:cs="Times New Roman"/>
          <w:sz w:val="28"/>
        </w:rPr>
        <w:t>В качестве основы для построения специфического развивающего курса, элементы ко</w:t>
      </w:r>
      <w:r w:rsidR="0044189F">
        <w:rPr>
          <w:rFonts w:ascii="Times New Roman" w:hAnsi="Times New Roman" w:cs="Times New Roman"/>
          <w:sz w:val="28"/>
        </w:rPr>
        <w:t xml:space="preserve">торого могут быть использованы </w:t>
      </w:r>
      <w:r w:rsidRPr="00A41E61">
        <w:rPr>
          <w:rFonts w:ascii="Times New Roman" w:hAnsi="Times New Roman" w:cs="Times New Roman"/>
          <w:sz w:val="28"/>
        </w:rPr>
        <w:t xml:space="preserve">известные психологической и педагогической науке диагностирующие и развивающие методики Л.А. </w:t>
      </w:r>
      <w:proofErr w:type="spellStart"/>
      <w:r w:rsidRPr="00A41E61">
        <w:rPr>
          <w:rFonts w:ascii="Times New Roman" w:hAnsi="Times New Roman" w:cs="Times New Roman"/>
          <w:sz w:val="28"/>
        </w:rPr>
        <w:t>Венгера</w:t>
      </w:r>
      <w:proofErr w:type="spellEnd"/>
      <w:r w:rsidRPr="00A41E61">
        <w:rPr>
          <w:rFonts w:ascii="Times New Roman" w:hAnsi="Times New Roman" w:cs="Times New Roman"/>
          <w:sz w:val="28"/>
        </w:rPr>
        <w:t xml:space="preserve">, А.З. </w:t>
      </w:r>
      <w:proofErr w:type="spellStart"/>
      <w:r w:rsidRPr="00A41E61">
        <w:rPr>
          <w:rFonts w:ascii="Times New Roman" w:hAnsi="Times New Roman" w:cs="Times New Roman"/>
          <w:sz w:val="28"/>
        </w:rPr>
        <w:t>Зака</w:t>
      </w:r>
      <w:proofErr w:type="spellEnd"/>
      <w:r w:rsidRPr="00A41E61">
        <w:rPr>
          <w:rFonts w:ascii="Times New Roman" w:hAnsi="Times New Roman" w:cs="Times New Roman"/>
          <w:sz w:val="28"/>
        </w:rPr>
        <w:t xml:space="preserve"> [12], Д.Б. </w:t>
      </w:r>
      <w:proofErr w:type="spellStart"/>
      <w:r w:rsidRPr="00A41E61">
        <w:rPr>
          <w:rFonts w:ascii="Times New Roman" w:hAnsi="Times New Roman" w:cs="Times New Roman"/>
          <w:sz w:val="28"/>
        </w:rPr>
        <w:t>Эльконина</w:t>
      </w:r>
      <w:proofErr w:type="spellEnd"/>
      <w:r w:rsidRPr="00A41E61">
        <w:rPr>
          <w:rFonts w:ascii="Times New Roman" w:hAnsi="Times New Roman" w:cs="Times New Roman"/>
          <w:sz w:val="28"/>
        </w:rPr>
        <w:t>, и ряда других авторов, адаптированные с учетом конкретных задач развития, а также результаты собственных разработок. Наблюдаем следующий классифицированный по целям перечень заданий и упражнений, составляющих основу выше упомянутого курса:</w:t>
      </w:r>
    </w:p>
    <w:p w:rsidR="00F614F1" w:rsidRPr="00C43996" w:rsidRDefault="00F614F1" w:rsidP="00EC76E2">
      <w:pPr>
        <w:spacing w:after="0"/>
        <w:jc w:val="both"/>
        <w:rPr>
          <w:rFonts w:ascii="Times New Roman" w:hAnsi="Times New Roman" w:cs="Times New Roman"/>
          <w:b/>
          <w:sz w:val="28"/>
          <w:szCs w:val="28"/>
        </w:rPr>
      </w:pPr>
      <w:r w:rsidRPr="00C43996">
        <w:rPr>
          <w:rFonts w:ascii="Times New Roman" w:hAnsi="Times New Roman" w:cs="Times New Roman"/>
          <w:b/>
          <w:sz w:val="28"/>
          <w:szCs w:val="28"/>
        </w:rPr>
        <w:t>1. Пространственно-ориентационные задания.</w:t>
      </w:r>
    </w:p>
    <w:p w:rsidR="00CE3FD3" w:rsidRPr="00C43996" w:rsidRDefault="00F614F1" w:rsidP="00EC76E2">
      <w:pPr>
        <w:spacing w:after="0"/>
        <w:jc w:val="both"/>
        <w:rPr>
          <w:rFonts w:ascii="Times New Roman" w:hAnsi="Times New Roman" w:cs="Times New Roman"/>
          <w:sz w:val="28"/>
          <w:szCs w:val="28"/>
        </w:rPr>
      </w:pPr>
      <w:r w:rsidRPr="002A36A2">
        <w:rPr>
          <w:rFonts w:ascii="Times New Roman" w:hAnsi="Times New Roman" w:cs="Times New Roman"/>
          <w:b/>
          <w:i/>
          <w:sz w:val="28"/>
          <w:szCs w:val="28"/>
        </w:rPr>
        <w:t>Зашифрованный рисунок.</w:t>
      </w:r>
      <w:r w:rsidRPr="00C43996">
        <w:rPr>
          <w:rFonts w:ascii="Times New Roman" w:hAnsi="Times New Roman" w:cs="Times New Roman"/>
          <w:sz w:val="28"/>
          <w:szCs w:val="28"/>
        </w:rPr>
        <w:t xml:space="preserve"> Упражнение дает ребятам первое знакомство с координатной сеткой. Аналогично известной игре «морской бой» детям поочередно называют координаты точек, отмечаемые ими в пределах игрового поля. При внимательном и правильном нанесении всех точек в тетради появляется соответствующий зашифрованный рисунок (приложение 6). По мере освоения задания темп диктовки координат возрастает.</w:t>
      </w:r>
    </w:p>
    <w:p w:rsidR="00F614F1" w:rsidRPr="002A36A2" w:rsidRDefault="00F614F1" w:rsidP="00EC76E2">
      <w:pPr>
        <w:spacing w:after="0"/>
        <w:jc w:val="both"/>
        <w:rPr>
          <w:rFonts w:ascii="Times New Roman" w:hAnsi="Times New Roman" w:cs="Times New Roman"/>
          <w:b/>
          <w:sz w:val="28"/>
          <w:szCs w:val="28"/>
        </w:rPr>
      </w:pPr>
      <w:r w:rsidRPr="002A36A2">
        <w:rPr>
          <w:rFonts w:ascii="Times New Roman" w:hAnsi="Times New Roman" w:cs="Times New Roman"/>
          <w:b/>
          <w:sz w:val="28"/>
          <w:szCs w:val="28"/>
        </w:rPr>
        <w:t>2. Логические задания.</w:t>
      </w:r>
    </w:p>
    <w:p w:rsidR="00F614F1" w:rsidRPr="002A36A2" w:rsidRDefault="00F614F1" w:rsidP="00EC76E2">
      <w:pPr>
        <w:spacing w:after="0"/>
        <w:jc w:val="both"/>
        <w:rPr>
          <w:rFonts w:ascii="Times New Roman" w:hAnsi="Times New Roman" w:cs="Times New Roman"/>
          <w:b/>
          <w:sz w:val="28"/>
          <w:szCs w:val="28"/>
          <w:u w:val="single"/>
        </w:rPr>
      </w:pPr>
      <w:r w:rsidRPr="002A36A2">
        <w:rPr>
          <w:rFonts w:ascii="Times New Roman" w:hAnsi="Times New Roman" w:cs="Times New Roman"/>
          <w:b/>
          <w:sz w:val="28"/>
          <w:szCs w:val="28"/>
          <w:u w:val="single"/>
        </w:rPr>
        <w:t>2.1. Развитие математического аспекта логического мышления.</w:t>
      </w:r>
    </w:p>
    <w:p w:rsidR="00F614F1" w:rsidRPr="00C43996" w:rsidRDefault="00F614F1" w:rsidP="00EC76E2">
      <w:pPr>
        <w:spacing w:after="0"/>
        <w:jc w:val="both"/>
        <w:rPr>
          <w:rFonts w:ascii="Times New Roman" w:hAnsi="Times New Roman" w:cs="Times New Roman"/>
          <w:sz w:val="28"/>
          <w:szCs w:val="28"/>
        </w:rPr>
      </w:pPr>
      <w:r w:rsidRPr="002A36A2">
        <w:rPr>
          <w:rFonts w:ascii="Times New Roman" w:hAnsi="Times New Roman" w:cs="Times New Roman"/>
          <w:b/>
          <w:i/>
          <w:sz w:val="28"/>
          <w:szCs w:val="28"/>
        </w:rPr>
        <w:t>Продолжи числовой ряд.</w:t>
      </w:r>
      <w:r w:rsidRPr="00C43996">
        <w:rPr>
          <w:rFonts w:ascii="Times New Roman" w:hAnsi="Times New Roman" w:cs="Times New Roman"/>
          <w:sz w:val="28"/>
          <w:szCs w:val="28"/>
        </w:rPr>
        <w:t xml:space="preserve"> Ученикам предлагается продолжить некоторый ряд чисел, используя для этого выявленную закономерность. Примеры таких рядов: 6, 9, 12, 15, …</w:t>
      </w:r>
    </w:p>
    <w:p w:rsidR="00F614F1" w:rsidRPr="00C43996" w:rsidRDefault="00F614F1" w:rsidP="00EC76E2">
      <w:pPr>
        <w:pStyle w:val="a3"/>
        <w:spacing w:before="0" w:beforeAutospacing="0" w:after="0" w:afterAutospacing="0"/>
        <w:ind w:firstLine="300"/>
        <w:jc w:val="both"/>
        <w:rPr>
          <w:color w:val="000000"/>
          <w:sz w:val="28"/>
          <w:szCs w:val="28"/>
        </w:rPr>
      </w:pPr>
      <w:r w:rsidRPr="00C43996">
        <w:rPr>
          <w:color w:val="000000"/>
          <w:sz w:val="28"/>
          <w:szCs w:val="28"/>
        </w:rPr>
        <w:t>9, 1, 7, 1, 5, 1, …</w:t>
      </w:r>
    </w:p>
    <w:p w:rsidR="00F614F1" w:rsidRPr="00B26685" w:rsidRDefault="00F614F1" w:rsidP="00EC76E2">
      <w:pPr>
        <w:pStyle w:val="a3"/>
        <w:spacing w:before="0" w:beforeAutospacing="0" w:after="0" w:afterAutospacing="0"/>
        <w:ind w:firstLine="300"/>
        <w:jc w:val="both"/>
        <w:rPr>
          <w:color w:val="000000"/>
          <w:sz w:val="28"/>
          <w:szCs w:val="28"/>
        </w:rPr>
      </w:pPr>
      <w:r w:rsidRPr="00B26685">
        <w:rPr>
          <w:color w:val="000000"/>
          <w:sz w:val="28"/>
          <w:szCs w:val="28"/>
        </w:rPr>
        <w:t>16, 12, 15, 11, 14, 10, …</w:t>
      </w:r>
    </w:p>
    <w:p w:rsidR="00F614F1" w:rsidRPr="00B26685" w:rsidRDefault="00F614F1" w:rsidP="00EC76E2">
      <w:pPr>
        <w:pStyle w:val="a3"/>
        <w:spacing w:before="0" w:beforeAutospacing="0" w:after="0" w:afterAutospacing="0"/>
        <w:jc w:val="both"/>
        <w:rPr>
          <w:color w:val="000000"/>
          <w:sz w:val="28"/>
          <w:szCs w:val="28"/>
        </w:rPr>
      </w:pPr>
      <w:r w:rsidRPr="002A36A2">
        <w:rPr>
          <w:b/>
          <w:i/>
          <w:color w:val="000000"/>
          <w:sz w:val="28"/>
          <w:szCs w:val="28"/>
        </w:rPr>
        <w:t>Продолжи закономерность.</w:t>
      </w:r>
      <w:r w:rsidRPr="00B26685">
        <w:rPr>
          <w:color w:val="000000"/>
          <w:sz w:val="28"/>
          <w:szCs w:val="28"/>
        </w:rPr>
        <w:t xml:space="preserve"> Задание аналогично выше указанному, однако математическая закономерность представляется в графической форме (Приложение 8).</w:t>
      </w:r>
    </w:p>
    <w:p w:rsidR="00F614F1" w:rsidRPr="00B26685" w:rsidRDefault="00F614F1" w:rsidP="00EC76E2">
      <w:pPr>
        <w:spacing w:after="0"/>
        <w:rPr>
          <w:rFonts w:ascii="Times New Roman" w:hAnsi="Times New Roman" w:cs="Times New Roman"/>
          <w:sz w:val="28"/>
          <w:szCs w:val="28"/>
        </w:rPr>
      </w:pPr>
    </w:p>
    <w:p w:rsidR="00B26685" w:rsidRPr="002A36A2" w:rsidRDefault="00B26685" w:rsidP="00EC76E2">
      <w:pPr>
        <w:pStyle w:val="a3"/>
        <w:spacing w:before="0" w:beforeAutospacing="0" w:after="0" w:afterAutospacing="0"/>
        <w:jc w:val="both"/>
        <w:rPr>
          <w:b/>
          <w:color w:val="000000"/>
          <w:sz w:val="28"/>
          <w:szCs w:val="28"/>
        </w:rPr>
      </w:pPr>
      <w:r w:rsidRPr="002A36A2">
        <w:rPr>
          <w:b/>
          <w:color w:val="000000"/>
          <w:sz w:val="28"/>
          <w:szCs w:val="28"/>
        </w:rPr>
        <w:lastRenderedPageBreak/>
        <w:t>2.2. Развитие невербального мышления.</w:t>
      </w:r>
    </w:p>
    <w:p w:rsidR="00B26685" w:rsidRPr="00B26685" w:rsidRDefault="00B26685" w:rsidP="00EC76E2">
      <w:pPr>
        <w:pStyle w:val="a3"/>
        <w:spacing w:before="0" w:beforeAutospacing="0" w:after="0" w:afterAutospacing="0"/>
        <w:jc w:val="both"/>
        <w:rPr>
          <w:color w:val="000000"/>
          <w:sz w:val="28"/>
          <w:szCs w:val="28"/>
        </w:rPr>
      </w:pPr>
      <w:r w:rsidRPr="002A36A2">
        <w:rPr>
          <w:b/>
          <w:i/>
          <w:color w:val="000000"/>
          <w:sz w:val="28"/>
          <w:szCs w:val="28"/>
        </w:rPr>
        <w:t>Дорисуй девятое.</w:t>
      </w:r>
      <w:r w:rsidRPr="00B26685">
        <w:rPr>
          <w:color w:val="000000"/>
          <w:sz w:val="28"/>
          <w:szCs w:val="28"/>
        </w:rPr>
        <w:t xml:space="preserve"> Это задание основано на диагностической методике «прогрессивные матрицы </w:t>
      </w:r>
      <w:proofErr w:type="spellStart"/>
      <w:r w:rsidRPr="00B26685">
        <w:rPr>
          <w:color w:val="000000"/>
          <w:sz w:val="28"/>
          <w:szCs w:val="28"/>
        </w:rPr>
        <w:t>Ровена</w:t>
      </w:r>
      <w:proofErr w:type="spellEnd"/>
      <w:r w:rsidRPr="00B26685">
        <w:rPr>
          <w:color w:val="000000"/>
          <w:sz w:val="28"/>
          <w:szCs w:val="28"/>
        </w:rPr>
        <w:t>». Детям предлагается дорисовать (или выбрать из числа имеющихся вариантов) недостающую фигуру, используя выявленные логические закономерности (приложение 9).</w:t>
      </w:r>
    </w:p>
    <w:p w:rsidR="002A36A2" w:rsidRDefault="002A36A2" w:rsidP="00EC76E2">
      <w:pPr>
        <w:spacing w:after="0"/>
        <w:rPr>
          <w:rFonts w:ascii="Times New Roman" w:hAnsi="Times New Roman" w:cs="Times New Roman"/>
          <w:b/>
          <w:sz w:val="28"/>
          <w:szCs w:val="28"/>
        </w:rPr>
      </w:pPr>
    </w:p>
    <w:p w:rsidR="00B26685" w:rsidRPr="002A36A2" w:rsidRDefault="00B26685" w:rsidP="00EC76E2">
      <w:pPr>
        <w:spacing w:after="0"/>
        <w:rPr>
          <w:rFonts w:ascii="Times New Roman" w:hAnsi="Times New Roman" w:cs="Times New Roman"/>
          <w:b/>
          <w:sz w:val="28"/>
          <w:szCs w:val="28"/>
        </w:rPr>
      </w:pPr>
      <w:r w:rsidRPr="002A36A2">
        <w:rPr>
          <w:rFonts w:ascii="Times New Roman" w:hAnsi="Times New Roman" w:cs="Times New Roman"/>
          <w:b/>
          <w:sz w:val="28"/>
          <w:szCs w:val="28"/>
        </w:rPr>
        <w:t>2.3. Развитие вербального мышления.</w:t>
      </w:r>
    </w:p>
    <w:p w:rsidR="00B26685" w:rsidRPr="00E22DF4" w:rsidRDefault="00B26685" w:rsidP="00EC76E2">
      <w:pPr>
        <w:spacing w:after="0"/>
        <w:rPr>
          <w:rFonts w:ascii="Times New Roman" w:hAnsi="Times New Roman" w:cs="Times New Roman"/>
          <w:sz w:val="28"/>
          <w:szCs w:val="28"/>
        </w:rPr>
      </w:pPr>
      <w:r w:rsidRPr="002A36A2">
        <w:rPr>
          <w:rFonts w:ascii="Times New Roman" w:hAnsi="Times New Roman" w:cs="Times New Roman"/>
          <w:b/>
          <w:i/>
          <w:sz w:val="28"/>
          <w:szCs w:val="28"/>
        </w:rPr>
        <w:t>«Исключи лишнее».</w:t>
      </w:r>
      <w:r w:rsidRPr="00E22DF4">
        <w:rPr>
          <w:rFonts w:ascii="Times New Roman" w:hAnsi="Times New Roman" w:cs="Times New Roman"/>
          <w:sz w:val="28"/>
          <w:szCs w:val="28"/>
        </w:rPr>
        <w:t xml:space="preserve"> Детям предъявляется группа слов, которая, за исключением одного из них объединены общим родовым понятием. Необходимо найти «лишнее слово», </w:t>
      </w:r>
      <w:proofErr w:type="spellStart"/>
      <w:r w:rsidRPr="00E22DF4">
        <w:rPr>
          <w:rFonts w:ascii="Times New Roman" w:hAnsi="Times New Roman" w:cs="Times New Roman"/>
          <w:sz w:val="28"/>
          <w:szCs w:val="28"/>
        </w:rPr>
        <w:t>неотносящееся</w:t>
      </w:r>
      <w:proofErr w:type="spellEnd"/>
      <w:r w:rsidRPr="00E22DF4">
        <w:rPr>
          <w:rFonts w:ascii="Times New Roman" w:hAnsi="Times New Roman" w:cs="Times New Roman"/>
          <w:sz w:val="28"/>
          <w:szCs w:val="28"/>
        </w:rPr>
        <w:t xml:space="preserve"> к указанному понятию. </w:t>
      </w:r>
    </w:p>
    <w:p w:rsidR="00B26685" w:rsidRPr="00E22DF4" w:rsidRDefault="00B26685" w:rsidP="00EC76E2">
      <w:pPr>
        <w:spacing w:after="0"/>
        <w:rPr>
          <w:rFonts w:ascii="Times New Roman" w:hAnsi="Times New Roman" w:cs="Times New Roman"/>
          <w:sz w:val="28"/>
          <w:szCs w:val="28"/>
        </w:rPr>
      </w:pPr>
      <w:r w:rsidRPr="00E22DF4">
        <w:rPr>
          <w:rFonts w:ascii="Times New Roman" w:hAnsi="Times New Roman" w:cs="Times New Roman"/>
          <w:sz w:val="28"/>
          <w:szCs w:val="28"/>
        </w:rPr>
        <w:t>Более сложный вариант задания предполагает в наличие нескольких вариантов ответов, исходя из различных оснований для классификации. Например, для группы слов:</w:t>
      </w:r>
    </w:p>
    <w:p w:rsidR="00B26685" w:rsidRPr="00E22DF4" w:rsidRDefault="00B26685" w:rsidP="00EC76E2">
      <w:pPr>
        <w:spacing w:after="0"/>
        <w:rPr>
          <w:rFonts w:ascii="Times New Roman" w:hAnsi="Times New Roman" w:cs="Times New Roman"/>
          <w:sz w:val="28"/>
          <w:szCs w:val="28"/>
        </w:rPr>
      </w:pPr>
      <w:r w:rsidRPr="00E22DF4">
        <w:rPr>
          <w:rFonts w:ascii="Times New Roman" w:hAnsi="Times New Roman" w:cs="Times New Roman"/>
          <w:sz w:val="28"/>
          <w:szCs w:val="28"/>
        </w:rPr>
        <w:t>муха, страус, ворона, ласточка</w:t>
      </w:r>
    </w:p>
    <w:p w:rsidR="00B26685" w:rsidRPr="00E22DF4" w:rsidRDefault="00B26685" w:rsidP="00EC76E2">
      <w:pPr>
        <w:spacing w:after="0"/>
        <w:rPr>
          <w:rFonts w:ascii="Times New Roman" w:hAnsi="Times New Roman" w:cs="Times New Roman"/>
          <w:sz w:val="28"/>
          <w:szCs w:val="28"/>
        </w:rPr>
      </w:pPr>
      <w:r w:rsidRPr="00E22DF4">
        <w:rPr>
          <w:rFonts w:ascii="Times New Roman" w:hAnsi="Times New Roman" w:cs="Times New Roman"/>
          <w:sz w:val="28"/>
          <w:szCs w:val="28"/>
        </w:rPr>
        <w:t>«Лишним» слово можно считать муху (насекомое, а не птица), но можно и страуса, поскольку он, в отличие от всех остальных, не летает. Решение заданий такого рода и их обсуждение показывает детям возможность наличия у одной задачи несколько правильных ответов, развивает умение обосновывать свою точку зрения.</w:t>
      </w:r>
    </w:p>
    <w:p w:rsidR="00E22DF4" w:rsidRPr="002A36A2" w:rsidRDefault="00E22DF4" w:rsidP="00EC76E2">
      <w:pPr>
        <w:spacing w:after="0"/>
        <w:rPr>
          <w:rFonts w:ascii="Times New Roman" w:hAnsi="Times New Roman" w:cs="Times New Roman"/>
          <w:b/>
          <w:sz w:val="28"/>
          <w:szCs w:val="28"/>
        </w:rPr>
      </w:pPr>
      <w:r w:rsidRPr="002A36A2">
        <w:rPr>
          <w:rFonts w:ascii="Times New Roman" w:hAnsi="Times New Roman" w:cs="Times New Roman"/>
          <w:b/>
          <w:sz w:val="28"/>
          <w:szCs w:val="28"/>
        </w:rPr>
        <w:t>2.4. Аналитические задачи.</w:t>
      </w:r>
    </w:p>
    <w:p w:rsidR="00E22DF4" w:rsidRPr="00E22DF4" w:rsidRDefault="00E22DF4" w:rsidP="00EC76E2">
      <w:pPr>
        <w:spacing w:after="0"/>
        <w:rPr>
          <w:rFonts w:ascii="Times New Roman" w:hAnsi="Times New Roman" w:cs="Times New Roman"/>
          <w:sz w:val="28"/>
          <w:szCs w:val="28"/>
        </w:rPr>
      </w:pPr>
      <w:r w:rsidRPr="00E22DF4">
        <w:rPr>
          <w:rFonts w:ascii="Times New Roman" w:hAnsi="Times New Roman" w:cs="Times New Roman"/>
          <w:sz w:val="28"/>
          <w:szCs w:val="28"/>
        </w:rPr>
        <w:t>Аналитические задачи требуют выполнения умозаключений для формирования выводов из нескольких суждений.</w:t>
      </w:r>
    </w:p>
    <w:p w:rsidR="00E22DF4" w:rsidRPr="00E22DF4" w:rsidRDefault="00E22DF4" w:rsidP="00EC76E2">
      <w:pPr>
        <w:spacing w:after="0"/>
        <w:rPr>
          <w:rFonts w:ascii="Times New Roman" w:hAnsi="Times New Roman" w:cs="Times New Roman"/>
          <w:sz w:val="28"/>
          <w:szCs w:val="28"/>
        </w:rPr>
      </w:pPr>
      <w:r w:rsidRPr="00E22DF4">
        <w:rPr>
          <w:rFonts w:ascii="Times New Roman" w:hAnsi="Times New Roman" w:cs="Times New Roman"/>
          <w:sz w:val="28"/>
          <w:szCs w:val="28"/>
        </w:rPr>
        <w:t>Примеры таких задач:</w:t>
      </w:r>
    </w:p>
    <w:p w:rsidR="00E22DF4" w:rsidRPr="00E22DF4" w:rsidRDefault="00E22DF4" w:rsidP="00EC76E2">
      <w:pPr>
        <w:spacing w:after="0"/>
        <w:rPr>
          <w:rFonts w:ascii="Times New Roman" w:hAnsi="Times New Roman" w:cs="Times New Roman"/>
          <w:sz w:val="28"/>
          <w:szCs w:val="28"/>
        </w:rPr>
      </w:pPr>
      <w:r w:rsidRPr="00E22DF4">
        <w:rPr>
          <w:rFonts w:ascii="Times New Roman" w:hAnsi="Times New Roman" w:cs="Times New Roman"/>
          <w:sz w:val="28"/>
          <w:szCs w:val="28"/>
        </w:rPr>
        <w:t>Сове, Ослику и Винни-Пуху подарили 3 воздушных шарика – большой зеленый, большой синий и маленький зеленый. Как они разделят между собой эти шарики, если Сове и Ослику нравятся большие шарики, а Ослик и Винни-Пух любят зеленые шарики.</w:t>
      </w:r>
    </w:p>
    <w:p w:rsidR="00E22DF4" w:rsidRPr="002A36A2" w:rsidRDefault="00E22DF4" w:rsidP="00EC76E2">
      <w:pPr>
        <w:spacing w:after="0"/>
        <w:rPr>
          <w:rFonts w:ascii="Times New Roman" w:hAnsi="Times New Roman" w:cs="Times New Roman"/>
          <w:b/>
          <w:sz w:val="28"/>
          <w:szCs w:val="28"/>
        </w:rPr>
      </w:pPr>
      <w:r w:rsidRPr="002A36A2">
        <w:rPr>
          <w:rFonts w:ascii="Times New Roman" w:hAnsi="Times New Roman" w:cs="Times New Roman"/>
          <w:b/>
          <w:sz w:val="28"/>
          <w:szCs w:val="28"/>
        </w:rPr>
        <w:t>3. Задания на развитие различных аспектов памяти.</w:t>
      </w:r>
    </w:p>
    <w:p w:rsidR="00E22DF4" w:rsidRPr="002A36A2" w:rsidRDefault="00E22DF4" w:rsidP="00EC76E2">
      <w:pPr>
        <w:spacing w:after="0"/>
        <w:rPr>
          <w:rFonts w:ascii="Times New Roman" w:hAnsi="Times New Roman" w:cs="Times New Roman"/>
          <w:b/>
          <w:sz w:val="28"/>
          <w:szCs w:val="28"/>
        </w:rPr>
      </w:pPr>
      <w:r w:rsidRPr="002A36A2">
        <w:rPr>
          <w:rFonts w:ascii="Times New Roman" w:hAnsi="Times New Roman" w:cs="Times New Roman"/>
          <w:b/>
          <w:sz w:val="28"/>
          <w:szCs w:val="28"/>
        </w:rPr>
        <w:t>3.1. Развитие визуальной памяти.</w:t>
      </w:r>
    </w:p>
    <w:p w:rsidR="00E22DF4" w:rsidRPr="00E22DF4" w:rsidRDefault="00E22DF4" w:rsidP="00EC76E2">
      <w:pPr>
        <w:spacing w:after="0"/>
        <w:rPr>
          <w:rFonts w:ascii="Times New Roman" w:hAnsi="Times New Roman" w:cs="Times New Roman"/>
          <w:sz w:val="28"/>
          <w:szCs w:val="28"/>
        </w:rPr>
      </w:pPr>
      <w:r w:rsidRPr="002A36A2">
        <w:rPr>
          <w:rFonts w:ascii="Times New Roman" w:hAnsi="Times New Roman" w:cs="Times New Roman"/>
          <w:b/>
          <w:i/>
          <w:sz w:val="28"/>
          <w:szCs w:val="28"/>
        </w:rPr>
        <w:t>Зрительный диктант.</w:t>
      </w:r>
      <w:r w:rsidRPr="00E22DF4">
        <w:rPr>
          <w:rFonts w:ascii="Times New Roman" w:hAnsi="Times New Roman" w:cs="Times New Roman"/>
          <w:sz w:val="28"/>
          <w:szCs w:val="28"/>
        </w:rPr>
        <w:t xml:space="preserve"> Детям поочередно предъявляется несколько картинок (от 3 до 7), которые они затем воспроизводят по памяти в тетради (Приложение 12).</w:t>
      </w:r>
    </w:p>
    <w:p w:rsidR="00E22DF4" w:rsidRPr="002A36A2" w:rsidRDefault="00E22DF4" w:rsidP="00EC76E2">
      <w:pPr>
        <w:spacing w:after="0"/>
        <w:rPr>
          <w:rFonts w:ascii="Times New Roman" w:hAnsi="Times New Roman" w:cs="Times New Roman"/>
          <w:b/>
          <w:sz w:val="28"/>
          <w:szCs w:val="28"/>
        </w:rPr>
      </w:pPr>
      <w:r w:rsidRPr="002A36A2">
        <w:rPr>
          <w:rFonts w:ascii="Times New Roman" w:hAnsi="Times New Roman" w:cs="Times New Roman"/>
          <w:b/>
          <w:sz w:val="28"/>
          <w:szCs w:val="28"/>
        </w:rPr>
        <w:t>3.2. Развитие аудиальной памяти.</w:t>
      </w:r>
    </w:p>
    <w:p w:rsidR="00E22DF4" w:rsidRPr="00E22DF4" w:rsidRDefault="00E22DF4" w:rsidP="00EC76E2">
      <w:pPr>
        <w:spacing w:after="0"/>
        <w:rPr>
          <w:rFonts w:ascii="Times New Roman" w:hAnsi="Times New Roman" w:cs="Times New Roman"/>
          <w:sz w:val="28"/>
          <w:szCs w:val="28"/>
        </w:rPr>
      </w:pPr>
      <w:r w:rsidRPr="002A36A2">
        <w:rPr>
          <w:rFonts w:ascii="Times New Roman" w:hAnsi="Times New Roman" w:cs="Times New Roman"/>
          <w:b/>
          <w:i/>
          <w:sz w:val="28"/>
          <w:szCs w:val="28"/>
        </w:rPr>
        <w:t>«Снежный ком».</w:t>
      </w:r>
      <w:r w:rsidRPr="00E22DF4">
        <w:rPr>
          <w:rFonts w:ascii="Times New Roman" w:hAnsi="Times New Roman" w:cs="Times New Roman"/>
          <w:sz w:val="28"/>
          <w:szCs w:val="28"/>
        </w:rPr>
        <w:t xml:space="preserve"> Групповая игра заключается в постепенном формировании последовательности слов, при чем каждый следующий участник игры должен воспроизвести все предшествующие слова с сохранением их последовательности, добавив к ним свое слово. Одним из вариантов игры является построение тематической последовательности слов (например, перечисление лиственных деревьев, цепочка однокоренных слов и т.п.).</w:t>
      </w:r>
    </w:p>
    <w:sectPr w:rsidR="00E22DF4" w:rsidRPr="00E22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10"/>
    <w:rsid w:val="00134179"/>
    <w:rsid w:val="002A36A2"/>
    <w:rsid w:val="0044189F"/>
    <w:rsid w:val="00847013"/>
    <w:rsid w:val="00A41E61"/>
    <w:rsid w:val="00B26685"/>
    <w:rsid w:val="00C43996"/>
    <w:rsid w:val="00CE3FD3"/>
    <w:rsid w:val="00E22DF4"/>
    <w:rsid w:val="00EC76E2"/>
    <w:rsid w:val="00F614F1"/>
    <w:rsid w:val="00FD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A8E0"/>
  <w15:chartTrackingRefBased/>
  <w15:docId w15:val="{8527B67E-39AE-4122-A654-7FC4F2BC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1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1E6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336">
      <w:bodyDiv w:val="1"/>
      <w:marLeft w:val="0"/>
      <w:marRight w:val="0"/>
      <w:marTop w:val="0"/>
      <w:marBottom w:val="0"/>
      <w:divBdr>
        <w:top w:val="none" w:sz="0" w:space="0" w:color="auto"/>
        <w:left w:val="none" w:sz="0" w:space="0" w:color="auto"/>
        <w:bottom w:val="none" w:sz="0" w:space="0" w:color="auto"/>
        <w:right w:val="none" w:sz="0" w:space="0" w:color="auto"/>
      </w:divBdr>
    </w:div>
    <w:div w:id="655569400">
      <w:bodyDiv w:val="1"/>
      <w:marLeft w:val="0"/>
      <w:marRight w:val="0"/>
      <w:marTop w:val="0"/>
      <w:marBottom w:val="0"/>
      <w:divBdr>
        <w:top w:val="none" w:sz="0" w:space="0" w:color="auto"/>
        <w:left w:val="none" w:sz="0" w:space="0" w:color="auto"/>
        <w:bottom w:val="none" w:sz="0" w:space="0" w:color="auto"/>
        <w:right w:val="none" w:sz="0" w:space="0" w:color="auto"/>
      </w:divBdr>
    </w:div>
    <w:div w:id="1329410011">
      <w:bodyDiv w:val="1"/>
      <w:marLeft w:val="0"/>
      <w:marRight w:val="0"/>
      <w:marTop w:val="0"/>
      <w:marBottom w:val="0"/>
      <w:divBdr>
        <w:top w:val="none" w:sz="0" w:space="0" w:color="auto"/>
        <w:left w:val="none" w:sz="0" w:space="0" w:color="auto"/>
        <w:bottom w:val="none" w:sz="0" w:space="0" w:color="auto"/>
        <w:right w:val="none" w:sz="0" w:space="0" w:color="auto"/>
      </w:divBdr>
    </w:div>
    <w:div w:id="1355233810">
      <w:bodyDiv w:val="1"/>
      <w:marLeft w:val="0"/>
      <w:marRight w:val="0"/>
      <w:marTop w:val="0"/>
      <w:marBottom w:val="0"/>
      <w:divBdr>
        <w:top w:val="none" w:sz="0" w:space="0" w:color="auto"/>
        <w:left w:val="none" w:sz="0" w:space="0" w:color="auto"/>
        <w:bottom w:val="none" w:sz="0" w:space="0" w:color="auto"/>
        <w:right w:val="none" w:sz="0" w:space="0" w:color="auto"/>
      </w:divBdr>
    </w:div>
    <w:div w:id="1657223453">
      <w:bodyDiv w:val="1"/>
      <w:marLeft w:val="0"/>
      <w:marRight w:val="0"/>
      <w:marTop w:val="0"/>
      <w:marBottom w:val="0"/>
      <w:divBdr>
        <w:top w:val="none" w:sz="0" w:space="0" w:color="auto"/>
        <w:left w:val="none" w:sz="0" w:space="0" w:color="auto"/>
        <w:bottom w:val="none" w:sz="0" w:space="0" w:color="auto"/>
        <w:right w:val="none" w:sz="0" w:space="0" w:color="auto"/>
      </w:divBdr>
    </w:div>
    <w:div w:id="17367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2020-01-21T10:21:00Z</dcterms:created>
  <dcterms:modified xsi:type="dcterms:W3CDTF">2020-01-22T05:30:00Z</dcterms:modified>
</cp:coreProperties>
</file>