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3EE" w:rsidRPr="00B90CB8" w:rsidRDefault="007533EE" w:rsidP="007533EE">
      <w:pPr>
        <w:jc w:val="center"/>
        <w:rPr>
          <w:iCs/>
          <w:sz w:val="28"/>
          <w:szCs w:val="28"/>
          <w:u w:val="single"/>
        </w:rPr>
      </w:pPr>
      <w:r w:rsidRPr="00B90CB8">
        <w:rPr>
          <w:iCs/>
          <w:sz w:val="28"/>
          <w:szCs w:val="28"/>
          <w:u w:val="single"/>
        </w:rPr>
        <w:t xml:space="preserve">Методика и практика нетрадиционной работы воспитателя ДОУ с </w:t>
      </w:r>
      <w:bookmarkStart w:id="0" w:name="_GoBack"/>
      <w:bookmarkEnd w:id="0"/>
      <w:r w:rsidRPr="00B90CB8">
        <w:rPr>
          <w:iCs/>
          <w:sz w:val="28"/>
          <w:szCs w:val="28"/>
          <w:u w:val="single"/>
        </w:rPr>
        <w:t>родителями</w:t>
      </w:r>
    </w:p>
    <w:p w:rsidR="007533EE" w:rsidRPr="007533EE" w:rsidRDefault="007533EE" w:rsidP="007533EE">
      <w:pPr>
        <w:jc w:val="right"/>
      </w:pPr>
      <w:r w:rsidRPr="007533EE">
        <w:rPr>
          <w:i/>
          <w:iCs/>
        </w:rPr>
        <w:t>«От того, как прошло детство, кто</w:t>
      </w:r>
    </w:p>
    <w:p w:rsidR="007533EE" w:rsidRDefault="007533EE" w:rsidP="007533EE">
      <w:pPr>
        <w:jc w:val="right"/>
        <w:rPr>
          <w:i/>
          <w:iCs/>
        </w:rPr>
      </w:pPr>
      <w:r w:rsidRPr="007533EE">
        <w:rPr>
          <w:i/>
          <w:iCs/>
        </w:rPr>
        <w:t xml:space="preserve"> вёл ребёнка за руку в детские годы, </w:t>
      </w:r>
    </w:p>
    <w:p w:rsidR="007533EE" w:rsidRDefault="007533EE" w:rsidP="007533EE">
      <w:pPr>
        <w:jc w:val="right"/>
        <w:rPr>
          <w:i/>
          <w:iCs/>
        </w:rPr>
      </w:pPr>
      <w:r w:rsidRPr="007533EE">
        <w:rPr>
          <w:i/>
          <w:iCs/>
        </w:rPr>
        <w:t>что</w:t>
      </w:r>
      <w:r w:rsidRPr="007533EE">
        <w:t xml:space="preserve"> </w:t>
      </w:r>
      <w:r w:rsidRPr="007533EE">
        <w:rPr>
          <w:i/>
          <w:iCs/>
        </w:rPr>
        <w:t>вошло в его разум и сердце из окружающего  мира  –</w:t>
      </w:r>
    </w:p>
    <w:p w:rsidR="007533EE" w:rsidRDefault="007533EE" w:rsidP="007533EE">
      <w:pPr>
        <w:jc w:val="right"/>
        <w:rPr>
          <w:i/>
          <w:iCs/>
        </w:rPr>
      </w:pPr>
      <w:r w:rsidRPr="007533EE">
        <w:rPr>
          <w:i/>
          <w:iCs/>
        </w:rPr>
        <w:t xml:space="preserve"> от этого в решающей степени зависит, </w:t>
      </w:r>
    </w:p>
    <w:p w:rsidR="007533EE" w:rsidRPr="007533EE" w:rsidRDefault="007533EE" w:rsidP="007533EE">
      <w:pPr>
        <w:jc w:val="right"/>
      </w:pPr>
      <w:r w:rsidRPr="007533EE">
        <w:rPr>
          <w:i/>
          <w:iCs/>
        </w:rPr>
        <w:t>каким человеком станет сегодняшний малыш».</w:t>
      </w:r>
    </w:p>
    <w:p w:rsidR="007533EE" w:rsidRDefault="007533EE" w:rsidP="007533EE">
      <w:pPr>
        <w:jc w:val="right"/>
        <w:rPr>
          <w:i/>
          <w:iCs/>
        </w:rPr>
      </w:pPr>
      <w:r w:rsidRPr="007533EE">
        <w:rPr>
          <w:i/>
          <w:iCs/>
        </w:rPr>
        <w:t>                             /В.А. Сухомлинский/</w:t>
      </w:r>
    </w:p>
    <w:p w:rsidR="00F50D03" w:rsidRPr="00F50D03" w:rsidRDefault="00F50D03" w:rsidP="00F50D03">
      <w:pPr>
        <w:jc w:val="both"/>
        <w:rPr>
          <w:rFonts w:asciiTheme="majorHAnsi" w:hAnsiTheme="majorHAnsi"/>
          <w:sz w:val="28"/>
          <w:szCs w:val="28"/>
        </w:rPr>
      </w:pPr>
      <w:r w:rsidRPr="00F50D03">
        <w:rPr>
          <w:rFonts w:asciiTheme="majorHAnsi" w:hAnsiTheme="majorHAnsi"/>
          <w:sz w:val="28"/>
          <w:szCs w:val="28"/>
        </w:rPr>
        <w:t>Семья и дошкольные учреждения — два важных института социализации детей. Их воспитательные функции различны, но для всестороннего раз</w:t>
      </w:r>
      <w:r w:rsidRPr="00F50D03">
        <w:rPr>
          <w:rFonts w:asciiTheme="majorHAnsi" w:hAnsiTheme="majorHAnsi"/>
          <w:sz w:val="28"/>
          <w:szCs w:val="28"/>
        </w:rPr>
        <w:softHyphen/>
        <w:t>вития ребенка необходимо их взаимо</w:t>
      </w:r>
      <w:r w:rsidRPr="00F50D03">
        <w:rPr>
          <w:rFonts w:asciiTheme="majorHAnsi" w:hAnsiTheme="majorHAnsi"/>
          <w:sz w:val="28"/>
          <w:szCs w:val="28"/>
        </w:rPr>
        <w:softHyphen/>
        <w:t>действие.</w:t>
      </w:r>
    </w:p>
    <w:p w:rsidR="00F50D03" w:rsidRPr="00F50D03" w:rsidRDefault="00F50D03" w:rsidP="00F50D03">
      <w:pPr>
        <w:jc w:val="both"/>
        <w:rPr>
          <w:rFonts w:asciiTheme="majorHAnsi" w:hAnsiTheme="majorHAnsi"/>
          <w:sz w:val="28"/>
          <w:szCs w:val="28"/>
        </w:rPr>
      </w:pPr>
      <w:r w:rsidRPr="00F50D03">
        <w:rPr>
          <w:rFonts w:asciiTheme="majorHAnsi" w:hAnsiTheme="majorHAnsi"/>
          <w:sz w:val="28"/>
          <w:szCs w:val="28"/>
        </w:rPr>
        <w:t>В последнее время наметились новые, перспективные формы сотрудничества, кото</w:t>
      </w:r>
      <w:r w:rsidRPr="00F50D03">
        <w:rPr>
          <w:rFonts w:asciiTheme="majorHAnsi" w:hAnsiTheme="majorHAnsi"/>
          <w:sz w:val="28"/>
          <w:szCs w:val="28"/>
        </w:rPr>
        <w:softHyphen/>
        <w:t>рые предполагают подключение роди</w:t>
      </w:r>
      <w:r w:rsidRPr="00F50D03">
        <w:rPr>
          <w:rFonts w:asciiTheme="majorHAnsi" w:hAnsiTheme="majorHAnsi"/>
          <w:sz w:val="28"/>
          <w:szCs w:val="28"/>
        </w:rPr>
        <w:softHyphen/>
        <w:t>телей к активному участию в педаго</w:t>
      </w:r>
      <w:r w:rsidRPr="00F50D03">
        <w:rPr>
          <w:rFonts w:asciiTheme="majorHAnsi" w:hAnsiTheme="majorHAnsi"/>
          <w:sz w:val="28"/>
          <w:szCs w:val="28"/>
        </w:rPr>
        <w:softHyphen/>
        <w:t>гическом процессе детского сада.</w:t>
      </w:r>
    </w:p>
    <w:p w:rsidR="00F50D03" w:rsidRPr="00F50D03" w:rsidRDefault="00F50D03" w:rsidP="00F50D03">
      <w:pPr>
        <w:jc w:val="both"/>
        <w:rPr>
          <w:rFonts w:asciiTheme="majorHAnsi" w:hAnsiTheme="majorHAnsi"/>
          <w:sz w:val="28"/>
          <w:szCs w:val="28"/>
        </w:rPr>
      </w:pPr>
      <w:r w:rsidRPr="00F50D03">
        <w:rPr>
          <w:rFonts w:asciiTheme="majorHAnsi" w:hAnsiTheme="majorHAnsi"/>
          <w:sz w:val="28"/>
          <w:szCs w:val="28"/>
        </w:rPr>
        <w:t>Однако проблема взаимодействия ДОУ с семьей в настоящее время решена не полностью. Семья, как правило, является лишь объектом воздействия, в результате чего обратная связь с семьей не устанавливается, и возможности семейного воспитания не используются в полной мере.</w:t>
      </w:r>
    </w:p>
    <w:p w:rsidR="00F50D03" w:rsidRPr="00F50D03" w:rsidRDefault="00F50D03" w:rsidP="00F50D03">
      <w:pPr>
        <w:jc w:val="both"/>
        <w:rPr>
          <w:rFonts w:asciiTheme="majorHAnsi" w:hAnsiTheme="majorHAnsi"/>
          <w:sz w:val="28"/>
          <w:szCs w:val="28"/>
        </w:rPr>
      </w:pPr>
      <w:r w:rsidRPr="00F50D03">
        <w:rPr>
          <w:rFonts w:asciiTheme="majorHAnsi" w:hAnsiTheme="majorHAnsi"/>
          <w:sz w:val="28"/>
          <w:szCs w:val="28"/>
        </w:rPr>
        <w:t>В связи с этим, вопрос поиска и осуществления нетрадиционных форм взаимодействия дошкольного учреждения с семьей на сегодняшний день является одним из самых актуальных, как и тема нашего исследования: «Нетрадиционные формы взаимодействия дошкольного учреждения с семьей».</w:t>
      </w:r>
    </w:p>
    <w:p w:rsidR="00F50D03" w:rsidRDefault="00F50D03" w:rsidP="00F50D03">
      <w:pPr>
        <w:rPr>
          <w:i/>
          <w:iCs/>
        </w:rPr>
      </w:pPr>
    </w:p>
    <w:p w:rsidR="007533EE" w:rsidRDefault="007533EE" w:rsidP="007533EE">
      <w:pPr>
        <w:rPr>
          <w:rFonts w:asciiTheme="majorHAnsi" w:hAnsiTheme="majorHAnsi"/>
          <w:b/>
          <w:bCs/>
          <w:sz w:val="28"/>
          <w:szCs w:val="28"/>
          <w:u w:val="single"/>
        </w:rPr>
      </w:pPr>
      <w:r w:rsidRPr="007533EE">
        <w:rPr>
          <w:rFonts w:asciiTheme="majorHAnsi" w:hAnsiTheme="majorHAnsi"/>
          <w:b/>
          <w:bCs/>
          <w:sz w:val="28"/>
          <w:szCs w:val="28"/>
          <w:u w:val="single"/>
        </w:rPr>
        <w:t>Нетрадиционные формы работы с родителями:</w:t>
      </w:r>
    </w:p>
    <w:p w:rsidR="007533EE" w:rsidRDefault="007533EE" w:rsidP="007533EE">
      <w:pPr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-</w:t>
      </w:r>
      <w:r w:rsidRPr="007533EE">
        <w:rPr>
          <w:rFonts w:asciiTheme="majorHAnsi" w:hAnsiTheme="majorHAnsi"/>
          <w:bCs/>
          <w:sz w:val="28"/>
          <w:szCs w:val="28"/>
        </w:rPr>
        <w:t xml:space="preserve">Информационно-аналитические </w:t>
      </w:r>
      <w:r w:rsidRPr="007533EE">
        <w:rPr>
          <w:rFonts w:asciiTheme="majorHAnsi" w:hAnsiTheme="majorHAnsi"/>
          <w:bCs/>
          <w:sz w:val="28"/>
          <w:szCs w:val="28"/>
        </w:rPr>
        <w:br/>
      </w:r>
      <w:proofErr w:type="gramStart"/>
      <w:r w:rsidRPr="007533EE">
        <w:rPr>
          <w:rFonts w:asciiTheme="majorHAnsi" w:hAnsiTheme="majorHAnsi"/>
          <w:bCs/>
          <w:sz w:val="28"/>
          <w:szCs w:val="28"/>
        </w:rPr>
        <w:br/>
      </w:r>
      <w:r>
        <w:rPr>
          <w:rFonts w:asciiTheme="majorHAnsi" w:hAnsiTheme="majorHAnsi"/>
          <w:bCs/>
          <w:sz w:val="28"/>
          <w:szCs w:val="28"/>
        </w:rPr>
        <w:t>-</w:t>
      </w:r>
      <w:proofErr w:type="gramEnd"/>
      <w:r w:rsidRPr="007533EE">
        <w:rPr>
          <w:rFonts w:asciiTheme="majorHAnsi" w:hAnsiTheme="majorHAnsi"/>
          <w:bCs/>
          <w:sz w:val="28"/>
          <w:szCs w:val="28"/>
        </w:rPr>
        <w:t>Познавательные</w:t>
      </w:r>
      <w:r w:rsidRPr="007533EE">
        <w:rPr>
          <w:rFonts w:asciiTheme="majorHAnsi" w:hAnsiTheme="majorHAnsi"/>
          <w:bCs/>
          <w:sz w:val="28"/>
          <w:szCs w:val="28"/>
        </w:rPr>
        <w:br/>
      </w:r>
      <w:r w:rsidRPr="007533EE">
        <w:rPr>
          <w:rFonts w:asciiTheme="majorHAnsi" w:hAnsiTheme="majorHAnsi"/>
          <w:bCs/>
          <w:sz w:val="28"/>
          <w:szCs w:val="28"/>
        </w:rPr>
        <w:br/>
      </w:r>
      <w:r>
        <w:rPr>
          <w:rFonts w:asciiTheme="majorHAnsi" w:hAnsiTheme="majorHAnsi"/>
          <w:bCs/>
          <w:sz w:val="28"/>
          <w:szCs w:val="28"/>
        </w:rPr>
        <w:t>-</w:t>
      </w:r>
      <w:r w:rsidRPr="007533EE">
        <w:rPr>
          <w:rFonts w:asciiTheme="majorHAnsi" w:hAnsiTheme="majorHAnsi"/>
          <w:bCs/>
          <w:sz w:val="28"/>
          <w:szCs w:val="28"/>
        </w:rPr>
        <w:t>Досуговые</w:t>
      </w:r>
      <w:r w:rsidRPr="007533EE">
        <w:rPr>
          <w:rFonts w:asciiTheme="majorHAnsi" w:hAnsiTheme="majorHAnsi"/>
          <w:bCs/>
          <w:sz w:val="28"/>
          <w:szCs w:val="28"/>
        </w:rPr>
        <w:br/>
      </w:r>
      <w:r w:rsidRPr="007533EE">
        <w:rPr>
          <w:rFonts w:asciiTheme="majorHAnsi" w:hAnsiTheme="majorHAnsi"/>
          <w:bCs/>
          <w:sz w:val="28"/>
          <w:szCs w:val="28"/>
        </w:rPr>
        <w:br/>
      </w:r>
      <w:r>
        <w:rPr>
          <w:rFonts w:asciiTheme="majorHAnsi" w:hAnsiTheme="majorHAnsi"/>
          <w:bCs/>
          <w:sz w:val="28"/>
          <w:szCs w:val="28"/>
        </w:rPr>
        <w:t>-</w:t>
      </w:r>
      <w:r w:rsidRPr="007533EE">
        <w:rPr>
          <w:rFonts w:asciiTheme="majorHAnsi" w:hAnsiTheme="majorHAnsi"/>
          <w:bCs/>
          <w:sz w:val="28"/>
          <w:szCs w:val="28"/>
        </w:rPr>
        <w:t>Наглядно-информационные</w:t>
      </w:r>
    </w:p>
    <w:p w:rsidR="00D86FC7" w:rsidRDefault="00D86FC7" w:rsidP="007533EE">
      <w:pPr>
        <w:rPr>
          <w:rFonts w:asciiTheme="majorHAnsi" w:hAnsiTheme="majorHAnsi"/>
          <w:b/>
          <w:bCs/>
          <w:i/>
          <w:iCs/>
          <w:sz w:val="28"/>
          <w:szCs w:val="28"/>
          <w:u w:val="single"/>
        </w:rPr>
      </w:pPr>
      <w:r w:rsidRPr="00D86FC7">
        <w:rPr>
          <w:rFonts w:asciiTheme="majorHAnsi" w:hAnsiTheme="majorHAnsi"/>
          <w:b/>
          <w:bCs/>
          <w:i/>
          <w:iCs/>
          <w:sz w:val="28"/>
          <w:szCs w:val="28"/>
          <w:u w:val="single"/>
        </w:rPr>
        <w:lastRenderedPageBreak/>
        <w:t>Информационно-аналитическая форма работы с родителями</w:t>
      </w:r>
    </w:p>
    <w:p w:rsidR="00F50D03" w:rsidRDefault="00D86FC7" w:rsidP="00D86FC7">
      <w:pPr>
        <w:rPr>
          <w:rFonts w:asciiTheme="majorHAnsi" w:hAnsiTheme="majorHAnsi"/>
          <w:bCs/>
          <w:i/>
          <w:iCs/>
          <w:sz w:val="28"/>
          <w:szCs w:val="28"/>
        </w:rPr>
      </w:pPr>
      <w:proofErr w:type="gramStart"/>
      <w:r w:rsidRPr="00D86FC7">
        <w:rPr>
          <w:rFonts w:asciiTheme="majorHAnsi" w:hAnsiTheme="majorHAnsi"/>
          <w:bCs/>
          <w:i/>
          <w:iCs/>
          <w:sz w:val="28"/>
          <w:szCs w:val="28"/>
        </w:rPr>
        <w:t>направлена</w:t>
      </w:r>
      <w:proofErr w:type="gramEnd"/>
      <w:r w:rsidRPr="00D86FC7">
        <w:rPr>
          <w:rFonts w:asciiTheme="majorHAnsi" w:hAnsiTheme="majorHAnsi"/>
          <w:bCs/>
          <w:i/>
          <w:iCs/>
          <w:sz w:val="28"/>
          <w:szCs w:val="28"/>
        </w:rPr>
        <w:t xml:space="preserve"> на выявление интересов, запросов родителей через проведение</w:t>
      </w:r>
    </w:p>
    <w:p w:rsidR="00D86FC7" w:rsidRDefault="00D86FC7" w:rsidP="00D86FC7">
      <w:pPr>
        <w:rPr>
          <w:rFonts w:asciiTheme="majorHAnsi" w:hAnsiTheme="majorHAnsi"/>
          <w:bCs/>
          <w:sz w:val="28"/>
          <w:szCs w:val="28"/>
        </w:rPr>
      </w:pPr>
      <w:r w:rsidRPr="00D86FC7">
        <w:rPr>
          <w:rFonts w:asciiTheme="majorHAnsi" w:hAnsiTheme="majorHAnsi"/>
          <w:bCs/>
          <w:sz w:val="28"/>
          <w:szCs w:val="28"/>
        </w:rPr>
        <w:t xml:space="preserve"> социологических опросов, анкетирования, тестирования, почта доверия, волшебный сундучок, ларец пожеланий и предложений</w:t>
      </w:r>
    </w:p>
    <w:p w:rsidR="00F50D03" w:rsidRDefault="00F50D03" w:rsidP="00D86FC7">
      <w:pPr>
        <w:rPr>
          <w:rFonts w:asciiTheme="majorHAnsi" w:hAnsiTheme="majorHAnsi"/>
          <w:bCs/>
          <w:i/>
          <w:iCs/>
          <w:sz w:val="28"/>
          <w:szCs w:val="28"/>
        </w:rPr>
      </w:pPr>
      <w:r w:rsidRPr="00F50D03">
        <w:rPr>
          <w:rFonts w:asciiTheme="majorHAnsi" w:hAnsiTheme="majorHAnsi"/>
          <w:b/>
          <w:bCs/>
          <w:i/>
          <w:iCs/>
          <w:sz w:val="28"/>
          <w:szCs w:val="28"/>
          <w:u w:val="single"/>
        </w:rPr>
        <w:t xml:space="preserve">Познавательная форма </w:t>
      </w:r>
      <w:r w:rsidRPr="00F50D03">
        <w:rPr>
          <w:rFonts w:asciiTheme="majorHAnsi" w:hAnsiTheme="majorHAnsi"/>
          <w:bCs/>
          <w:i/>
          <w:iCs/>
          <w:sz w:val="28"/>
          <w:szCs w:val="28"/>
        </w:rPr>
        <w:t>знакомит родителей с возрастными и психологическими   особенностями детей</w:t>
      </w:r>
    </w:p>
    <w:p w:rsidR="00F50D03" w:rsidRDefault="00F50D03" w:rsidP="00F50D03">
      <w:pPr>
        <w:rPr>
          <w:rFonts w:asciiTheme="majorHAnsi" w:hAnsiTheme="majorHAnsi"/>
          <w:bCs/>
          <w:sz w:val="28"/>
          <w:szCs w:val="28"/>
        </w:rPr>
      </w:pPr>
      <w:r w:rsidRPr="00F50D03">
        <w:rPr>
          <w:rFonts w:asciiTheme="majorHAnsi" w:hAnsiTheme="majorHAnsi"/>
          <w:bCs/>
          <w:sz w:val="28"/>
          <w:szCs w:val="28"/>
        </w:rPr>
        <w:t>совместные экскурсии, прогулки, нетрадиционные родительские собрания в виде «аукциона»,  круглого стола,  вечер вопросов и ответов,  «душевный разговор»,  читательская конференция, родительский клуб</w:t>
      </w:r>
    </w:p>
    <w:p w:rsidR="00F50D03" w:rsidRPr="00F50D03" w:rsidRDefault="00F50D03" w:rsidP="00F50D03">
      <w:pPr>
        <w:rPr>
          <w:rFonts w:asciiTheme="majorHAnsi" w:hAnsiTheme="majorHAnsi"/>
          <w:bCs/>
          <w:sz w:val="28"/>
          <w:szCs w:val="28"/>
        </w:rPr>
      </w:pPr>
      <w:r w:rsidRPr="00F50D03">
        <w:rPr>
          <w:rFonts w:asciiTheme="majorHAnsi" w:hAnsiTheme="majorHAnsi"/>
          <w:b/>
          <w:bCs/>
          <w:sz w:val="28"/>
          <w:szCs w:val="28"/>
        </w:rPr>
        <w:t>«Круглый стол» на тему:</w:t>
      </w:r>
      <w:r>
        <w:rPr>
          <w:rFonts w:asciiTheme="majorHAnsi" w:hAnsiTheme="majorHAnsi"/>
          <w:b/>
          <w:bCs/>
          <w:sz w:val="28"/>
          <w:szCs w:val="28"/>
        </w:rPr>
        <w:t xml:space="preserve"> </w:t>
      </w:r>
      <w:r w:rsidRPr="00F50D03">
        <w:rPr>
          <w:rFonts w:asciiTheme="majorHAnsi" w:hAnsiTheme="majorHAnsi"/>
          <w:b/>
          <w:bCs/>
          <w:sz w:val="28"/>
          <w:szCs w:val="28"/>
        </w:rPr>
        <w:t>«Большое сердце мамы!»</w:t>
      </w:r>
    </w:p>
    <w:p w:rsidR="00F50D03" w:rsidRDefault="00F50D03" w:rsidP="00F50D03">
      <w:pPr>
        <w:rPr>
          <w:rFonts w:asciiTheme="majorHAnsi" w:hAnsiTheme="majorHAnsi"/>
          <w:bCs/>
          <w:sz w:val="28"/>
          <w:szCs w:val="28"/>
        </w:rPr>
      </w:pPr>
    </w:p>
    <w:p w:rsidR="00F50D03" w:rsidRDefault="00F50D03" w:rsidP="00F50D03">
      <w:pPr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81675" cy="4334510"/>
            <wp:effectExtent l="0" t="0" r="952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2FA6">
        <w:rPr>
          <w:rFonts w:asciiTheme="majorHAnsi" w:hAnsiTheme="majorHAnsi"/>
          <w:bCs/>
          <w:sz w:val="28"/>
          <w:szCs w:val="28"/>
        </w:rPr>
        <w:br w:type="textWrapping" w:clear="all"/>
      </w:r>
    </w:p>
    <w:p w:rsidR="00462FA6" w:rsidRDefault="00462FA6" w:rsidP="00F50D03">
      <w:pPr>
        <w:rPr>
          <w:rFonts w:asciiTheme="majorHAnsi" w:hAnsiTheme="majorHAnsi"/>
          <w:bCs/>
          <w:sz w:val="28"/>
          <w:szCs w:val="28"/>
        </w:rPr>
      </w:pPr>
    </w:p>
    <w:p w:rsidR="00F50D03" w:rsidRDefault="00F50D03" w:rsidP="00F50D03">
      <w:pPr>
        <w:rPr>
          <w:rFonts w:asciiTheme="majorHAnsi" w:hAnsiTheme="majorHAnsi"/>
          <w:b/>
          <w:bCs/>
          <w:i/>
          <w:iCs/>
          <w:sz w:val="28"/>
          <w:szCs w:val="28"/>
          <w:u w:val="single"/>
        </w:rPr>
      </w:pPr>
      <w:r w:rsidRPr="00F50D03">
        <w:rPr>
          <w:rFonts w:asciiTheme="majorHAnsi" w:hAnsiTheme="majorHAnsi"/>
          <w:b/>
          <w:bCs/>
          <w:i/>
          <w:iCs/>
          <w:sz w:val="28"/>
          <w:szCs w:val="28"/>
          <w:u w:val="single"/>
        </w:rPr>
        <w:lastRenderedPageBreak/>
        <w:t>Досуговая форма для установления эмоционального контакта между педагогами, родителями и детьми</w:t>
      </w:r>
    </w:p>
    <w:p w:rsidR="00F50D03" w:rsidRPr="00F50D03" w:rsidRDefault="00F50D03" w:rsidP="00F50D03">
      <w:pPr>
        <w:rPr>
          <w:rFonts w:asciiTheme="majorHAnsi" w:hAnsiTheme="majorHAnsi"/>
          <w:bCs/>
          <w:sz w:val="28"/>
          <w:szCs w:val="28"/>
        </w:rPr>
      </w:pPr>
      <w:proofErr w:type="gramStart"/>
      <w:r w:rsidRPr="00F50D03">
        <w:rPr>
          <w:rFonts w:asciiTheme="majorHAnsi" w:hAnsiTheme="majorHAnsi"/>
          <w:bCs/>
          <w:sz w:val="28"/>
          <w:szCs w:val="28"/>
        </w:rPr>
        <w:t>совместные досуги-КВН, ток-шоу,  «мастер-класс», праздники, экскурсии, прогулки,  участие в выставках, конкурсах, акциях, «семейная мастерская»</w:t>
      </w:r>
      <w:proofErr w:type="gramEnd"/>
    </w:p>
    <w:p w:rsidR="00F50D03" w:rsidRDefault="00462FA6" w:rsidP="00F50D03">
      <w:pPr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noProof/>
          <w:sz w:val="28"/>
          <w:szCs w:val="28"/>
          <w:lang w:eastAsia="ru-RU"/>
        </w:rPr>
        <w:drawing>
          <wp:inline distT="0" distB="0" distL="0" distR="0" wp14:anchorId="17A95C32">
            <wp:extent cx="5048250" cy="738603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05" cy="7398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FA6" w:rsidRDefault="00462FA6" w:rsidP="00F50D03">
      <w:pPr>
        <w:rPr>
          <w:rFonts w:asciiTheme="majorHAnsi" w:hAnsiTheme="majorHAnsi"/>
          <w:bCs/>
          <w:sz w:val="28"/>
          <w:szCs w:val="28"/>
        </w:rPr>
      </w:pPr>
    </w:p>
    <w:p w:rsidR="00462FA6" w:rsidRDefault="00462FA6" w:rsidP="00F50D03">
      <w:pPr>
        <w:rPr>
          <w:rFonts w:asciiTheme="majorHAnsi" w:hAnsiTheme="majorHAnsi"/>
          <w:bCs/>
          <w:sz w:val="28"/>
          <w:szCs w:val="28"/>
        </w:rPr>
      </w:pPr>
      <w:r w:rsidRPr="00462FA6">
        <w:rPr>
          <w:rFonts w:asciiTheme="majorHAnsi" w:hAnsiTheme="majorHAnsi"/>
          <w:bCs/>
          <w:sz w:val="28"/>
          <w:szCs w:val="28"/>
        </w:rPr>
        <w:lastRenderedPageBreak/>
        <w:t>Совместное мероприятие</w:t>
      </w:r>
      <w:proofErr w:type="gramStart"/>
      <w:r w:rsidRPr="00462FA6">
        <w:rPr>
          <w:rFonts w:asciiTheme="majorHAnsi" w:hAnsiTheme="majorHAnsi"/>
          <w:bCs/>
          <w:sz w:val="28"/>
          <w:szCs w:val="28"/>
        </w:rPr>
        <w:t xml:space="preserve"> :</w:t>
      </w:r>
      <w:proofErr w:type="gramEnd"/>
      <w:r>
        <w:rPr>
          <w:rFonts w:asciiTheme="majorHAnsi" w:hAnsiTheme="majorHAnsi"/>
          <w:bCs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Cs/>
          <w:sz w:val="28"/>
          <w:szCs w:val="28"/>
        </w:rPr>
        <w:t>Квест</w:t>
      </w:r>
      <w:proofErr w:type="spellEnd"/>
      <w:r>
        <w:rPr>
          <w:rFonts w:asciiTheme="majorHAnsi" w:hAnsiTheme="majorHAnsi"/>
          <w:bCs/>
          <w:sz w:val="28"/>
          <w:szCs w:val="28"/>
        </w:rPr>
        <w:t xml:space="preserve"> «Остров сокровищ»</w:t>
      </w:r>
    </w:p>
    <w:p w:rsidR="00462FA6" w:rsidRDefault="00462FA6" w:rsidP="00F50D03">
      <w:pPr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noProof/>
          <w:sz w:val="28"/>
          <w:szCs w:val="28"/>
          <w:lang w:eastAsia="ru-RU"/>
        </w:rPr>
        <w:drawing>
          <wp:inline distT="0" distB="0" distL="0" distR="0" wp14:anchorId="0F8E6449">
            <wp:extent cx="3169920" cy="4218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FA6" w:rsidRDefault="00462FA6" w:rsidP="00F50D03">
      <w:pPr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noProof/>
          <w:sz w:val="28"/>
          <w:szCs w:val="28"/>
          <w:lang w:eastAsia="ru-RU"/>
        </w:rPr>
        <w:drawing>
          <wp:inline distT="0" distB="0" distL="0" distR="0" wp14:anchorId="0F768D15">
            <wp:extent cx="3171825" cy="422301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17" cy="421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FA6" w:rsidRDefault="00462FA6" w:rsidP="00F50D03">
      <w:pPr>
        <w:rPr>
          <w:rFonts w:asciiTheme="majorHAnsi" w:hAnsiTheme="majorHAnsi"/>
          <w:b/>
          <w:bCs/>
          <w:i/>
          <w:iCs/>
          <w:sz w:val="28"/>
          <w:szCs w:val="28"/>
          <w:u w:val="single"/>
        </w:rPr>
      </w:pPr>
      <w:r w:rsidRPr="00462FA6">
        <w:rPr>
          <w:rFonts w:asciiTheme="majorHAnsi" w:hAnsiTheme="majorHAnsi"/>
          <w:b/>
          <w:bCs/>
          <w:i/>
          <w:iCs/>
          <w:sz w:val="28"/>
          <w:szCs w:val="28"/>
          <w:u w:val="single"/>
        </w:rPr>
        <w:lastRenderedPageBreak/>
        <w:t>Наглядно-информационная</w:t>
      </w:r>
    </w:p>
    <w:p w:rsidR="00462FA6" w:rsidRPr="00462FA6" w:rsidRDefault="00462FA6" w:rsidP="00F50D03">
      <w:pPr>
        <w:rPr>
          <w:rFonts w:asciiTheme="majorHAnsi" w:hAnsiTheme="majorHAnsi"/>
          <w:bCs/>
          <w:sz w:val="28"/>
          <w:szCs w:val="28"/>
        </w:rPr>
      </w:pPr>
      <w:r w:rsidRPr="00462FA6">
        <w:rPr>
          <w:rFonts w:asciiTheme="majorHAnsi" w:hAnsiTheme="majorHAnsi"/>
          <w:bCs/>
          <w:sz w:val="28"/>
          <w:szCs w:val="28"/>
        </w:rPr>
        <w:t>используется для ознакомления с работой детского сада, особенностями воспитания и развития, о формах и методах работы с дошкольниками</w:t>
      </w:r>
    </w:p>
    <w:p w:rsidR="00462FA6" w:rsidRPr="00462FA6" w:rsidRDefault="00462FA6" w:rsidP="00462FA6">
      <w:pPr>
        <w:rPr>
          <w:rFonts w:asciiTheme="majorHAnsi" w:hAnsiTheme="majorHAnsi"/>
          <w:bCs/>
          <w:sz w:val="28"/>
          <w:szCs w:val="28"/>
        </w:rPr>
      </w:pPr>
      <w:r w:rsidRPr="00462FA6">
        <w:rPr>
          <w:rFonts w:asciiTheme="majorHAnsi" w:hAnsiTheme="majorHAnsi"/>
          <w:bCs/>
          <w:sz w:val="28"/>
          <w:szCs w:val="28"/>
        </w:rPr>
        <w:t xml:space="preserve">выпуск газет, </w:t>
      </w:r>
    </w:p>
    <w:p w:rsidR="00462FA6" w:rsidRPr="00462FA6" w:rsidRDefault="00462FA6" w:rsidP="00462FA6">
      <w:pPr>
        <w:rPr>
          <w:rFonts w:asciiTheme="majorHAnsi" w:hAnsiTheme="majorHAnsi"/>
          <w:bCs/>
          <w:sz w:val="28"/>
          <w:szCs w:val="28"/>
        </w:rPr>
      </w:pPr>
      <w:r w:rsidRPr="00462FA6">
        <w:rPr>
          <w:rFonts w:asciiTheme="majorHAnsi" w:hAnsiTheme="majorHAnsi"/>
          <w:bCs/>
          <w:sz w:val="28"/>
          <w:szCs w:val="28"/>
        </w:rPr>
        <w:t>копилка добрых дел,</w:t>
      </w:r>
    </w:p>
    <w:p w:rsidR="00462FA6" w:rsidRPr="00462FA6" w:rsidRDefault="00462FA6" w:rsidP="00462FA6">
      <w:pPr>
        <w:rPr>
          <w:rFonts w:asciiTheme="majorHAnsi" w:hAnsiTheme="majorHAnsi"/>
          <w:bCs/>
          <w:sz w:val="28"/>
          <w:szCs w:val="28"/>
        </w:rPr>
      </w:pPr>
      <w:r w:rsidRPr="00462FA6">
        <w:rPr>
          <w:rFonts w:asciiTheme="majorHAnsi" w:hAnsiTheme="majorHAnsi"/>
          <w:bCs/>
          <w:sz w:val="28"/>
          <w:szCs w:val="28"/>
        </w:rPr>
        <w:t>групповые альбомы, родительские уголки</w:t>
      </w:r>
    </w:p>
    <w:p w:rsidR="00F50D03" w:rsidRPr="00D86FC7" w:rsidRDefault="00462FA6" w:rsidP="00D86FC7">
      <w:pPr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noProof/>
          <w:sz w:val="28"/>
          <w:szCs w:val="28"/>
          <w:lang w:eastAsia="ru-RU"/>
        </w:rPr>
        <w:drawing>
          <wp:inline distT="0" distB="0" distL="0" distR="0" wp14:anchorId="7B40D7FC">
            <wp:extent cx="5610225" cy="420776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98" cy="42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3EE" w:rsidRPr="007533EE" w:rsidRDefault="007533EE" w:rsidP="007533EE">
      <w:pPr>
        <w:rPr>
          <w:rFonts w:asciiTheme="majorHAnsi" w:hAnsiTheme="majorHAnsi"/>
          <w:sz w:val="28"/>
          <w:szCs w:val="28"/>
        </w:rPr>
      </w:pPr>
      <w:r w:rsidRPr="007533EE">
        <w:rPr>
          <w:rFonts w:asciiTheme="majorHAnsi" w:hAnsiTheme="majorHAnsi"/>
          <w:bCs/>
          <w:sz w:val="28"/>
          <w:szCs w:val="28"/>
        </w:rPr>
        <w:br/>
      </w:r>
      <w:r w:rsidRPr="007533EE">
        <w:rPr>
          <w:rFonts w:asciiTheme="majorHAnsi" w:hAnsiTheme="majorHAnsi"/>
          <w:bCs/>
          <w:sz w:val="28"/>
          <w:szCs w:val="28"/>
        </w:rPr>
        <w:br/>
      </w:r>
    </w:p>
    <w:p w:rsidR="00571E77" w:rsidRDefault="00571E77"/>
    <w:sectPr w:rsidR="00571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3EE"/>
    <w:rsid w:val="00462FA6"/>
    <w:rsid w:val="00571E77"/>
    <w:rsid w:val="007533EE"/>
    <w:rsid w:val="00B90CB8"/>
    <w:rsid w:val="00D86FC7"/>
    <w:rsid w:val="00F5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2019-11-07T13:22:00Z</dcterms:created>
  <dcterms:modified xsi:type="dcterms:W3CDTF">2019-11-07T14:13:00Z</dcterms:modified>
</cp:coreProperties>
</file>