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86" w:rsidRPr="00131F31" w:rsidRDefault="00E45AC9" w:rsidP="00131F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31F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</w:t>
      </w:r>
      <w:r w:rsidR="00662486" w:rsidRPr="00131F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спользование концептуальных карт</w:t>
      </w:r>
      <w:r w:rsidRPr="00131F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 процессе </w:t>
      </w:r>
      <w:r w:rsidR="00662486" w:rsidRPr="00131F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развития читательской грамотности</w:t>
      </w:r>
      <w:r w:rsidR="0007214C" w:rsidRPr="00131F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на уроках английского языка</w:t>
      </w:r>
    </w:p>
    <w:p w:rsidR="009343CD" w:rsidRPr="00131F31" w:rsidRDefault="00131F31" w:rsidP="00131F31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31F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</w:t>
      </w:r>
      <w:r w:rsidR="009343CD" w:rsidRPr="00131F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(на примере произведения «</w:t>
      </w:r>
      <w:r w:rsidR="009343CD" w:rsidRPr="00131F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The</w:t>
      </w:r>
      <w:r w:rsidR="009343CD" w:rsidRPr="00131F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9343CD" w:rsidRPr="00131F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elephant</w:t>
      </w:r>
      <w:r w:rsidR="009343CD" w:rsidRPr="00131F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9343CD" w:rsidRPr="00131F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man</w:t>
      </w:r>
      <w:r w:rsidR="009343CD" w:rsidRPr="00131F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»)</w:t>
      </w:r>
    </w:p>
    <w:p w:rsidR="000E71D7" w:rsidRPr="0007214C" w:rsidRDefault="000E71D7" w:rsidP="007C6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Многие </w:t>
      </w:r>
      <w:r w:rsidR="00AB4538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ученики</w:t>
      </w:r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изучающие английский, не могут быть эффективными читателями, потому что им не хватает словарного запаса и соответствующих стратегий чтения. </w:t>
      </w:r>
      <w:r w:rsidR="004B341A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бучение правильным стратегиям чтения может помочь учащимся</w:t>
      </w:r>
      <w:r w:rsidR="004B341A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преодолеть свои проблемы с чтением, особенно когда обучение начинается в начальной школе. </w:t>
      </w:r>
      <w:r w:rsidR="009C0E64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Данные стратегии</w:t>
      </w:r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позволяют </w:t>
      </w:r>
      <w:r w:rsidR="009C0E64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ученикам</w:t>
      </w:r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построит</w:t>
      </w:r>
      <w:r w:rsidR="00E54D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 путь к пониманию</w:t>
      </w:r>
      <w:r w:rsidR="00137ABA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B391B" w:rsidRPr="00D844C7" w:rsidRDefault="000E71D7" w:rsidP="007C6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Одной из эффективных стратегий является</w:t>
      </w:r>
      <w:r w:rsidR="001D5B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использование</w:t>
      </w:r>
      <w:r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концептуальн</w:t>
      </w:r>
      <w:r w:rsidR="001D5B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ых </w:t>
      </w:r>
      <w:r w:rsidR="00DE32EA"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карт</w:t>
      </w:r>
      <w:r w:rsidR="00541DD1"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B15DB5"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417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которое</w:t>
      </w:r>
      <w:r w:rsidR="00DE32EA"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заключа</w:t>
      </w:r>
      <w:r w:rsidR="00541DD1"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тся в использовании визуальных инструментов, помогающих читателям </w:t>
      </w:r>
      <w:r w:rsidR="00A417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понять материал путем перевода </w:t>
      </w:r>
      <w:r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письменного </w:t>
      </w:r>
      <w:r w:rsidR="00A417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содержания</w:t>
      </w:r>
      <w:r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конкретные изображения.</w:t>
      </w:r>
      <w:r w:rsidR="00611A27"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D34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Посредством картирования</w:t>
      </w:r>
      <w:r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концепций</w:t>
      </w:r>
      <w:r w:rsidR="002D34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учащиеся соединяют ранее выученные и вновь выученные идеи с визуальным представлением или «картой». Исследования показывают, что концептуальные карты оказывают положительное в</w:t>
      </w:r>
      <w:r w:rsidR="004B391B"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лияние на языковые навыки детей:</w:t>
      </w:r>
    </w:p>
    <w:p w:rsidR="004B391B" w:rsidRPr="00D844C7" w:rsidRDefault="005839C2" w:rsidP="007C670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побуждаю</w:t>
      </w:r>
      <w:r w:rsidR="000E71D7"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учащихся размышлять над созданием смысла на основе своих наблюдений и знаний</w:t>
      </w:r>
    </w:p>
    <w:p w:rsidR="00DE32EA" w:rsidRPr="00D844C7" w:rsidRDefault="000E71D7" w:rsidP="007C670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помога</w:t>
      </w:r>
      <w:r w:rsidR="005839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="004B391B"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«ученикам развивать и применять знания о рассказывании историй».</w:t>
      </w:r>
    </w:p>
    <w:p w:rsidR="00D303D0" w:rsidRPr="00D844C7" w:rsidRDefault="00DE32EA" w:rsidP="007C6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E71D7"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Картирование понятий связано с педагогической теорией конструктивизма, которая утверждает, что продуктивное обучение происходит, когда студенты сами создают смысл, соединяя предыдущие знания и опыт с вновь сформированными знаниями и опытом. </w:t>
      </w:r>
      <w:r w:rsidR="001F24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0E71D7"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онцептуальное картирование</w:t>
      </w:r>
      <w:r w:rsidR="001F24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0E71D7"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303D0" w:rsidRPr="00D844C7" w:rsidRDefault="000E71D7" w:rsidP="007C6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(1) помогает студентам понять структуру изучаемого предмета;</w:t>
      </w:r>
    </w:p>
    <w:p w:rsidR="00D303D0" w:rsidRPr="00D844C7" w:rsidRDefault="000E71D7" w:rsidP="007C6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(2) проясняет отношения и связи между всем учебным содержанием;</w:t>
      </w:r>
    </w:p>
    <w:p w:rsidR="00D303D0" w:rsidRPr="00D844C7" w:rsidRDefault="000E71D7" w:rsidP="007C6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(3</w:t>
      </w:r>
      <w:r w:rsidR="00D303D0"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усиливает сохранение знаний; </w:t>
      </w:r>
    </w:p>
    <w:p w:rsidR="00DE32EA" w:rsidRPr="00D844C7" w:rsidRDefault="000E71D7" w:rsidP="007C6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4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(4) улучшает учебные цели преподавателя. </w:t>
      </w:r>
    </w:p>
    <w:p w:rsidR="00DE32EA" w:rsidRPr="0007214C" w:rsidRDefault="000E71D7" w:rsidP="007C6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Поэтому, когда дело доходит до обучения чтению для учителя крайне важно выступать в роли </w:t>
      </w:r>
      <w:proofErr w:type="spellStart"/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фасилитатора</w:t>
      </w:r>
      <w:proofErr w:type="spellEnd"/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помогая учащимся создавать свое собственное значение, применяя свои текущие знания к новым идеям. </w:t>
      </w:r>
    </w:p>
    <w:p w:rsidR="00DE32EA" w:rsidRDefault="000E71D7" w:rsidP="007C6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21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Цель </w:t>
      </w:r>
      <w:r w:rsidR="009358B3" w:rsidRPr="000721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использования карт на</w:t>
      </w:r>
      <w:r w:rsidRPr="000721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урока</w:t>
      </w:r>
      <w:r w:rsidR="009358B3" w:rsidRPr="000721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</w:t>
      </w:r>
      <w:r w:rsidRPr="000721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научить </w:t>
      </w:r>
      <w:r w:rsidR="009037F5" w:rsidRPr="000721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учеников</w:t>
      </w:r>
      <w:r w:rsidRPr="000721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систематизировать свои идеи путем </w:t>
      </w:r>
      <w:r w:rsidR="00230EAE" w:rsidRPr="000721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заполнения </w:t>
      </w:r>
      <w:r w:rsidRPr="000721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концептуальных карт на основе истории, с которой они </w:t>
      </w:r>
      <w:r w:rsidR="00113283" w:rsidRPr="000721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знакомятся</w:t>
      </w:r>
      <w:r w:rsidRPr="000721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этого мы выбрали </w:t>
      </w:r>
      <w:r w:rsidR="0045618C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произведение</w:t>
      </w:r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</w:t>
      </w:r>
      <w:r w:rsidR="0045618C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иллюстрациями под названием «Человек-слон</w:t>
      </w:r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потому что сюжет легко понять ученикам начальной</w:t>
      </w:r>
      <w:r w:rsidR="0045618C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средней и старшей</w:t>
      </w:r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школы. Для этого урока учителям понадобятся книжка с картинками и </w:t>
      </w:r>
      <w:r w:rsidR="00EC2731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фрагменты из </w:t>
      </w:r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фильм</w:t>
      </w:r>
      <w:r w:rsidR="00EC2731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Преподавателям также понадобятся копии готовой схемы концептуальной карты, карандаш и ластик </w:t>
      </w:r>
      <w:r w:rsidR="007D2BE6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для,</w:t>
      </w:r>
      <w:r w:rsidR="00BD3655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набор цветных карандашей для каждой пары учеников. </w:t>
      </w:r>
    </w:p>
    <w:p w:rsidR="00D07BB1" w:rsidRPr="0007214C" w:rsidRDefault="00D07BB1" w:rsidP="007C6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Учебная деятельность делится на следующие этапы:</w:t>
      </w:r>
    </w:p>
    <w:p w:rsidR="001F2EA1" w:rsidRPr="0007214C" w:rsidRDefault="00490CD8" w:rsidP="007C6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Этап </w:t>
      </w:r>
      <w:r w:rsidR="000E71D7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 w:rsidR="0087032E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Покажите первый</w:t>
      </w:r>
      <w:r w:rsidR="00857613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фрагмент </w:t>
      </w:r>
      <w:r w:rsidR="000E71D7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фильм</w:t>
      </w:r>
      <w:r w:rsidR="00857613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0E71D7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оригинальный фильм н</w:t>
      </w:r>
      <w:r w:rsidR="00FB058F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английском языке с субтитрами.</w:t>
      </w:r>
      <w:r w:rsidR="000E71D7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настоятельно рекомендуем учителям разрешать учащимся смотреть </w:t>
      </w:r>
      <w:r w:rsidR="001B1DD8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фрагмент</w:t>
      </w:r>
      <w:r w:rsidR="000E71D7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несколько раз и проводить обсуждение до тех пор, пока ученики не ознакомятся с историей. Продолжите урок, показав ученикам кн</w:t>
      </w:r>
      <w:r w:rsidR="00962F5E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ижку с иллюстрациями</w:t>
      </w:r>
      <w:r w:rsidR="000E71D7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затем попросите отдельных учеников рассказать историю, следуя фактическому последовательному порядку событий. </w:t>
      </w:r>
    </w:p>
    <w:p w:rsidR="006E5D89" w:rsidRPr="0007214C" w:rsidRDefault="006622BE" w:rsidP="007C6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Этап </w:t>
      </w:r>
      <w:r w:rsidR="000E71D7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Представьте идею концептуальной карты, показав готовую концептуальную карту</w:t>
      </w:r>
      <w:r w:rsidR="00334F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(приложение 1)</w:t>
      </w:r>
      <w:r w:rsidR="000E5F75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E5F75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которую включены </w:t>
      </w:r>
      <w:r w:rsidR="000E71D7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четыре основные категории элементов истории: </w:t>
      </w:r>
      <w:r w:rsidR="000E71D7" w:rsidRPr="00662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(1) персонажи, (2) </w:t>
      </w:r>
      <w:r w:rsidR="00557F99" w:rsidRPr="00662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окружение</w:t>
      </w:r>
      <w:r w:rsidR="000E71D7" w:rsidRPr="00662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(3) события и (4) порядок времени. </w:t>
      </w:r>
      <w:r w:rsidR="000E71D7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Объясните значение каждой категории, чтобы учащиеся поняли, что заполнять</w:t>
      </w:r>
      <w:r w:rsidR="00D93B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3716CD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E71D7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поскольку </w:t>
      </w:r>
      <w:r w:rsidR="007C3B4F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ученики</w:t>
      </w:r>
      <w:r w:rsidR="000E71D7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заполняют важные элементы, которые имеют отношение к истории.</w:t>
      </w:r>
    </w:p>
    <w:p w:rsidR="00BA578A" w:rsidRPr="0007214C" w:rsidRDefault="00D93B6E" w:rsidP="007C6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Этап 3</w:t>
      </w:r>
      <w:r w:rsidR="006E5D89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E71D7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Попросите </w:t>
      </w:r>
      <w:r w:rsidR="00F960B7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учеников</w:t>
      </w:r>
      <w:r w:rsidR="000E71D7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работать в парах, чтобы нарисовать свои с</w:t>
      </w:r>
      <w:r w:rsidR="00677D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обственные концептуальные карты. П</w:t>
      </w:r>
      <w:r w:rsidR="000E71D7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оощряйте их быть творческими. Например, вместо того, чтобы рисовать традиционную концептуальную карту, как в примере, учащиеся могут нарисовать персонажа по своему выбору из </w:t>
      </w:r>
      <w:r w:rsidR="000E71D7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истории, которая будет использоваться в качестве рамки темы. Это упражнение способствует творчеству и самостоятельности учащихся, поскольку учащиеся разрабатывают концептуальные карты в соответствии со своими предпочтениями.</w:t>
      </w:r>
    </w:p>
    <w:p w:rsidR="00B13AFD" w:rsidRDefault="00AC5489" w:rsidP="007C6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Этап 4</w:t>
      </w:r>
      <w:r w:rsidR="00BA578A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E71D7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Дайте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ученикам</w:t>
      </w:r>
      <w:r w:rsidR="000E71D7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время поработать в парах снова, чтобы обсудить различия между работой других и их работой. Укажите, как развивалось каждое событие, и отметьте, были ли они организованы в правильном порядке времени. Задайте каждой паре </w:t>
      </w:r>
      <w:r w:rsidR="0020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вопрос</w:t>
      </w:r>
      <w:r w:rsidR="000E71D7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дай</w:t>
      </w:r>
      <w:r w:rsidR="0020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 парам возможности ответить: </w:t>
      </w:r>
      <w:r w:rsidR="0020589B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Нашли</w:t>
      </w:r>
      <w:r w:rsidR="000E71D7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 вы какие-либо различия между концептуальными картами други</w:t>
      </w:r>
      <w:r w:rsidR="002058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 людей и вашими собственными? Э</w:t>
      </w:r>
      <w:r w:rsidR="000E71D7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тот шаг позволяет учителю оценить способность учащихся организовывать сюжетные события в логическом порядке. </w:t>
      </w:r>
    </w:p>
    <w:p w:rsidR="00486D9F" w:rsidRDefault="00B77C12" w:rsidP="007C67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Этап 5. Проведите анализ героев произведения.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F60664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Разбор </w:t>
      </w:r>
      <w:r w:rsidR="009D39BF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персонажей</w:t>
      </w:r>
      <w:r w:rsidR="00AE7EF6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1FBD" w:rsidRPr="0007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проводится спонтанно, структура подчинена строгой логике. </w:t>
      </w:r>
      <w:r w:rsidR="00486D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следующая последовательность восприятия героев:</w:t>
      </w:r>
    </w:p>
    <w:p w:rsidR="00486D9F" w:rsidRPr="00486D9F" w:rsidRDefault="006C1FBD" w:rsidP="007C670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6D9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частично-мотивированное восприятие – выявление читательских впечатлений и оценок, вызванных образами персонажей.</w:t>
      </w:r>
    </w:p>
    <w:p w:rsidR="00486D9F" w:rsidRPr="00486D9F" w:rsidRDefault="00001258" w:rsidP="007C670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6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FBD" w:rsidRPr="00486D9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Аналитическое восприятие образа (выделение основных черт характера персонажа с помощью анализа текста; выявление авторского отношения к персонажу; выделение типичного и индивидуального в образе персонажа).</w:t>
      </w:r>
      <w:r w:rsidR="003C73F8" w:rsidRPr="00486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6422" w:rsidRPr="00706422" w:rsidRDefault="006C1FBD" w:rsidP="007C670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6D9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Целостное восприятие образа (коррекция первых впечатлений и оценок; выявление роли персонажа в структуре произведени</w:t>
      </w:r>
      <w:r w:rsidR="00C00AE9" w:rsidRPr="00486D9F">
        <w:rPr>
          <w:rFonts w:ascii="Times New Roman" w:eastAsia="Times New Roman" w:hAnsi="Times New Roman" w:cs="Times New Roman"/>
          <w:sz w:val="28"/>
          <w:szCs w:val="28"/>
          <w:lang w:eastAsia="ru-RU"/>
        </w:rPr>
        <w:t>я (сопряжение с авторской идей)</w:t>
      </w:r>
      <w:r w:rsidR="0070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5183" w:rsidRDefault="001B0672" w:rsidP="007C67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проанализировать героя подробно и объективно, согласно вышеуказанной последовательности, мы предлагаем использовать концептуальную карту, представленную в приложении 2. </w:t>
      </w:r>
    </w:p>
    <w:p w:rsidR="00A76407" w:rsidRPr="00706422" w:rsidRDefault="00245183" w:rsidP="007C6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Этап 6.</w:t>
      </w:r>
      <w:r w:rsidR="00B90A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Выдайте учащимся концептуальную карту-помощника последовательности содержания для заполнения правильной </w:t>
      </w:r>
      <w:r w:rsidR="00B90A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последовательности действия. Позвольте ребятам сравнить заполнение карт со своими одноклассниками. Убедитесь, что их заполнение совпадает. </w:t>
      </w:r>
      <w:r w:rsidR="000C66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Пример данной карты вы можете найти в приложении 3. </w:t>
      </w:r>
    </w:p>
    <w:p w:rsidR="00A610D0" w:rsidRPr="0007214C" w:rsidRDefault="00A610D0" w:rsidP="007C6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Этап 7.</w:t>
      </w:r>
      <w:r w:rsidRPr="00A610D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DD7E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Предоставьте вниманию учеников обобщающую карту.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Эта концептуальная карта состоит из двух разделов: «Что я прочитал» и «Что я узнал». Продемонстрируйте, как записывать информацию в разделе «Что я прочитал», указав несколько основных идей в книге. Попросите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учеников </w:t>
      </w:r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попрактиковаться в этом упражнении парами. Каждый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ученик </w:t>
      </w:r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делает записи и делает выводы на концептуальной карте для того, чтобы сделать вывод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ы, а затем вместе с </w:t>
      </w:r>
      <w:r w:rsidR="00C877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партнерами </w:t>
      </w:r>
      <w:r w:rsidR="00C8777A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объясняют</w:t>
      </w:r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что они написали в каждом разделе.</w:t>
      </w:r>
      <w:r w:rsidR="00F92D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Шаблон обобщающей концептуальной карты представлен в приложении 4. </w:t>
      </w:r>
    </w:p>
    <w:p w:rsidR="005F3D83" w:rsidRPr="005915F3" w:rsidRDefault="005915F3" w:rsidP="007C6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915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Исходя из представленного материала, следует сделать выводы о том, что:</w:t>
      </w:r>
      <w:r w:rsidR="002051E3" w:rsidRPr="005915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416243" w:rsidRPr="0007214C" w:rsidRDefault="00416243" w:rsidP="007C6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-При составлении карт, </w:t>
      </w:r>
      <w:r w:rsidR="005915F3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ребенок может выражать</w:t>
      </w:r>
      <w:r w:rsidR="00C82CE3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свои мысли в предложениях</w:t>
      </w:r>
      <w:r w:rsidR="00B13AFD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им может быть разрешено рисовать картинки для выражения своих мыслей. </w:t>
      </w:r>
    </w:p>
    <w:p w:rsidR="00191638" w:rsidRPr="0007214C" w:rsidRDefault="00416243" w:rsidP="007C6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B13AFD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учащийся не может написать полное предложение из-за недостатка знания языка, несколько ключевых слов или коротких фраз должны быть приемлемыми.</w:t>
      </w:r>
    </w:p>
    <w:p w:rsidR="007C6700" w:rsidRDefault="00B13AFD" w:rsidP="007C6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C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Концептуальные карты являются эффективным инструментом обучения, и те, которые включены в эту статью, могут быть адаптированы для многих вид</w:t>
      </w:r>
      <w:r w:rsidR="00556C56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</w:t>
      </w:r>
      <w:r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уроков чтения. </w:t>
      </w:r>
    </w:p>
    <w:p w:rsidR="00FA1D38" w:rsidRPr="007C6700" w:rsidRDefault="007C6700" w:rsidP="007C6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B13AFD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Наконец, при выборе историй для </w:t>
      </w:r>
      <w:r w:rsidR="00B374DA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учеников</w:t>
      </w:r>
      <w:r w:rsidR="00B13AFD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учителя должны убедиться, что у историй (1) есть четкий хронологический порядок, чтобы помочь ученикам следовать сюжетным линиям, не запутываясь; (2) иметь простые для понимания сюжеты, чтобы учащиеся могли найти важных персонажей, настройки и события из историй и записать их на концептуальных картах; и (3) позволить ученикам связать истории с их повседневным опытом. </w:t>
      </w:r>
      <w:r w:rsidR="00B13AFD" w:rsidRPr="000721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Это </w:t>
      </w:r>
      <w:r w:rsidR="00B13AFD" w:rsidRPr="007C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особенно важно, когда одна из целей урока - научить студентов делать выводы. Когда молодые учащиеся смогут легче активировать ресурсы из </w:t>
      </w:r>
      <w:r w:rsidR="00B13AFD" w:rsidRPr="007C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своих собственных базовых знаний, они будут более уверенными и смогут анализировать тексты и делать выводы на основе прочитанного. </w:t>
      </w:r>
    </w:p>
    <w:p w:rsidR="00B13AFD" w:rsidRPr="007C6700" w:rsidRDefault="007C6700" w:rsidP="007C67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FA1D38" w:rsidRPr="007C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r w:rsidR="00B13AFD" w:rsidRPr="007C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итатели учатся визуализировать их мысли и систематизировать их идеи,</w:t>
      </w:r>
      <w:r w:rsidR="00FA1D38" w:rsidRPr="007C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используя концептуальные карты</w:t>
      </w:r>
      <w:r w:rsidR="00B13AFD" w:rsidRPr="007C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На протяжении всей деятельности </w:t>
      </w:r>
      <w:r w:rsidR="00FA1D38" w:rsidRPr="007C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</w:t>
      </w:r>
      <w:r w:rsidR="00B13AFD" w:rsidRPr="007C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укрепля</w:t>
      </w:r>
      <w:r w:rsidR="00FA1D38" w:rsidRPr="007C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ют</w:t>
      </w:r>
      <w:r w:rsidR="00B13AFD" w:rsidRPr="007C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знания, которые они узнали ранее, и открыва</w:t>
      </w:r>
      <w:r w:rsidR="00FA1D38" w:rsidRPr="007C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ют</w:t>
      </w:r>
      <w:r w:rsidR="00B13AFD" w:rsidRPr="007C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связи между иде</w:t>
      </w:r>
      <w:r w:rsidR="00235BAA" w:rsidRPr="007C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ями. В процессе они также показывают</w:t>
      </w:r>
      <w:r w:rsidR="00B13AFD" w:rsidRPr="007C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свою уверенность и компетентность в создании прогнозов и выводов. </w:t>
      </w:r>
    </w:p>
    <w:p w:rsidR="00B13AFD" w:rsidRDefault="00B13AFD">
      <w:pPr>
        <w:rPr>
          <w:rFonts w:ascii="Times New Roman" w:hAnsi="Times New Roman" w:cs="Times New Roman"/>
          <w:b/>
          <w:sz w:val="28"/>
          <w:szCs w:val="28"/>
        </w:rPr>
      </w:pPr>
    </w:p>
    <w:p w:rsidR="00C07498" w:rsidRDefault="00102B84" w:rsidP="00102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102B84" w:rsidRPr="00102B84" w:rsidRDefault="00102B84" w:rsidP="00102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102B84">
        <w:rPr>
          <w:rFonts w:ascii="Times New Roman" w:hAnsi="Times New Roman" w:cs="Times New Roman"/>
          <w:sz w:val="28"/>
          <w:szCs w:val="28"/>
        </w:rPr>
        <w:t>1.</w:t>
      </w:r>
      <w:r w:rsidRPr="00102B84">
        <w:rPr>
          <w:rFonts w:ascii="Times New Roman" w:hAnsi="Times New Roman" w:cs="Times New Roman"/>
          <w:sz w:val="28"/>
          <w:szCs w:val="28"/>
        </w:rPr>
        <w:t xml:space="preserve">Anderson, N. J. 1991. </w:t>
      </w:r>
      <w:r w:rsidRPr="00102B84">
        <w:rPr>
          <w:rFonts w:ascii="Times New Roman" w:hAnsi="Times New Roman" w:cs="Times New Roman"/>
          <w:sz w:val="28"/>
          <w:szCs w:val="28"/>
          <w:lang w:val="en-CA"/>
        </w:rPr>
        <w:t xml:space="preserve">Individual differences in strategy use in second language reading and testing. Modern Language Journal 75 (4): 460–472. </w:t>
      </w:r>
    </w:p>
    <w:p w:rsidR="00102B84" w:rsidRPr="00102B84" w:rsidRDefault="00102B84" w:rsidP="00102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102B84">
        <w:rPr>
          <w:rFonts w:ascii="Times New Roman" w:hAnsi="Times New Roman" w:cs="Times New Roman"/>
          <w:sz w:val="28"/>
          <w:szCs w:val="28"/>
          <w:lang w:val="en-CA"/>
        </w:rPr>
        <w:t xml:space="preserve">2. </w:t>
      </w:r>
      <w:proofErr w:type="spellStart"/>
      <w:r w:rsidRPr="00102B84">
        <w:rPr>
          <w:rFonts w:ascii="Times New Roman" w:hAnsi="Times New Roman" w:cs="Times New Roman"/>
          <w:sz w:val="28"/>
          <w:szCs w:val="28"/>
          <w:lang w:val="en-CA"/>
        </w:rPr>
        <w:t>Kalhor</w:t>
      </w:r>
      <w:proofErr w:type="spellEnd"/>
      <w:r w:rsidRPr="00102B84">
        <w:rPr>
          <w:rFonts w:ascii="Times New Roman" w:hAnsi="Times New Roman" w:cs="Times New Roman"/>
          <w:sz w:val="28"/>
          <w:szCs w:val="28"/>
          <w:lang w:val="en-CA"/>
        </w:rPr>
        <w:t xml:space="preserve">, M., and G. </w:t>
      </w:r>
      <w:proofErr w:type="spellStart"/>
      <w:r w:rsidRPr="00102B84">
        <w:rPr>
          <w:rFonts w:ascii="Times New Roman" w:hAnsi="Times New Roman" w:cs="Times New Roman"/>
          <w:sz w:val="28"/>
          <w:szCs w:val="28"/>
          <w:lang w:val="en-CA"/>
        </w:rPr>
        <w:t>Shakibaei</w:t>
      </w:r>
      <w:proofErr w:type="spellEnd"/>
      <w:r w:rsidRPr="00102B84">
        <w:rPr>
          <w:rFonts w:ascii="Times New Roman" w:hAnsi="Times New Roman" w:cs="Times New Roman"/>
          <w:sz w:val="28"/>
          <w:szCs w:val="28"/>
          <w:lang w:val="en-CA"/>
        </w:rPr>
        <w:t xml:space="preserve">. 2012. Teaching reading comprehension through concept map. Life Science Journal 9 (4): 725–731. </w:t>
      </w:r>
    </w:p>
    <w:p w:rsidR="00102B84" w:rsidRPr="00102B84" w:rsidRDefault="00102B84" w:rsidP="00102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102B84">
        <w:rPr>
          <w:rFonts w:ascii="Times New Roman" w:hAnsi="Times New Roman" w:cs="Times New Roman"/>
          <w:sz w:val="28"/>
          <w:szCs w:val="28"/>
          <w:lang w:val="en-CA"/>
        </w:rPr>
        <w:t>3.</w:t>
      </w:r>
      <w:r w:rsidRPr="00102B84">
        <w:rPr>
          <w:rFonts w:ascii="Times New Roman" w:hAnsi="Times New Roman" w:cs="Times New Roman"/>
          <w:sz w:val="28"/>
          <w:szCs w:val="28"/>
          <w:lang w:val="en-CA"/>
        </w:rPr>
        <w:t xml:space="preserve">Liu, C. C., H. S. L. Chen, J. L. Shih, G. T. Huang, and B. J. Liu. 2011. An enhanced concept map approach to improving children’s storytelling ability. Computers and Education 56 (3): 873–884. Liu, P. L., C. J. Chen, and Y. J. Chang. 2010. </w:t>
      </w:r>
    </w:p>
    <w:p w:rsidR="00102B84" w:rsidRPr="00102B84" w:rsidRDefault="00102B84" w:rsidP="00102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102B84">
        <w:rPr>
          <w:rFonts w:ascii="Times New Roman" w:hAnsi="Times New Roman" w:cs="Times New Roman"/>
          <w:sz w:val="28"/>
          <w:szCs w:val="28"/>
          <w:lang w:val="en-CA"/>
        </w:rPr>
        <w:t xml:space="preserve">4. </w:t>
      </w:r>
      <w:r w:rsidRPr="00102B84">
        <w:rPr>
          <w:rFonts w:ascii="Times New Roman" w:hAnsi="Times New Roman" w:cs="Times New Roman"/>
          <w:sz w:val="28"/>
          <w:szCs w:val="28"/>
          <w:lang w:val="en-CA"/>
        </w:rPr>
        <w:t xml:space="preserve">Effects of a computer-assisted concept mapping learning strategy on EFL college students’ English reading comprehension. Computers and Education 54 (2): 436–445. </w:t>
      </w:r>
    </w:p>
    <w:p w:rsidR="00C07498" w:rsidRPr="00102B84" w:rsidRDefault="00102B84" w:rsidP="00102B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CA"/>
        </w:rPr>
      </w:pPr>
      <w:r w:rsidRPr="00102B84">
        <w:rPr>
          <w:rFonts w:ascii="Times New Roman" w:hAnsi="Times New Roman" w:cs="Times New Roman"/>
          <w:sz w:val="28"/>
          <w:szCs w:val="28"/>
          <w:lang w:val="en-CA"/>
        </w:rPr>
        <w:t>5. McNamara, D. S. 2009.</w:t>
      </w:r>
      <w:r w:rsidRPr="00102B84">
        <w:rPr>
          <w:rFonts w:ascii="Times New Roman" w:hAnsi="Times New Roman" w:cs="Times New Roman"/>
          <w:sz w:val="28"/>
          <w:szCs w:val="28"/>
          <w:lang w:val="en-CA"/>
        </w:rPr>
        <w:t xml:space="preserve">The importance of teaching reading strategies. Perspectives on Language and Literacy 3 (2): 34–38, 40. </w:t>
      </w:r>
    </w:p>
    <w:p w:rsidR="00C07498" w:rsidRPr="00102B84" w:rsidRDefault="00C07498">
      <w:pPr>
        <w:rPr>
          <w:rFonts w:ascii="Times New Roman" w:hAnsi="Times New Roman" w:cs="Times New Roman"/>
          <w:b/>
          <w:sz w:val="28"/>
          <w:szCs w:val="28"/>
          <w:lang w:val="en-CA"/>
        </w:rPr>
      </w:pPr>
    </w:p>
    <w:p w:rsidR="00C07498" w:rsidRPr="00102B84" w:rsidRDefault="00C07498">
      <w:pPr>
        <w:rPr>
          <w:rFonts w:ascii="Times New Roman" w:hAnsi="Times New Roman" w:cs="Times New Roman"/>
          <w:b/>
          <w:sz w:val="28"/>
          <w:szCs w:val="28"/>
          <w:lang w:val="en-CA"/>
        </w:rPr>
      </w:pPr>
    </w:p>
    <w:p w:rsidR="00C07498" w:rsidRPr="00102B84" w:rsidRDefault="00C07498">
      <w:pPr>
        <w:rPr>
          <w:rFonts w:ascii="Times New Roman" w:hAnsi="Times New Roman" w:cs="Times New Roman"/>
          <w:b/>
          <w:sz w:val="28"/>
          <w:szCs w:val="28"/>
          <w:lang w:val="en-CA"/>
        </w:rPr>
      </w:pPr>
    </w:p>
    <w:p w:rsidR="00C07498" w:rsidRPr="00102B84" w:rsidRDefault="00C07498">
      <w:pPr>
        <w:rPr>
          <w:rFonts w:ascii="Times New Roman" w:hAnsi="Times New Roman" w:cs="Times New Roman"/>
          <w:b/>
          <w:sz w:val="28"/>
          <w:szCs w:val="28"/>
          <w:lang w:val="en-CA"/>
        </w:rPr>
      </w:pPr>
    </w:p>
    <w:p w:rsidR="001B0672" w:rsidRPr="00102B84" w:rsidRDefault="001B0672">
      <w:pPr>
        <w:rPr>
          <w:rFonts w:ascii="Times New Roman" w:hAnsi="Times New Roman" w:cs="Times New Roman"/>
          <w:b/>
          <w:sz w:val="28"/>
          <w:szCs w:val="28"/>
          <w:lang w:val="en-CA"/>
        </w:rPr>
      </w:pPr>
    </w:p>
    <w:p w:rsidR="001B0672" w:rsidRPr="00102B84" w:rsidRDefault="001B0672">
      <w:pPr>
        <w:rPr>
          <w:rFonts w:ascii="Times New Roman" w:hAnsi="Times New Roman" w:cs="Times New Roman"/>
          <w:b/>
          <w:sz w:val="28"/>
          <w:szCs w:val="28"/>
          <w:lang w:val="en-CA"/>
        </w:rPr>
      </w:pPr>
    </w:p>
    <w:p w:rsidR="001B0672" w:rsidRPr="00102B84" w:rsidRDefault="001B0672">
      <w:pPr>
        <w:rPr>
          <w:rFonts w:ascii="Times New Roman" w:hAnsi="Times New Roman" w:cs="Times New Roman"/>
          <w:b/>
          <w:sz w:val="28"/>
          <w:szCs w:val="28"/>
          <w:lang w:val="en-CA"/>
        </w:rPr>
      </w:pPr>
    </w:p>
    <w:p w:rsidR="00102B84" w:rsidRPr="00102B84" w:rsidRDefault="00102B84">
      <w:pPr>
        <w:rPr>
          <w:rFonts w:ascii="Times New Roman" w:hAnsi="Times New Roman" w:cs="Times New Roman"/>
          <w:b/>
          <w:sz w:val="28"/>
          <w:szCs w:val="28"/>
          <w:lang w:val="en-CA"/>
        </w:rPr>
      </w:pPr>
    </w:p>
    <w:p w:rsidR="00C07498" w:rsidRDefault="00C074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  <w:r w:rsidR="008F42F3">
        <w:rPr>
          <w:rFonts w:ascii="Times New Roman" w:hAnsi="Times New Roman" w:cs="Times New Roman"/>
          <w:b/>
          <w:sz w:val="28"/>
          <w:szCs w:val="28"/>
        </w:rPr>
        <w:t>.</w:t>
      </w:r>
      <w:r w:rsidR="008F42F3" w:rsidRPr="008F42F3">
        <w:rPr>
          <w:rFonts w:ascii="Times New Roman" w:hAnsi="Times New Roman" w:cs="Times New Roman"/>
          <w:sz w:val="28"/>
          <w:szCs w:val="28"/>
        </w:rPr>
        <w:t>О</w:t>
      </w:r>
      <w:r w:rsidR="008F42F3" w:rsidRPr="00072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сновные категории элементов истории</w:t>
      </w:r>
    </w:p>
    <w:p w:rsidR="00C07498" w:rsidRDefault="00C07498">
      <w:pPr>
        <w:rPr>
          <w:rFonts w:ascii="Times New Roman" w:hAnsi="Times New Roman" w:cs="Times New Roman"/>
          <w:b/>
          <w:sz w:val="28"/>
          <w:szCs w:val="28"/>
        </w:rPr>
      </w:pPr>
      <w:r w:rsidRPr="0007214C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E39B5" wp14:editId="23B890EC">
                <wp:simplePos x="0" y="0"/>
                <wp:positionH relativeFrom="column">
                  <wp:posOffset>930937</wp:posOffset>
                </wp:positionH>
                <wp:positionV relativeFrom="paragraph">
                  <wp:posOffset>134565</wp:posOffset>
                </wp:positionV>
                <wp:extent cx="803082" cy="238539"/>
                <wp:effectExtent l="0" t="0" r="1651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498" w:rsidRPr="003716CD" w:rsidRDefault="00C07498" w:rsidP="00C074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E39B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73.3pt;margin-top:10.6pt;width:63.25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S/XrAIAALcFAAAOAAAAZHJzL2Uyb0RvYy54bWysVM1OGzEQvlfqO1i+l90kQEPEBqUgqkoI&#10;UKHi7HhtssL2uLaT3fTWe1+h79BDD731FcIbdezdhEC5UPWyO/Z88/d5Zg6PGq3IQjhfgSlobyen&#10;RBgOZWVuC/rp+vTNkBIfmCmZAiMKuhSeHo1fvzqs7Uj0YQaqFI6gE+NHtS3oLAQ7yjLPZ0IzvwNW&#10;GFRKcJoFPLrbrHSsRu9aZf08389qcKV1wIX3eHvSKuk4+ZdS8HAhpReBqIJibiF9XfpO4zcbH7LR&#10;rWN2VvEuDfYPWWhWGQy6cXXCAiNzV/3lSlfcgQcZdjjoDKSsuEg1YDW9/Ek1VzNmRaoFyfF2Q5P/&#10;f275+eLSkaos6IASwzQ+0er76sfq5+r36tf91/tvZBA5qq0fIfTKIjg076DBt17fe7yMpTfS6fjH&#10;ogjqke3lhmHRBMLxcpgP8mGfEo6q/mC4NziIXrIHY+t8eC9AkygU1OEDJl7Z4syHFrqGxFgeVFWe&#10;VkqlQ2wacawcWTB8bhVSiuj8EUoZUhd0f7CXJ8ePdNH1xn6qGL/r0ttCoT9lYjiR2qtLKxLUEpGk&#10;sFQiYpT5KCTSm/h4JkfGuTCbPBM6oiRW9BLDDv+Q1UuM2zrQIkUGEzbGujLgWpYeU1veramVLR7f&#10;cKvuKIZm2nSNM4VyiX3joJ0+b/lphUSfMR8umcNxw1bBFRIu8CMV4OtAJ1EyA/flufuIxylALSU1&#10;jm9B/ec5c4IS9cHgfBz0dnfjvKfD7t7bPh7ctma6rTFzfQzYMj1cVpYnMeKDWovSgb7BTTOJUVHF&#10;DMfYBQ1r8Ti0SwU3FReTSQLhhFsWzsyV5dF1pDc22HVzw5ztGjzgZJzDetDZ6Emft9hoaWAyDyCr&#10;NASR4JbVjnjcDmmMuk0W18/2OaEe9u34DwAAAP//AwBQSwMEFAAGAAgAAAAhAJ870KvcAAAACQEA&#10;AA8AAABkcnMvZG93bnJldi54bWxMj8FOwzAQRO9I/IO1SNyokwDBhDgVoMKlJwri7MZbOyJeR7ab&#10;hr/HnOA42qeZt+16cSObMcTBk4RyVQBD6r0eyEj4eH+5EsBiUqTV6AklfGOEdXd+1qpG+xO94bxL&#10;huUSio2SYFOaGs5jb9GpuPITUr4dfHAq5RgM10GdcrkbeVUUNXdqoLxg1YTPFvuv3dFJ2DyZe9ML&#10;FexG6GGYl8/D1rxKeXmxPD4AS7ikPxh+9bM6dNlp74+kIxtzvqnrjEqoygpYBqq76xLYXsKtEMC7&#10;lv//oPsBAAD//wMAUEsBAi0AFAAGAAgAAAAhALaDOJL+AAAA4QEAABMAAAAAAAAAAAAAAAAAAAAA&#10;AFtDb250ZW50X1R5cGVzXS54bWxQSwECLQAUAAYACAAAACEAOP0h/9YAAACUAQAACwAAAAAAAAAA&#10;AAAAAAAvAQAAX3JlbHMvLnJlbHNQSwECLQAUAAYACAAAACEAvNUv16wCAAC3BQAADgAAAAAAAAAA&#10;AAAAAAAuAgAAZHJzL2Uyb0RvYy54bWxQSwECLQAUAAYACAAAACEAnzvQq9wAAAAJAQAADwAAAAAA&#10;AAAAAAAAAAAGBQAAZHJzL2Rvd25yZXYueG1sUEsFBgAAAAAEAAQA8wAAAA8GAAAAAA==&#10;" fillcolor="white [3201]" strokeweight=".5pt">
                <v:textbox>
                  <w:txbxContent>
                    <w:p w:rsidR="00C07498" w:rsidRPr="003716CD" w:rsidRDefault="00C07498" w:rsidP="00C074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214C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B17ABD6" wp14:editId="6628069C">
            <wp:extent cx="3919993" cy="4380865"/>
            <wp:effectExtent l="0" t="0" r="4445" b="635"/>
            <wp:docPr id="2" name="Рисунок 2" descr="C:\Users\User3\Desktop\Screenshot_2019-09-26 ETF 54-2 pg20-26 - etf_54_2_pg20-26 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Screenshot_2019-09-26 ETF 54-2 pg20-26 - etf_54_2_pg20-26 pd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8" t="10526" r="24868" b="-535"/>
                    <a:stretch/>
                  </pic:blipFill>
                  <pic:spPr bwMode="auto">
                    <a:xfrm>
                      <a:off x="0" y="0"/>
                      <a:ext cx="3932743" cy="43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C12" w:rsidRDefault="001B067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Приложение 2. </w:t>
      </w:r>
      <w:r w:rsidR="00672E1F" w:rsidRPr="00672E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B77C12" w:rsidRPr="00672E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писани</w:t>
      </w:r>
      <w:r w:rsidR="00672E1F" w:rsidRPr="00672E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B77C12" w:rsidRPr="00672E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героев произведений</w:t>
      </w:r>
    </w:p>
    <w:p w:rsidR="001B0672" w:rsidRDefault="001B0672">
      <w:pPr>
        <w:rPr>
          <w:rFonts w:ascii="Times New Roman" w:hAnsi="Times New Roman" w:cs="Times New Roman"/>
          <w:b/>
          <w:sz w:val="28"/>
          <w:szCs w:val="28"/>
        </w:rPr>
      </w:pPr>
      <w:r w:rsidRPr="0007214C">
        <w:rPr>
          <w:noProof/>
          <w:lang w:eastAsia="ru-RU"/>
        </w:rPr>
        <w:drawing>
          <wp:inline distT="0" distB="0" distL="0" distR="0" wp14:anchorId="4F0970B9" wp14:editId="38364BF7">
            <wp:extent cx="3044615" cy="3927944"/>
            <wp:effectExtent l="0" t="0" r="3810" b="0"/>
            <wp:docPr id="8" name="Рисунок 8" descr="C:\Users\User3\Desktop\Скриншот 2019-09-28 12.43.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Скриншот 2019-09-28 12.43.3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1" t="17898" r="42150" b="4526"/>
                    <a:stretch/>
                  </pic:blipFill>
                  <pic:spPr bwMode="auto">
                    <a:xfrm>
                      <a:off x="0" y="0"/>
                      <a:ext cx="3058798" cy="394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0752" w:rsidRPr="0007214C" w:rsidRDefault="00500752" w:rsidP="0050075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Приложение 3. </w:t>
      </w:r>
      <w:r w:rsidRPr="005007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Концептуальная карта-помощник последовательности содержания</w:t>
      </w:r>
    </w:p>
    <w:p w:rsidR="00500752" w:rsidRDefault="0054513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214C"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994D3C1" wp14:editId="7D8C44B6">
            <wp:extent cx="3423401" cy="4015409"/>
            <wp:effectExtent l="0" t="0" r="5715" b="4445"/>
            <wp:docPr id="9" name="Рисунок 9" descr="C:\Users\User3\Desktop\Скриншот 2019-09-28 12.46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\Desktop\Скриншот 2019-09-28 12.46.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8" t="18615" r="41613" b="5484"/>
                    <a:stretch/>
                  </pic:blipFill>
                  <pic:spPr bwMode="auto">
                    <a:xfrm>
                      <a:off x="0" y="0"/>
                      <a:ext cx="3444609" cy="404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92D0F" w:rsidRPr="0007214C" w:rsidRDefault="00F92D0F" w:rsidP="00F92D0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Приложение 4. </w:t>
      </w:r>
      <w:r w:rsidRPr="00F92D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Общая концептуальная карта для того, чтобы сделать выводы</w:t>
      </w:r>
    </w:p>
    <w:p w:rsidR="00F92D0F" w:rsidRPr="0007214C" w:rsidRDefault="00E864E8">
      <w:pPr>
        <w:rPr>
          <w:rFonts w:ascii="Times New Roman" w:hAnsi="Times New Roman" w:cs="Times New Roman"/>
          <w:b/>
          <w:sz w:val="28"/>
          <w:szCs w:val="28"/>
        </w:rPr>
      </w:pPr>
      <w:r w:rsidRPr="000721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3F3CC1" wp14:editId="2D0A9DF1">
            <wp:extent cx="3214105" cy="3586038"/>
            <wp:effectExtent l="0" t="0" r="5715" b="0"/>
            <wp:docPr id="5" name="Рисунок 5" descr="C:\Users\User3\Downloads\Screenshot_2019-09-26 ETF 54-2 pg20-26 - etf_54_2_pg20-26 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\Downloads\Screenshot_2019-09-26 ETF 54-2 pg20-26 - etf_54_2_pg20-26 pd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399" cy="359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D0F" w:rsidRPr="0007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A442A"/>
    <w:multiLevelType w:val="hybridMultilevel"/>
    <w:tmpl w:val="4BC0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21C06"/>
    <w:multiLevelType w:val="hybridMultilevel"/>
    <w:tmpl w:val="830E3E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FE03309"/>
    <w:multiLevelType w:val="multilevel"/>
    <w:tmpl w:val="4154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D79BA"/>
    <w:multiLevelType w:val="hybridMultilevel"/>
    <w:tmpl w:val="72F6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42"/>
    <w:rsid w:val="00001258"/>
    <w:rsid w:val="0001306D"/>
    <w:rsid w:val="00041028"/>
    <w:rsid w:val="0007214C"/>
    <w:rsid w:val="000A1492"/>
    <w:rsid w:val="000C66EE"/>
    <w:rsid w:val="000E5F75"/>
    <w:rsid w:val="000E71D7"/>
    <w:rsid w:val="000F77ED"/>
    <w:rsid w:val="00102B84"/>
    <w:rsid w:val="00113283"/>
    <w:rsid w:val="00131F31"/>
    <w:rsid w:val="0013555D"/>
    <w:rsid w:val="00137ABA"/>
    <w:rsid w:val="00154EA5"/>
    <w:rsid w:val="00170D3C"/>
    <w:rsid w:val="00191638"/>
    <w:rsid w:val="001B0672"/>
    <w:rsid w:val="001B1DD8"/>
    <w:rsid w:val="001B74B4"/>
    <w:rsid w:val="001D5BA5"/>
    <w:rsid w:val="001F24A9"/>
    <w:rsid w:val="001F2EA1"/>
    <w:rsid w:val="002051E3"/>
    <w:rsid w:val="0020589B"/>
    <w:rsid w:val="002144D2"/>
    <w:rsid w:val="00230EAE"/>
    <w:rsid w:val="00235BAA"/>
    <w:rsid w:val="002418D3"/>
    <w:rsid w:val="00245183"/>
    <w:rsid w:val="00262ACC"/>
    <w:rsid w:val="002753FE"/>
    <w:rsid w:val="00291757"/>
    <w:rsid w:val="002D34ED"/>
    <w:rsid w:val="002F15A0"/>
    <w:rsid w:val="00317EE1"/>
    <w:rsid w:val="00334F3F"/>
    <w:rsid w:val="003451DD"/>
    <w:rsid w:val="003716CD"/>
    <w:rsid w:val="00371FFC"/>
    <w:rsid w:val="003C73F8"/>
    <w:rsid w:val="00416243"/>
    <w:rsid w:val="00433C0C"/>
    <w:rsid w:val="0045618C"/>
    <w:rsid w:val="00486D9F"/>
    <w:rsid w:val="00490CD8"/>
    <w:rsid w:val="004A56A6"/>
    <w:rsid w:val="004B341A"/>
    <w:rsid w:val="004B391B"/>
    <w:rsid w:val="004B3DFB"/>
    <w:rsid w:val="004C27DF"/>
    <w:rsid w:val="00500752"/>
    <w:rsid w:val="00506953"/>
    <w:rsid w:val="00524370"/>
    <w:rsid w:val="00541DD1"/>
    <w:rsid w:val="00545139"/>
    <w:rsid w:val="00556C56"/>
    <w:rsid w:val="00557F99"/>
    <w:rsid w:val="00567287"/>
    <w:rsid w:val="0057786F"/>
    <w:rsid w:val="005839C2"/>
    <w:rsid w:val="005915F3"/>
    <w:rsid w:val="005B617A"/>
    <w:rsid w:val="005D2782"/>
    <w:rsid w:val="005F3D83"/>
    <w:rsid w:val="00611A27"/>
    <w:rsid w:val="006270BF"/>
    <w:rsid w:val="00633850"/>
    <w:rsid w:val="00656D3F"/>
    <w:rsid w:val="006622BE"/>
    <w:rsid w:val="00662486"/>
    <w:rsid w:val="0066535C"/>
    <w:rsid w:val="00672E1F"/>
    <w:rsid w:val="00673DB0"/>
    <w:rsid w:val="00677DEA"/>
    <w:rsid w:val="006C1FBD"/>
    <w:rsid w:val="006E25E5"/>
    <w:rsid w:val="006E5D89"/>
    <w:rsid w:val="006F3F4D"/>
    <w:rsid w:val="00706422"/>
    <w:rsid w:val="007234D5"/>
    <w:rsid w:val="00747FE9"/>
    <w:rsid w:val="007926DA"/>
    <w:rsid w:val="007C3B4F"/>
    <w:rsid w:val="007C6700"/>
    <w:rsid w:val="007D2BE6"/>
    <w:rsid w:val="00815EA4"/>
    <w:rsid w:val="00822AD3"/>
    <w:rsid w:val="00842981"/>
    <w:rsid w:val="00856D92"/>
    <w:rsid w:val="00857613"/>
    <w:rsid w:val="00860F1F"/>
    <w:rsid w:val="00862E30"/>
    <w:rsid w:val="0087032E"/>
    <w:rsid w:val="008C6E2D"/>
    <w:rsid w:val="008D0EB2"/>
    <w:rsid w:val="008F42F3"/>
    <w:rsid w:val="008F4CCE"/>
    <w:rsid w:val="00902A88"/>
    <w:rsid w:val="009037F5"/>
    <w:rsid w:val="009159C6"/>
    <w:rsid w:val="009343CD"/>
    <w:rsid w:val="00935342"/>
    <w:rsid w:val="009358B3"/>
    <w:rsid w:val="00962F5E"/>
    <w:rsid w:val="009C0E64"/>
    <w:rsid w:val="009D39BF"/>
    <w:rsid w:val="00A13BD8"/>
    <w:rsid w:val="00A417E5"/>
    <w:rsid w:val="00A610D0"/>
    <w:rsid w:val="00A76407"/>
    <w:rsid w:val="00A85279"/>
    <w:rsid w:val="00AB4538"/>
    <w:rsid w:val="00AC5489"/>
    <w:rsid w:val="00AD0BBF"/>
    <w:rsid w:val="00AD3AA2"/>
    <w:rsid w:val="00AD47DC"/>
    <w:rsid w:val="00AE7EF6"/>
    <w:rsid w:val="00B13AFD"/>
    <w:rsid w:val="00B15DB5"/>
    <w:rsid w:val="00B24585"/>
    <w:rsid w:val="00B374DA"/>
    <w:rsid w:val="00B77C12"/>
    <w:rsid w:val="00B90A3A"/>
    <w:rsid w:val="00BA578A"/>
    <w:rsid w:val="00BD3655"/>
    <w:rsid w:val="00BF7297"/>
    <w:rsid w:val="00C00AE9"/>
    <w:rsid w:val="00C07498"/>
    <w:rsid w:val="00C35BFA"/>
    <w:rsid w:val="00C82CE3"/>
    <w:rsid w:val="00C8777A"/>
    <w:rsid w:val="00D055FF"/>
    <w:rsid w:val="00D07BB1"/>
    <w:rsid w:val="00D303D0"/>
    <w:rsid w:val="00D844C7"/>
    <w:rsid w:val="00D84AE8"/>
    <w:rsid w:val="00D93B6E"/>
    <w:rsid w:val="00DD7E87"/>
    <w:rsid w:val="00DE32EA"/>
    <w:rsid w:val="00E34033"/>
    <w:rsid w:val="00E45AC9"/>
    <w:rsid w:val="00E54D29"/>
    <w:rsid w:val="00E864E8"/>
    <w:rsid w:val="00EB0AE3"/>
    <w:rsid w:val="00EC2731"/>
    <w:rsid w:val="00EC427C"/>
    <w:rsid w:val="00EC7D4C"/>
    <w:rsid w:val="00ED4436"/>
    <w:rsid w:val="00F60664"/>
    <w:rsid w:val="00F67553"/>
    <w:rsid w:val="00F92D0F"/>
    <w:rsid w:val="00F960B7"/>
    <w:rsid w:val="00FA0399"/>
    <w:rsid w:val="00FA1D38"/>
    <w:rsid w:val="00FB058F"/>
    <w:rsid w:val="00FC1910"/>
    <w:rsid w:val="00FC36BC"/>
    <w:rsid w:val="00FE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A3161-0AB0-4E46-A42F-DD65CA18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9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F1C3-C415-455C-8908-6FC03D20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Rezer</cp:lastModifiedBy>
  <cp:revision>191</cp:revision>
  <dcterms:created xsi:type="dcterms:W3CDTF">2019-09-26T14:46:00Z</dcterms:created>
  <dcterms:modified xsi:type="dcterms:W3CDTF">2019-10-13T04:31:00Z</dcterms:modified>
</cp:coreProperties>
</file>