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Власова Татьяна Вячеславовна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МБДОУ ЦРР детский сад №5 «Сказка», г.о. Озеры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  <w:t>tatyana-vlasova-73@mail.ru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cs="Times New Roman" w:ascii="Times New Roman" w:hAnsi="Times New Roman"/>
          <w:sz w:val="32"/>
          <w:szCs w:val="32"/>
        </w:rPr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«Нравственное воспитание детей старшего дошкольного возраста средством художественных произведений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 xml:space="preserve"> </w:t>
      </w:r>
      <w:r>
        <w:rPr>
          <w:rFonts w:cs="Times New Roman" w:ascii="Times New Roman" w:hAnsi="Times New Roman"/>
          <w:b/>
          <w:sz w:val="32"/>
          <w:szCs w:val="32"/>
        </w:rPr>
        <w:t>о природе В.А. Сухомлинского»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статье затрагивается тема влияния художественных произведений о природе на нравственные качества дошкольников на примере исследований педагога-новатора Сухомлинского В.А. Тема посвя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>щена актуальной на сегодняшний день проблеме экологического состояния нашей планете и тенденций к его ухудшению. Проблема требует от нас формирование экологической культуры поведения и  понимания того, что в природе все связано между собой и нарушение одной из цепочек грозит нарушением всего природного баланса. В результате анализа автор доказывает влияние произведений на эмоциональное состояние детей и воспитание нравственных качеств: отзывчивости, человечности.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Ключевые слова: нравственность, воспитание, природа, актуальность, проблема, экология, культура, планета, баланс.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Недалеко то время, когда сегодняшние мальчишки и девчонки станут взрослыми людьми, и на их плечи ляжет ответственность за жизнь нашего общества, за судьбу всей Земли. Вот почему очень важно воспитать в каждом из них чувство любви к природе, уважение ко всему живому, способность предвидеть последствия своего поведения в природе.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Ребенок должен понимать, что в природе не бывает «ничейной» реки, ненужной травки, бесполезной букашки. В природе все гармонично связано между собой, нарушение одной из цепочек грозит нарушением природного баланса.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Человек – дитя природы, венец ее эволюционного развития. Природа для человека – и кормилица-мать, и отчий дом, и мастерская, и храм, в котором он черпает вдохновение и находит источник творчества, духовной чистоты.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Природа действует на все органы чувств человека, она учит человека быть сильным и мужественным, стойко бороться с различными стихиями, побеждать – не силой, а разумом. (Зенина Т.Н.)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Экологическое состояние планеты и тенденция к его ухудшению требуют от всех ныне живущих людей понимания сложившейся ситуации и разумных действий по исправлению допущенных ошибок.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Экологическое воспитание и воспитание умения видеть и понимать красоту немыслимы без чувства восхищения природой. Восхищение этой красотой делает человека лучше. Красота положительно влияет на человека, делая его добрее, чище, возвышенней, уверенней… «Глядя на прекрасное и слушая о прекрасном, человек улучшается», - так говорили древние греки. Поэтому мы должны окружать ребенка красотой – всем прекрасным, чем только сможем. Сколько чудесных ощущений и впечатлений может ребенок получить от общения с природой. О нас, взрослых, зависит научится ли ребенок замечать, понимать и чувствовать красоту природы. Это необходимо, как пища для души, а порой и как лекарство. Уже с раннего детства важно, чтобы ребенок испытывал восторг и восхищение от встречи с природой, а также, чтобы он имел возможность выражать свои впечатления в игре, в слове, в изобразительной деятельности. В результате этого, происходит закрепление впечатлений и знаний, полученных ребенком в процессе общения с природой. (Сухомлинский В.А., Чернякова В.Н., Потапова Т.В.)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Сухомлинский В.А. разработав воспитательную систему о всестороннем развитии личности, вполне обосновано считал, что ее системообразующий признак – нравственное воспитание. Педагог-новатор говорил о том, что нужно заниматься нравственным воспитанием ребенка, учить умению чувствовать другого человека, быть внимательным к тому, что тебя окружает, воспитывать экологическое сознание.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Ценность и новизна его подхода к решению проблемы экологического воспитания созвучна с требованиями времени и заключается в том, что он рассматривал экологическое воспитание не как составляющую часть формирования всесторонне развитой личности, а как ее основу, фундамент всей педагогической системы. Основа этой системы – воспитание детей через природу, осуществление их всестороннего развития. Природа, по глубокому убеждению Сухомлинского В.А. должна быть «не каким-то придатком, фоном умственных интересов, а самой сутью жизненной среды», так как многогранная духовная жизнь в годы детства требует постоянного общения детей с природой. Только в ходе такого общения и взаимодействия с природой возможно становление и развитие личности ребенка. Рассматривая природу как мир, в котором ребенок рождается, живет и познает окружающую деятельность, а так же самого себя, педагог-новатор утверждает, что это обстоятельство не только облегчает воспитательную работу с детьми, но и делает ее богаче, многограннее, содержательнее.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формирования экологической культуры поведения необходимо давать детям элементарные научные знания о природе, поддерживать интерес к познанию окружающего мира. Дошкольник должен научиться сопереживать живым существам: живому больно, его надо любить, убивать живое нельзя, мы не имеем право уничтожать то, что создала природа. Взрослым важно закладывать в сознание детей ощущение окружающего мира как огромного дома, в котором мы все живем.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Чувство природы является основой экологического и эстетического сознания человека, поэтому детей необходимо не только просвещать, но и учить как правильно вести себя в природе.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писателя К.Г. Паустовского есть такие прекрасные слова: «И если мне хочется иногда жить 120 лет, то только потому, что мало одной жизни, чтобы испытать до конца все очарование и всю исцеляющую силу нашей русской природы».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Природа хрупка и ранима. В последнее время все чаще загрязняются и становятся безжизненными водоемы, теряют плодородие почвы, обедняются флора и фауна, выпадают кислотные дожди – это тревожный сигнал, призывающий разумно относиться к окружающему миру. В связи с этим тема экологического воспитания в настоящий момент актуальна как никогда.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Наша задача – научить детей «языку чувств» (понимать состояние другого человека, сочувствовать или радоваться его настроению, адекватно определять свое поведение), познакомить с отдельными видами живых организмов, воспитывать осознанно правильное отношение к объектам природы.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Начинать работу по формированию экологической культуры следует с дошкольного возраста, когда закладываются основные способы познания окружающей действительности, развивается ценностное отношение к ней. Необходимо максимально использовать данный период времени, воспитывая у детей осознанно правильное отношение к природе, которое рассматривается не только как совокупность экологических знаний, но и эффективная деятельность с их учетом. Активная позиция детей - показатель степени экологической воспитанности и культуры подрастающего поколения.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этом возрасте дети начинают активно воспринимать окружающее. Они хорошо чувствуют цвет, проявляют интерес к форме, линии, любят рисовать. В этот период взрослым надо больше показывать детям различные пейзажи, учит их наблюдать, неторопливо разглядывать, находя сходство и отличия. С этой целью хорошо проводить наблюдения за каким-то определенным объектом в разные сезоны. Рассматривать окружающее и замечать интересное в природе очень полезно для дальнейшего развития  ребенка. Дети старшего дошкольного возраста готовы воспринимать окружающее не только на уровне чувств, но и анализировать, узнавать, что о чего и почему происходит.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 словам Сухомлинского В.А. «чтение художественных произведений – тропинка, по которой умелый, умный, думающий педагог находит путь к сердцу ребенка». 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Художественные произведения формируют нравственные чувства и оценки, нравственные категории (добро и зло, хорошо и плохо, можно и нельзя). Восприятие художественных произведений рассматривается как активный волевой процесс, как деятельность, которая воплощается во внутреннем содействии, сопереживании героям, в воображаемом перенесении на себя событий, «мысленном действии», в результате чего возникает эффект личного присутствия, личного участия в событиях.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Художественные произведения являются действенным средством ознакомления дошкольников с разнообразием поступков и оценкой их нравственной значимости, в которой описываются конкретные ситуации, близкие к опыту детей, действия персонажей и последствия этих действий.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Работа с детьми.</w:t>
      </w:r>
    </w:p>
    <w:p>
      <w:pPr>
        <w:pStyle w:val="Normal"/>
        <w:spacing w:lineRule="auto" w:line="24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: «Земля – наш дом»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сформировать у детей представления о том, что: планета Земля – наш общий дом, и все мы, живущие на ней, должны понять это умом и почувствовать сердцем.</w:t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«До свидания, Солнышко»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Вечером маленькая девочка прощалась с Солнышком. Оно садилось за горизонт.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До свидания, Солнышко, - сказала девочка.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 свидания, девочка, - ответило Солнышко. – Ложись спать. Я тоже отдохну. Рано утром я проснусь и ласково встречу тебя. Жди меня вон в том окошке.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Легла девочка спать. Снится ей голубое небо.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Вот и Солнышко взошло. Ласковым лучом дотронулось оно до лица девочки. Проснулась девочка и говорит: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Добрый день, Солнышко! Как я рада тебе!                           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Возможна ли жизнь на Земле без солнца?</w:t>
      </w:r>
    </w:p>
    <w:p>
      <w:pPr>
        <w:pStyle w:val="ListParagraph"/>
        <w:numPr>
          <w:ilvl w:val="0"/>
          <w:numId w:val="1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солнышко называют ласковым?</w:t>
      </w:r>
    </w:p>
    <w:p>
      <w:pPr>
        <w:pStyle w:val="Normal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Тема: «Позаботься о себе»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необходимо заботиться о себе: только так можно подготовиться к самостоятельной жизни; природу нужно не только любить, но и оберегать, так как без нее жизнь человека на Земле невозможна.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«Карасик в аквариуме»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У Пети дома – маленький аквариум. Там живут золотые рыбки. Петя их кормит.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Однажды пошел Петя к пруду. Поймал в мисочку маленького карасика. Принес домой и пустил в аквариум. Думает, что там карасику будет хорошо. Дает Петя еду рыбкам. Золотые рыбки едят, а карасик не ест. Забился в уголочек на самое дно и сидит там.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Почему это ты, карасик, не ешь? – спрашивает Петя.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- Выпусти меня в пруд, - просит карасик, - а то я погибну здесь.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Выпустил Петя карасика в пруд.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карасик оказался в аквариуме у Пети?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он грустил?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Могут ли рыбы (птицы, животные), выросшие на природе, жить в неволе? Почему?</w:t>
      </w:r>
    </w:p>
    <w:p>
      <w:pPr>
        <w:pStyle w:val="ListParagraph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Кто в природе заботится о диких животных?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3. «Люби себя, людей, животных»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через любовь к себе приходит любовь к окружающему миру; для животных, как и для самого человека, важна среда обитания, поэтому нельзя ее разрушать.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«Брошенный котенок»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Маленького серого котенка выгнали из дома. Сидит котенок на дороге, мяучет: хочет домой, к маме. Мимо проходят люди, смотрят на котенка. Одни грустно качают головой, другие смеются. Кто-то жалеет: бедный котенок. Но, жалея, ничем не помогают. Наступил вечер. Страшно стало котенку. Прижался он к кусту и сидит – дрожит.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Возвращалась из детского сада маленькая девочка Наталочка. Слышит: мяучит котенок. Она не сказала ни слова, взяла котенка и понесла домой. Прижался котенок к девочке. Замурлыкал. Рад-радешенек.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Вопросы и задания 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Чем объяснить беспокойное поведение котенка?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Что вас огорчило в рассказе? Что можно сказать о девочке Наталочке?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Представьте себя в подобной ситуации.</w:t>
      </w:r>
    </w:p>
    <w:p>
      <w:pPr>
        <w:pStyle w:val="ListParagraph"/>
        <w:numPr>
          <w:ilvl w:val="0"/>
          <w:numId w:val="3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Как котенок выразил радость?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4. «Подавай хороший пример», «Не уничтожай деревья».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только с достойных людей нужно брать пример, т.е. подражать им; уничтожая деревья, человек сокращает их численность, а значит – изменяет состав воздуха, почвы, вредит лесным обитателям.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5. «Поступай с другими так же, как ты бы хотел, чтобы поступили с тобой»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нужно стараться совершать только хорошие поступки, которые будут приятны окружающим.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«Радость в детских глазах»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Теплым солнечным днем все вокруг радовались весне. Цвели сады, щебетали птицы. В лазурном небе летел журавлиный клин. Где-то весело журчал весенний ручеек.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 под высоким тополем стоял маленький мальчик и плакал. Он не видел, как цветут сады. Он не слышал, как щебечут птицы. Небо казалось ему не голубым, а черным, журавлиный клин – ниточкой слез. Люди шли мимо маленького мальчика и не замечали, что он плачет.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Только дедушка увидел плачущего ребенка, подошел к нему, положил руку на голову, что-то долго говорил мальчику, о чем-то его расспрашивал. Мальчик сквозь слезы рассказывал о чем-то дедушке. Так они говорили около часа. Разговор их закончился – мальчик улыбнулся. Он увидел, что вокруг цветут сады. Он услышал, как весело щебечут птицы. В голубом небе перед ним задрожал журавлиный клин, и мальчик подумал: «А сейчас весна!»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Самое главное – когда человек осушит слезы на глазах другого и вызовет на лице улыбку.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В. Сухомлинский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Почему маленький мальчик не радовался весне?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вас огорчило в рассказе? ( </w:t>
      </w:r>
      <w:r>
        <w:rPr>
          <w:rFonts w:cs="Times New Roman" w:ascii="Times New Roman" w:hAnsi="Times New Roman"/>
          <w:i/>
          <w:sz w:val="24"/>
          <w:szCs w:val="24"/>
        </w:rPr>
        <w:t>«Люди шли мимо маленького мальчика и не замечали, что он плачет»).</w:t>
      </w:r>
    </w:p>
    <w:p>
      <w:pPr>
        <w:pStyle w:val="ListParagraph"/>
        <w:numPr>
          <w:ilvl w:val="0"/>
          <w:numId w:val="4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Что можно сказать о дедушке? Какой он человек? ( </w:t>
      </w:r>
      <w:r>
        <w:rPr>
          <w:rFonts w:cs="Times New Roman" w:ascii="Times New Roman" w:hAnsi="Times New Roman"/>
          <w:i/>
          <w:sz w:val="24"/>
          <w:szCs w:val="24"/>
        </w:rPr>
        <w:t>Добрый, внимательный, неравнодушный к чужой беде).</w:t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Тема 6. «Береги и улучшай окружающую среду»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 xml:space="preserve">Цель: </w:t>
      </w:r>
      <w:r>
        <w:rPr>
          <w:rFonts w:cs="Times New Roman" w:ascii="Times New Roman" w:hAnsi="Times New Roman"/>
          <w:sz w:val="24"/>
          <w:szCs w:val="24"/>
        </w:rPr>
        <w:t>окружающую среду необходимо беречь, ведь от нее зависит наша жизнь; в Красную книгу занесены списки редких и находящихся под угрозой исчезновения видов растений и животных, требующих охраны.</w:t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i/>
          <w:i/>
          <w:sz w:val="24"/>
          <w:szCs w:val="24"/>
        </w:rPr>
      </w:pPr>
      <w:r>
        <w:rPr>
          <w:rFonts w:cs="Times New Roman" w:ascii="Times New Roman" w:hAnsi="Times New Roman"/>
          <w:i/>
          <w:sz w:val="24"/>
          <w:szCs w:val="24"/>
        </w:rPr>
        <w:t>«Даже цветы покраснели от стыда»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шла рано утром на работу. Наказывала дочке: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Я буду целый день в поле. А ты убери в своей комнате, постирай носовые платочки и полей цветы.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Дочка убрала в комнате, постирала платочки, но цветы не полила. Несколько раз проходила она днем мимо белых хризантем, думала: надо же полить цветы. Но как только она это вспоминала, то слышала, будто чей-то голос говорил ей: «Ничего с ними не случится, если один день не полить». Это был голос лжи – крохотного, тщедушного существа, неизвестного откуда взявшегося и поселившегося в темном уголке души маленькой девочки.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Вечером мама пришла с поля. Видит – комната убрана, платочки постираны и высушены. Спрашивает мама: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А цветы полила?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Полила, -  тихо ответила девочка и опустила глаза.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Маленькое, тщедушное существо, поселившееся в темном уголке детской души, запрыгало от радости.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Полила, - еще раз тихо-тихо повторила девочка и взглянула на хризантемы. Взглянула и изумилась: на белых цветах лежал пурпурный оттенок. Они покраснели от стыда.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- Мама, прости меня, - попросила девочка. – Я обманула тебя. Я не полила цветы. Никогда больше не буду обманывать.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Пурпурный оттенок цветов растаял, они снова стали белыми. А маленькое, тщедушное существо, спрятавшееся в темном уголке души девочки, исчезло, и темный уголочек стал светлым.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Мама прижала дочку к груди и поцеловала.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Вопросы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 что мама прижала дочку к груди и поцеловала?</w:t>
      </w:r>
    </w:p>
    <w:p>
      <w:pPr>
        <w:pStyle w:val="ListParagraph"/>
        <w:numPr>
          <w:ilvl w:val="0"/>
          <w:numId w:val="5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Для чего надо поливать цветы?</w:t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Заключение</w:t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Художественные произведения оказывают огромное влияние на эмоциональное состояние детей. Произведения не только обогащают знания ребенка о действительности, они вводят его в особый мир чувств, переживаний и эмоциональных открытий: «… ребенок познает мир не только умом, но и сердцем. И не только познает, но и откликается на события и явления окружающего мира, выражает свое отношение к добру и злу».</w:t>
      </w:r>
    </w:p>
    <w:p>
      <w:pPr>
        <w:pStyle w:val="Normal"/>
        <w:spacing w:before="0" w:after="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Художественные произведения о природе развивают такие нравственные качества, как: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ответственность (понимание ребенком последствий за собственные поступки или бездействие, бережное отношение к животным и растениям);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патриотизм (любовь к родному краю,  стране, к планете и т.д.);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гуманизм (уважительное отношение к человеческой личности, внимательное и заботливое отношение к близким, человеколюбие);</w:t>
      </w:r>
    </w:p>
    <w:p>
      <w:pPr>
        <w:pStyle w:val="ListParagraph"/>
        <w:numPr>
          <w:ilvl w:val="0"/>
          <w:numId w:val="6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дисциплинированность и культура поведения (умение подчинять свое поведение установленным в обществе нормам).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Литература: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Л.И. Грехова. В союзе с природой. Эколого-природоведческие игры и развлечения с детьми. – М.: Илекса, Ставрополь: Сервисшкола, 2000. – 286с.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В.Н. Чернякова. Экологическкая работа в ДОУ. Методическое пособие. М.: ТЦ Сфера, 2008. – 144с. (Школа природолюбия).</w:t>
      </w:r>
    </w:p>
    <w:p>
      <w:pPr>
        <w:pStyle w:val="ListParagraph"/>
        <w:numPr>
          <w:ilvl w:val="0"/>
          <w:numId w:val="7"/>
        </w:numPr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Т.Н. Зенина. Экологическая гостиная в ДОУ. Взаимодействие с семьей воспитанников. Учебное пособие. – М., Центр педагогического образования, 2008. – 48с.</w:t>
      </w:r>
    </w:p>
    <w:p>
      <w:pPr>
        <w:pStyle w:val="Normal"/>
        <w:spacing w:before="0" w:after="0"/>
        <w:ind w:left="360" w:hanging="0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133bd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Application>LibreOffice/6.0.7.3$Linux_X86_64 LibreOffice_project/00m0$Build-3</Application>
  <Pages>6</Pages>
  <Words>2154</Words>
  <Characters>13246</Characters>
  <CharactersWithSpaces>15872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2019-02-22T15:11:00Z</dcterms:created>
  <dc:creator>ASUS</dc:creator>
  <dc:description/>
  <dc:language>ru-RU</dc:language>
  <cp:lastModifiedBy/>
  <dcterms:modified xsi:type="dcterms:W3CDTF">2019-04-07T07:29:38Z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