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8B" w:rsidRDefault="000D79E2" w:rsidP="001D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94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bookmarkStart w:id="0" w:name="_GoBack"/>
      <w:bookmarkEnd w:id="0"/>
      <w:r w:rsidR="00CD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D148B"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D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звитие внимания </w:t>
      </w:r>
      <w:r w:rsidR="00CD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CD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с ЗПР</w:t>
      </w:r>
      <w:r w:rsidR="00CD148B" w:rsidRPr="00CD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помощью подвижных игр.</w:t>
      </w:r>
    </w:p>
    <w:p w:rsidR="00CD148B" w:rsidRDefault="00CD148B" w:rsidP="001D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43437A" w:rsidRPr="00DC294C" w:rsidRDefault="00CD148B" w:rsidP="001D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3437A" w:rsidRPr="00DC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Внимание  - один из важнейших познавательных процессов. Оно обеспечивает наиболее эффективное восприятие информации. Как известно, дети  с </w:t>
      </w:r>
      <w:r w:rsidR="000D79E2" w:rsidRPr="00DC294C">
        <w:rPr>
          <w:rFonts w:ascii="Times New Roman" w:hAnsi="Times New Roman" w:cs="Times New Roman"/>
          <w:sz w:val="28"/>
          <w:szCs w:val="28"/>
          <w:shd w:val="clear" w:color="auto" w:fill="FFFFFF"/>
        </w:rPr>
        <w:t>задержкой психического развития</w:t>
      </w:r>
      <w:r w:rsidR="0043437A" w:rsidRPr="00DC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характеризуются недостаточным уровнем внимания, низким показателем его переключаемости.</w:t>
      </w:r>
    </w:p>
    <w:p w:rsidR="0043437A" w:rsidRPr="0043437A" w:rsidRDefault="0043437A" w:rsidP="001D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привлечь и собрать, сконцентрировать внимание детей и удержать на протяжении той или иной деятельности. Очевидна недостаточная целенаправленность деятельности, дети действуют импульсивно, часто отвлекаются. Могут наблюдаться и проявления инертности. В этом случае ребенок с трудом переключается с одного задания на другое.</w:t>
      </w:r>
    </w:p>
    <w:p w:rsidR="0043437A" w:rsidRPr="0043437A" w:rsidRDefault="0043437A" w:rsidP="001D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способности распределять и концентрировать внимание особенно проявляется в условиях, когда выполнение задания осуществляется при наличии одновременно действующих речевых и других раздражителей, отвлекающих факторов. Недостатки организации внимания обуславливаются слабым развитием интеллектуальной активности детей, несовершенством навыков и умений самоконтроля, недостаточным развитием чувства ответственности и интереса к </w:t>
      </w:r>
      <w:r w:rsidR="001D7B96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учению. У детей с ЗПР отмечается неравномерность и замедленность развития устойчивости внимания, а так же широкий диапазон индивидуальных и возрастных различий этого качества. Наблюдаются недостатки анализа при выполнении заданий в условиях повышенной скорости восприятия материала, когда дифференцирование сходных раздражителей становится затруднительным. Усложнение условий работы ведёт к значительному замедлению выполнения задания, и продуктивность деятельности при этом снижается.</w:t>
      </w:r>
    </w:p>
    <w:p w:rsidR="0043437A" w:rsidRPr="0043437A" w:rsidRDefault="0043437A" w:rsidP="001D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развитие внимания имеют методическую направленность:</w:t>
      </w:r>
    </w:p>
    <w:p w:rsidR="0043437A" w:rsidRPr="0043437A" w:rsidRDefault="0043437A" w:rsidP="001D7B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34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объема внимания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стимулирует объединение объектов по смыслу;</w:t>
      </w:r>
    </w:p>
    <w:p w:rsidR="0043437A" w:rsidRPr="0043437A" w:rsidRDefault="0043437A" w:rsidP="001D7B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сужение круга объектов </w:t>
      </w:r>
      <w:r w:rsidRPr="0043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внимания способствует</w:t>
      </w:r>
      <w:r w:rsidRPr="00434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развитию концентрации внимания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37A" w:rsidRPr="0043437A" w:rsidRDefault="0043437A" w:rsidP="001D7B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34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распределения внимания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содействует одновременное выполнение несколько действий или ведение наблюдения одновременно за несколькими процессами или объектами;</w:t>
      </w:r>
    </w:p>
    <w:p w:rsidR="0043437A" w:rsidRPr="0043437A" w:rsidRDefault="0043437A" w:rsidP="001D7B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7B96"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43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устойчивост</w:t>
      </w:r>
      <w:r w:rsidR="001D7B96"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4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внимания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значительное влияние оказывает интерес, а однообразное содержание игр его снижает;</w:t>
      </w:r>
    </w:p>
    <w:p w:rsidR="0043437A" w:rsidRPr="0043437A" w:rsidRDefault="0043437A" w:rsidP="001D7B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переключение </w:t>
      </w:r>
      <w:r w:rsidRPr="00434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внимания </w:t>
      </w:r>
      <w:r w:rsidRPr="0043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</w:t>
      </w:r>
      <w:r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играх предполагающих перенос сознания с одного объекта на другой.</w:t>
      </w:r>
    </w:p>
    <w:p w:rsidR="0043437A" w:rsidRPr="00DC294C" w:rsidRDefault="001D7B96" w:rsidP="001D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методическими разработками и авторскими исследованиями развития вн</w:t>
      </w:r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имания в процессе подвижных игр </w:t>
      </w:r>
      <w:proofErr w:type="spellStart"/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А.А.Осипов</w:t>
      </w:r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М.А.Рунов</w:t>
      </w:r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Э.Я. </w:t>
      </w:r>
      <w:proofErr w:type="spellStart"/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</w:t>
      </w:r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0D79E2"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создала картотеку подвижных игр направленных на развитие внимания. В данную картотеку включила подвижные игры и игровые упражнения, направленные на развитие реакции, слухового, зрительного и двигательного внимания, а также игры развивающие объём внимания, его устойчивость, концентрацию, </w:t>
      </w:r>
      <w:r w:rsidR="0043437A" w:rsidRPr="00434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к переключению и распределению внимания. Также включила игры развивающие самоконтроль, волю, умение планировать свои действия.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 на ра</w:t>
      </w:r>
      <w:r w:rsidR="00D10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звитие внимания для детей с ЗПР: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«Знакомство»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 спросить у детей, что у меня в руках, какого цвета? Затем попросить называть свое имя, передавая мяч по кругу. Потом то же самое, только говорить быстрее и  громче. Затем попросить детей назвать имя соседа справа, снова передавая мяч по кругу. После мяч передаем влево и вспоминаем, как зовут соседа слева. Играть можно любым предметом.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«Кошки – мышки»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сказку «Репка», спросить, кто в этой сказке за кем бежит. Затем много мячей передавать по кругу, пока они не встретятся один с другим.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Усложнение: по сигналу-пищалке  (хлопок лучше не использовать) мячи начинаем передавать в обратную сторону.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Усложнение: сделать всем шаг вперед, повернуться спиной в круг. Попросить детей поднять левую руку, чтобы все начали передавать в одну сторону.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«Мешочки»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Раздать мешочки, в центр круга на полу разложить кольца в произвольном порядке.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подбросить-поймать мешочек после  хлопка, двух хлопков, одной рукой;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метать мешочек правой или левой рукой в кольцо по цвету.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«Забери предмет»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 кругу, на ладони вытянутой руки держат мешочек. Водящий старается коснуться мешочков, дети накрывают свои мешочек ладошкой при приближении ведущего к ним.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Вариант: дети встают в круг боком, мешочек кладут на пол. При приближении водящего накрывают свой мешочек ладошкой.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«Лисичка и воробушки»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Воробушки вредные, дразнят лисичку, запрыгивая или забегая к ней в круг.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«Водяной»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закрывает глаза, дети идут по кругу со словами: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Водяной, водяной,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 сидишь ты под водой.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Выгляни на чуточку,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Хотя бы на минуточку.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Водяной подходит к одному из детей и пытается отгадать, кто перед ним по прическе, одежде и т.д. Если отгадал, можно его поощрить, отправив выполнять задания по профилактике плоскостопия.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«Замри»</w:t>
      </w: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воздушным шариком)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Подбросить шар в воздух, и пока он не упал на пол, дети передвигаются, изображают животных. Как только упал, все замирают, а водящий ходит и смотрит, кто пошевелился или засмеялся.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«Отбиваем шар»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произвольном порядке. Ноги «прилипли» к полу. Отбиваем воздушный шар и не даем ему упасть, не сходя с места (можно использовать один шар, два или много).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«Зеркало»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шеренгу или в две шеренги, размыкаются. Взрослый показывает движения, дети повторяют наоборот. Если попадет, что обе руки на пояс, значит обе и делаем. Лучше использовать сразу не более трех положений.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«Запрещенное движение»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выполнять запрещенное движение.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«Волшебное слово»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упражнение  по показу взрослого только после слова «пожалуйста».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«Темный лабиринт»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глаза, взрослый называет команды, дети выполняют (приставной шаг вправо, руки на пояс, шаг вперед, кругом и т.д.)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«Нос, пол, потолок»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команде указывают на нос, пол, потолок, а взрослый их путает.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«Массаж»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узкий круг боком, кладут руки на плечи впереди стоящему и поглаживают его по плечам, голове, ушкам. Затем поворачиваются, чтобы погладить и отблагодарить того, кто ему делал массаж.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парашютом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парашют хватом сверху, большой палец внизу.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«Руки вверх»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 одновременно руки вверх, ждать, когда парашют сам опустится.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«Погода»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небольшой ветерок, сильный ветер.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«Карусель»</w:t>
      </w: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волной одной рукой)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«Разложи мешочки»</w:t>
      </w: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цветам парашюта)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«Поменяйся местами»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Пробежать под парашютом двум детям кого выбрали, обязательно поздоровавшись за руки (чтобы не столкнутся).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«Закати мяч» (в центр парашюта). 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– руки выше плеч не поднимать.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«Волна на стадионе»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прокатывать по кругу по парашюту. Когда ждем мяч – руки внизу. Можно использовать </w:t>
      </w:r>
      <w:proofErr w:type="spellStart"/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«Палатка»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парашют, сделать шаг вперед, завести парашют за спину, присесть, прижать к полу. Выходить - развернуться лицом к парашюту, выйти.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«Попкорн»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мячи прыгают на парашюте, когда дети потрясывают его.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«Парашют улетает»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«три» отпустить парашют, хлопать в ладоши.</w:t>
      </w:r>
    </w:p>
    <w:p w:rsidR="008557D3" w:rsidRPr="00DC294C" w:rsidRDefault="008557D3" w:rsidP="00855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7D3" w:rsidRPr="001D7B96" w:rsidRDefault="008557D3" w:rsidP="001D7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557D3" w:rsidRPr="001D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3064E"/>
    <w:multiLevelType w:val="multilevel"/>
    <w:tmpl w:val="2564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9F"/>
    <w:rsid w:val="000D79E2"/>
    <w:rsid w:val="001D7B96"/>
    <w:rsid w:val="0043437A"/>
    <w:rsid w:val="0052312B"/>
    <w:rsid w:val="005D379F"/>
    <w:rsid w:val="008557D3"/>
    <w:rsid w:val="00CD148B"/>
    <w:rsid w:val="00D10F8B"/>
    <w:rsid w:val="00DC294C"/>
    <w:rsid w:val="00F34C86"/>
    <w:rsid w:val="00F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6</cp:revision>
  <dcterms:created xsi:type="dcterms:W3CDTF">2019-01-08T13:03:00Z</dcterms:created>
  <dcterms:modified xsi:type="dcterms:W3CDTF">2019-01-08T13:55:00Z</dcterms:modified>
</cp:coreProperties>
</file>