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9A" w:rsidRDefault="00C5269A" w:rsidP="00C52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ПОДГОТОВКИ СТУДЕНТОВ МЕДИЦИНСКОГО КОЛЛЕДЖА В УСЛОВИЯХ ПРИМЕНЕНИЯ СИМУЛЯЦИОННОГО ОБУЧЕНИЯ</w:t>
      </w:r>
    </w:p>
    <w:p w:rsidR="00C5269A" w:rsidRDefault="00C5269A" w:rsidP="00C52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5269A" w:rsidRDefault="00C5269A" w:rsidP="00C52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C5269A" w:rsidRDefault="00C5269A" w:rsidP="00C5269A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Кирилина Татьяна Николаевна</w:t>
      </w:r>
    </w:p>
    <w:p w:rsidR="00C5269A" w:rsidRDefault="00C5269A" w:rsidP="00C526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преподаватель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Черкасский филиал   </w:t>
      </w:r>
    </w:p>
    <w:p w:rsidR="00C5269A" w:rsidRDefault="00C5269A" w:rsidP="00C5269A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ГБПОУ «Тольяттинский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медколледж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с.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Кинель-Черкассы</w:t>
      </w:r>
      <w:proofErr w:type="spellEnd"/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 умения, формируемые в процессе обучения в медицинском колледже, условно делят на </w:t>
      </w:r>
      <w:r>
        <w:rPr>
          <w:rFonts w:ascii="Times New Roman" w:hAnsi="Times New Roman" w:cs="Times New Roman"/>
          <w:b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деятельности, деятельность и практические умения.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Практические умения</w:t>
      </w:r>
      <w:r>
        <w:rPr>
          <w:rFonts w:ascii="Times New Roman" w:hAnsi="Times New Roman" w:cs="Times New Roman"/>
          <w:sz w:val="24"/>
          <w:szCs w:val="24"/>
        </w:rPr>
        <w:t xml:space="preserve"> — это умственные, сенсорные и мануальные действия из которых состоит конкретная деятельность.</w:t>
      </w:r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Умственные умения</w:t>
      </w:r>
      <w:r>
        <w:rPr>
          <w:rFonts w:ascii="Times New Roman" w:hAnsi="Times New Roman" w:cs="Times New Roman"/>
          <w:sz w:val="24"/>
          <w:szCs w:val="24"/>
        </w:rPr>
        <w:t xml:space="preserve"> — это способность трактовать полученные результаты клинических исследований, обосновывать способы диагностики и лечения данного пациента и пр. </w:t>
      </w:r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Сенсорные умения</w:t>
      </w:r>
      <w:r>
        <w:rPr>
          <w:rFonts w:ascii="Times New Roman" w:hAnsi="Times New Roman" w:cs="Times New Roman"/>
          <w:sz w:val="24"/>
          <w:szCs w:val="24"/>
        </w:rPr>
        <w:t xml:space="preserve"> — это умения проводить общий осмотр пациента, умения пальпировать, перкутировать и проводить аускультацию.</w:t>
      </w:r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Мануальные умения</w:t>
      </w:r>
      <w:r>
        <w:rPr>
          <w:rFonts w:ascii="Times New Roman" w:hAnsi="Times New Roman" w:cs="Times New Roman"/>
          <w:sz w:val="24"/>
          <w:szCs w:val="24"/>
        </w:rPr>
        <w:t xml:space="preserve"> — это умения провести катетеризацию периферической вены, катетеризацию мочевого пузыря, провести остановку кровотечения и др. </w:t>
      </w:r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практическим навыкам студентов медицинского колледжа специальности Сестринское дело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заочной формы обучения) начинается с первого курса, а очной формы обучения со второго курса обучения, где студенты согласно учебному плану обучаются базовым мануальным навыкам. На последующих курсах ими  осваиваются вмешательства средней степени сложности и высокотехнологические вмешательства. На этом этапе широко используются алгоритмы манипуляций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пошаговым выполнением.   Студенты  учатся совмещать приобретенные навыки с клиническим мышлением. </w:t>
      </w:r>
    </w:p>
    <w:p w:rsidR="00C5269A" w:rsidRDefault="00C5269A" w:rsidP="00C5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клинического мышления, обучающихся специальности Сестринского дела, необходимо начинать с изучения нормативных документов, обучения студентов у постели больного, чтение проблемных лекций, УИРС,   а также  через учебную и производственную практики.</w:t>
      </w:r>
    </w:p>
    <w:p w:rsidR="00C5269A" w:rsidRDefault="00C5269A" w:rsidP="00C5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реформой сестринского дела сегодня медицинская сестра является не просто и не только помощником врача, осуществляющим зависимые действия, а специалистом, выполняющим и независимые действия в рамках сестринской компетенции.  Она является не только манипулятором, работающим по указанию врача, а медицинским работником, у которого расширились рамки самостоятельной деятельности.  Медицинская сестра при осуществлении сестринского процесса проводит обследование пациента, определяет его потребности, выявляет проблемы, составляет план ухода, оценивает полученные результаты. </w:t>
      </w:r>
    </w:p>
    <w:p w:rsidR="00C5269A" w:rsidRDefault="00C5269A" w:rsidP="00C5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наглядно умение медсестры клинически мыслить выявляется на этапе определения проблем пациента, планирования независимых сестринских вмешательств и, конечно же, на 5 этапе – оценке  эффективности сестринского процесса.  5 этап, несмотря  на кажущуюся простоту, наиболее сложен, поскольку требует умения подвергать анализу полученные результаты ухода.  Если проблема решена и цель достигнута, медсестра должна, обосновано это утвердить.  Если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с целью выяснения причины этого проанализировать все этапы сестринского процесса, подвергнуть план коррекции.</w:t>
      </w:r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основ клинического мышления на занятиях</w:t>
      </w:r>
      <w:r>
        <w:rPr>
          <w:rFonts w:ascii="Times New Roman" w:hAnsi="Times New Roman" w:cs="Times New Roman"/>
          <w:sz w:val="24"/>
          <w:szCs w:val="24"/>
        </w:rPr>
        <w:t xml:space="preserve"> разрабатываются короткие клинические задачи, которые  предполагают усложнение уровня подготовки с использованием отработки одновременно 2–3 практических навыков.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выбрать правильный вариант действий при оказании неотложной помощи при инфекционно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оксическом  шоке.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навыка процесс долгий. Научно доказано, для того чтобы приобрести умение на уровне автоматического навыка он должен быть повторен 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менее 21 раза, а чтобы он закрепился повторений должно быть не менее 40. Итак, необходимо четко дифференцировать отличительные признаки сформированного навыка и умения, как еще не сформированного навыка. </w:t>
      </w:r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 xml:space="preserve"> — способность хорошо справляться с поставленной задачей, обычно приобретаемая путем тренировки и накопления опыта; систематизированная и координированная умственная и/или физическая деятельность; доведенное до автоматизма умение решать тот или иной вид задачи, чаще всего двигательной. [1]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Характерные признаки навыка: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управление движениями автоматизировано;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сознание обучающегося направлено на узловые компоненты действия, на применение его в различной обстановке, на творческое решение двигательной задачи;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слитность движений, т. е. объединение ряда элементарных движений в единое целое;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отсутствие излишнего напряжения мышц, ненужных действий, высокая быстрота, легкость, экономичность и точность движений при его выполнении;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высокая устойчивость действия;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прочность запоминания действия. </w:t>
      </w:r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Умения </w:t>
      </w:r>
      <w:r>
        <w:rPr>
          <w:rFonts w:ascii="Times New Roman" w:hAnsi="Times New Roman" w:cs="Times New Roman"/>
          <w:sz w:val="24"/>
          <w:szCs w:val="24"/>
        </w:rPr>
        <w:t xml:space="preserve">— 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навыков.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Характерные признаки «Умения»: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управление движениями не автоматизировано;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сознание обучающегося загружено контролем каждого движения;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невысокая скорость выполнения действий;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действие выполнено неэкономно, со значительной степенью утомления;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относительная расчлененность движений;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нестабильность действия;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непрочное запоминание действия;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 процессе дальнейшего овладения двигательным действием умение превращается в навык. </w:t>
      </w:r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к практической деятельности принято выделять среди навыков технические или как их еще называют манипуляционные и нетехнические. </w:t>
      </w:r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Технические (манипуляционные) навыки</w:t>
      </w:r>
      <w:r>
        <w:rPr>
          <w:rFonts w:ascii="Times New Roman" w:hAnsi="Times New Roman" w:cs="Times New Roman"/>
          <w:sz w:val="24"/>
          <w:szCs w:val="24"/>
        </w:rPr>
        <w:t xml:space="preserve"> — по трудоемкости все манипуляции делят на простые (базовые), средней степени сложности и высокотехнологические. </w:t>
      </w:r>
      <w:proofErr w:type="gramEnd"/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Базовые технические навыки</w:t>
      </w:r>
      <w:r>
        <w:rPr>
          <w:rFonts w:ascii="Times New Roman" w:hAnsi="Times New Roman" w:cs="Times New Roman"/>
          <w:sz w:val="24"/>
          <w:szCs w:val="24"/>
        </w:rPr>
        <w:t xml:space="preserve"> — манипуляции по уходу за пациентом (обработка полости рта, умывание, кормление, перестилание, переодевание, перемещение, помощь при отправлении естественных надобностей). </w:t>
      </w:r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Вмешательства средней степени сложности</w:t>
      </w:r>
      <w:r>
        <w:rPr>
          <w:rFonts w:ascii="Times New Roman" w:hAnsi="Times New Roman" w:cs="Times New Roman"/>
          <w:sz w:val="24"/>
          <w:szCs w:val="24"/>
        </w:rPr>
        <w:t xml:space="preserve"> — методы оценки состояние пациента (измерение температуры тела, подсчет числа сердечных сокращений, дыхательных движений), простейшие физиотерапевтические процедуры (компрессы, горчичники), неинфекционное применение лекарственных препаратов. </w:t>
      </w:r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Высокотехнологические вмешательства</w:t>
      </w:r>
      <w:r>
        <w:rPr>
          <w:rFonts w:ascii="Times New Roman" w:hAnsi="Times New Roman" w:cs="Times New Roman"/>
          <w:sz w:val="24"/>
          <w:szCs w:val="24"/>
        </w:rPr>
        <w:t xml:space="preserve"> — эти манипуляции сопряжены с нарушением целостности кожных покровов, контактом со слизистыми оболочками пациента: введение лекарственных средств инъекционным способом (внутрикожные, подкожные, внутримышечные, внутривенные инъекции),  осуществление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инфузий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трансфузий в периферические вены. Дренирование полых органов через естественные отверстия (аспирация желудочного содержимого и промывание желудка, дуоденальное зондирование, катетеризация мочевого пузыря, все виды клизм). </w:t>
      </w:r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Нетехнические навыки</w:t>
      </w:r>
      <w:r>
        <w:rPr>
          <w:rFonts w:ascii="Times New Roman" w:hAnsi="Times New Roman" w:cs="Times New Roman"/>
          <w:sz w:val="24"/>
          <w:szCs w:val="24"/>
        </w:rPr>
        <w:t xml:space="preserve"> — комбинация когнитивных (сбор информации, оценка ситуации, умение принимать решения) и социальных навыков (коммуникация, уметь работать в команде и др.)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нетехническим навыкам относятся: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навыки коммуникации,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умения собирать информацию,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правильная оценка полученной информации,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прогнозирование развития события,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принятие решения,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взвешивание риска,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умение доносить информацию и получать её,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командная работа,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умение и готовность ассистировать,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лидерство,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планирование,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расстановка приоритетов,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оценка временного фактора,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управление стрессом, оценка фактора усталости и многие другие.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Процесс формирования мануальных умений длительный, причем длительность будет зависеть от многих индивидуальных особенностей личности, но в любом случае требует большого числа повторений. Задача преподавателя, в процессе формирования этого умения, вносить необходимые корректировки, чтобы умение формировалось правильно, чтобы в процессе неоднократного повторения не повторялись, а самое главное, не закреплялись ошибки. Только когда действие выполняется правильно, можно продолжить его повторение до выработки определенного автоматизма. Выработка автоматизма при выполнении определенного умения это уже сформированный навык.  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Сохранение навыка возможно только при регулярном использовании. В противном случае, при нерегулярном его использовании, навык утрачивается. Отработать и усвоить навыки помогают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симуляционные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техники и технологии, алгоритмы и стандарты, тренажеры и фантомы.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Симуляционное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является обязательным компонентом профессиональной подготовки будущих медицинских работников, важным этапом подготовки выпускников медицинских колледжей. Выпускник обязан знать и уметь выполнять необходимый набор медицинских манипуляций. Начинать обучение целесообразно с простых манипуляций, освоения алгоритмов, и заканчивать отработкой действий в имитированных клинических ситуациях. Выполнение медицинской манипуляции должно соответствовать всем требованиям алгоритма (эталона), а также требованиям к обеспечению безопасности медицинского работника, пациента, окружающей среды и соблюдения правил этики и деонтологии. Последовательное выполнение манипуляций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симуляционного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 позволяет контролировать процесс обучения, исправлять возникшие ошибки, дает возможность непрерывно совершенствовать навык, за счет неограниченного числа повторов тренируемого навыка.</w:t>
      </w:r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Одной из проблем обучения в медицинских образовательных учреждениях является широкая теоретическая подготовка и низкая подготовка практическим навыкам. В результате выпускники проходят трудный путь адаптации на рабочих местах, который в среднем занимает от 3 до 5 лет. Причем следует отметить, что социальная адаптация также дается с большим трудом. Согласно ФГОС 3 поколения предусмотрено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симуляционного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обучения, как неотъемлемой части образовательного процесса. Отработка мануальных навыков проводится посредством принципа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обучения. Конечная цель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симуляционного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ориентирована на формирование профессиональных компетенций. Симуляция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видимость, притворство) — создание видимости болезни или отдельных её симптомов человеком, не страдающим данным заболеванием, или же имитация какого-либо физического процесса с помощью искусственной (механической или компьютерной) системы. [2] </w:t>
      </w:r>
    </w:p>
    <w:p w:rsidR="00C5269A" w:rsidRDefault="00C5269A" w:rsidP="00C5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Симуляционное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активно используется в медицине и является общепринятой нормой практически для всех моделей медицинского образования. Следовательно, преимуществами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являются:</w:t>
      </w:r>
    </w:p>
    <w:p w:rsidR="00C5269A" w:rsidRDefault="00C5269A" w:rsidP="00C526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обучения, как для пациента, так и для медработника;</w:t>
      </w:r>
    </w:p>
    <w:p w:rsidR="00C5269A" w:rsidRDefault="00C5269A" w:rsidP="00C526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индивидуального подхода к обучению;</w:t>
      </w:r>
    </w:p>
    <w:p w:rsidR="00C5269A" w:rsidRDefault="00C5269A" w:rsidP="00C526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усвояемость материала за короткий промежуток времени;</w:t>
      </w:r>
    </w:p>
    <w:p w:rsidR="00C5269A" w:rsidRDefault="00C5269A" w:rsidP="00C526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проследить динамику когнитивного роста (развитие всех видов мыслительных процессов, таких как восприятие, память, формирование понятий, решение задач, воображение и логика);</w:t>
      </w:r>
    </w:p>
    <w:p w:rsidR="00C5269A" w:rsidRDefault="00C5269A" w:rsidP="00C526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обучения управлению рисками при оказании неотложной медицинской помощи;</w:t>
      </w:r>
    </w:p>
    <w:p w:rsidR="00C5269A" w:rsidRDefault="00C5269A" w:rsidP="00C526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редких случаев неотложных состояний. </w:t>
      </w: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9A" w:rsidRPr="00C5269A" w:rsidRDefault="00C5269A" w:rsidP="00C5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9A" w:rsidRDefault="00C5269A" w:rsidP="00C52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5269A" w:rsidRDefault="00C5269A" w:rsidP="00C526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«Виртуальные технологии» — научно-практический журнал о виртуальных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технологиях в медицинском образовании и клинической практике/Интернет-сайт http://medsim.ru </w:t>
      </w:r>
    </w:p>
    <w:p w:rsidR="00C5269A" w:rsidRDefault="00C5269A" w:rsidP="00C526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Симуляционное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специальности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≪</w:t>
      </w:r>
      <w:r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Cambria Math" w:hAnsi="Cambria Math" w:cs="Cambria Math"/>
          <w:sz w:val="24"/>
          <w:szCs w:val="24"/>
        </w:rPr>
        <w:t>≫</w:t>
      </w:r>
      <w:r>
        <w:rPr>
          <w:rFonts w:ascii="Times New Roman" w:hAnsi="Times New Roman" w:cs="Times New Roman"/>
          <w:sz w:val="24"/>
          <w:szCs w:val="24"/>
        </w:rPr>
        <w:t xml:space="preserve"> / сост. М. Д. Горшков; ред. А. А. Свистунов. —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2014. — 288 с. </w:t>
      </w:r>
    </w:p>
    <w:p w:rsidR="00C5269A" w:rsidRDefault="00C5269A" w:rsidP="00C526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Муравьев К.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Ходжаян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Б., Рой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Симуляционное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в медицинском образовании — переломный момент // Фундаментальные исследования. — 2011. — № 10–3. — С. 534–537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269A" w:rsidRDefault="00C5269A" w:rsidP="00C5269A"/>
    <w:p w:rsidR="00C5269A" w:rsidRDefault="00C5269A" w:rsidP="00C5269A"/>
    <w:p w:rsidR="00690501" w:rsidRDefault="00690501"/>
    <w:sectPr w:rsidR="00690501" w:rsidSect="004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A64"/>
    <w:multiLevelType w:val="hybridMultilevel"/>
    <w:tmpl w:val="8018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F19E0"/>
    <w:multiLevelType w:val="hybridMultilevel"/>
    <w:tmpl w:val="52144726"/>
    <w:lvl w:ilvl="0" w:tplc="FFB46B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9A"/>
    <w:rsid w:val="00475043"/>
    <w:rsid w:val="00690501"/>
    <w:rsid w:val="00C5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1655</Words>
  <Characters>9438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2018-11-09T08:37:00Z</dcterms:created>
  <dcterms:modified xsi:type="dcterms:W3CDTF">2018-11-09T08:39:00Z</dcterms:modified>
</cp:coreProperties>
</file>