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63" w:rsidRPr="005C1763" w:rsidRDefault="005C1763" w:rsidP="002073CF">
      <w:pPr>
        <w:shd w:val="clear" w:color="auto" w:fill="FFFFFF"/>
        <w:spacing w:after="0" w:line="240" w:lineRule="auto"/>
        <w:ind w:left="-567" w:right="-1417"/>
        <w:jc w:val="center"/>
        <w:rPr>
          <w:rFonts w:eastAsia="Times New Roman" w:cs="Times New Roman"/>
          <w:color w:val="000000"/>
          <w:lang w:eastAsia="ru-RU"/>
        </w:rPr>
      </w:pPr>
      <w:r w:rsidRPr="002073CF">
        <w:rPr>
          <w:rFonts w:eastAsia="Times New Roman" w:cs="Times New Roman"/>
          <w:b/>
          <w:bCs/>
          <w:color w:val="000000"/>
          <w:sz w:val="28"/>
          <w:lang w:eastAsia="ru-RU"/>
        </w:rPr>
        <w:t>  ТЕМА:</w:t>
      </w:r>
      <w:r w:rsidRPr="002073C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2073CF">
        <w:rPr>
          <w:rFonts w:eastAsia="Times New Roman" w:cs="Times New Roman"/>
          <w:b/>
          <w:bCs/>
          <w:color w:val="000000"/>
          <w:sz w:val="28"/>
          <w:lang w:eastAsia="ru-RU"/>
        </w:rPr>
        <w:t>Развитие творческих способностей дошкольников через поиск новых форм взаимодействия  с родителями»</w:t>
      </w:r>
    </w:p>
    <w:p w:rsidR="005C1763" w:rsidRPr="002073CF" w:rsidRDefault="005C1763" w:rsidP="002073CF">
      <w:pPr>
        <w:shd w:val="clear" w:color="auto" w:fill="FFFFFF"/>
        <w:spacing w:after="0" w:line="240" w:lineRule="auto"/>
        <w:ind w:left="-567" w:right="-141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63" w:rsidRPr="005C1763" w:rsidRDefault="005C1763" w:rsidP="002073CF">
      <w:pPr>
        <w:shd w:val="clear" w:color="auto" w:fill="FFFFFF"/>
        <w:spacing w:after="0" w:line="240" w:lineRule="auto"/>
        <w:ind w:left="-567" w:right="-141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Семья и дошкольное учреждение – два важных института социализации. Их воспитательные функции различны, но для всестороннего развития ребенка необходимо их взаимодействие.</w:t>
      </w:r>
    </w:p>
    <w:p w:rsidR="005C1763" w:rsidRPr="005C1763" w:rsidRDefault="005C1763" w:rsidP="002073CF">
      <w:pPr>
        <w:shd w:val="clear" w:color="auto" w:fill="FFFFFF"/>
        <w:spacing w:after="0" w:line="240" w:lineRule="auto"/>
        <w:ind w:left="-567" w:right="-141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 В дошкольном учреждении ребёнок   приобретает навыки общения с другими детьми и взрослыми, учится организовывать собственную деятельность.  Но и роль семьи в воспитании и развитии ребенка нельзя недооценивать.   Благодаря особому, семейному  эмоциональному микроклимату у  ребенка формируется отношение к себе,  что определяет  его чувство </w:t>
      </w:r>
      <w:proofErr w:type="spellStart"/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.  Другая важная роль семейного воспитания – влияние на ценностные ориентации  ребенка, его мировоззрение в целом, поведение в разных сферах общественной жизни.   Идея взаимосвязи общественного и семейного воспитания, а также взаимной ответственности педагогов, родителей и общественности нашла свое отражение в ряде нормативно-правовых документов, в том числе в «Концепции дошкольного воспитания», «Положении о дошкольном образовательном учреждении», законе «Об образовании».   Так, в Законе  «Об образовании» записано, что родители являются первыми педагогами. Они обязаны заложить основы физического, нравственного и интеллектуального развития личности ребенка в раннем возрасте.</w:t>
      </w:r>
    </w:p>
    <w:p w:rsidR="005C1763" w:rsidRPr="005C1763" w:rsidRDefault="005C1763" w:rsidP="002073CF">
      <w:pPr>
        <w:shd w:val="clear" w:color="auto" w:fill="FFFFFF"/>
        <w:spacing w:after="0" w:line="240" w:lineRule="auto"/>
        <w:ind w:left="-567" w:right="-141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   Основными задачами взаимодействия семьи и ДОУ являются:</w:t>
      </w:r>
    </w:p>
    <w:p w:rsidR="005C1763" w:rsidRPr="005C1763" w:rsidRDefault="005C1763" w:rsidP="002073CF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1417" w:firstLine="0"/>
        <w:jc w:val="both"/>
        <w:rPr>
          <w:rFonts w:eastAsia="Times New Roman" w:cs="Arial"/>
          <w:sz w:val="28"/>
          <w:szCs w:val="28"/>
          <w:lang w:eastAsia="ru-RU"/>
        </w:rPr>
      </w:pPr>
      <w:r w:rsidRPr="002073CF">
        <w:rPr>
          <w:rFonts w:eastAsia="Times New Roman" w:cs="Times New Roman"/>
          <w:sz w:val="28"/>
          <w:szCs w:val="28"/>
          <w:lang w:eastAsia="ru-RU"/>
        </w:rPr>
        <w:t>сохранение и укрепление здоровья детей,</w:t>
      </w:r>
    </w:p>
    <w:p w:rsidR="005C1763" w:rsidRPr="005C1763" w:rsidRDefault="005C1763" w:rsidP="002073CF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1417" w:firstLine="0"/>
        <w:jc w:val="both"/>
        <w:rPr>
          <w:rFonts w:eastAsia="Times New Roman" w:cs="Arial"/>
          <w:sz w:val="28"/>
          <w:szCs w:val="28"/>
          <w:lang w:eastAsia="ru-RU"/>
        </w:rPr>
      </w:pPr>
      <w:r w:rsidRPr="002073CF">
        <w:rPr>
          <w:rFonts w:eastAsia="Times New Roman" w:cs="Times New Roman"/>
          <w:sz w:val="28"/>
          <w:szCs w:val="28"/>
          <w:lang w:eastAsia="ru-RU"/>
        </w:rPr>
        <w:t>приобщение к общечеловеческим ценностям;</w:t>
      </w:r>
    </w:p>
    <w:p w:rsidR="005C1763" w:rsidRPr="002073CF" w:rsidRDefault="005C1763" w:rsidP="002073CF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1417" w:firstLine="0"/>
        <w:jc w:val="both"/>
        <w:rPr>
          <w:rFonts w:eastAsia="Times New Roman" w:cs="Arial"/>
          <w:sz w:val="28"/>
          <w:szCs w:val="28"/>
          <w:lang w:eastAsia="ru-RU"/>
        </w:rPr>
      </w:pPr>
      <w:r w:rsidRPr="002073CF">
        <w:rPr>
          <w:rFonts w:eastAsia="Times New Roman" w:cs="Times New Roman"/>
          <w:sz w:val="28"/>
          <w:szCs w:val="28"/>
          <w:lang w:eastAsia="ru-RU"/>
        </w:rPr>
        <w:t>развитие познавательной  и коммуникативной  активности,</w:t>
      </w:r>
      <w:r w:rsidRPr="002073CF">
        <w:rPr>
          <w:rFonts w:eastAsia="Times New Roman" w:cs="Arial"/>
          <w:sz w:val="28"/>
          <w:szCs w:val="28"/>
          <w:lang w:eastAsia="ru-RU"/>
        </w:rPr>
        <w:t xml:space="preserve"> </w:t>
      </w:r>
      <w:r w:rsidRPr="002073CF">
        <w:rPr>
          <w:rFonts w:eastAsia="Times New Roman" w:cs="Times New Roman"/>
          <w:sz w:val="28"/>
          <w:szCs w:val="28"/>
          <w:lang w:eastAsia="ru-RU"/>
        </w:rPr>
        <w:t>творческих способностей детей.</w:t>
      </w:r>
    </w:p>
    <w:p w:rsidR="005C1763" w:rsidRPr="005C1763" w:rsidRDefault="005C1763" w:rsidP="002073CF">
      <w:pPr>
        <w:shd w:val="clear" w:color="auto" w:fill="FFFFFF"/>
        <w:spacing w:after="0" w:line="240" w:lineRule="auto"/>
        <w:ind w:left="-567" w:right="-141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C1763" w:rsidRPr="005C1763" w:rsidRDefault="005C1763" w:rsidP="002073CF">
      <w:pPr>
        <w:shd w:val="clear" w:color="auto" w:fill="FFFFFF"/>
        <w:spacing w:after="0" w:line="240" w:lineRule="auto"/>
        <w:ind w:left="-567" w:right="-141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Развитию творческих способностей детей в современной дошкольной педагогике отводится большая роль. Психолого-педагогические исследования и практика работы с детьми доказывают, что начало развития творческих способностей приходится именно на дошкольный возраст, когда у детей по сравнению с ранним возрастом меняется характер деятельности: </w:t>
      </w:r>
      <w:proofErr w:type="gramStart"/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предметной к игровой.</w:t>
      </w:r>
    </w:p>
    <w:p w:rsidR="005C1763" w:rsidRPr="005C1763" w:rsidRDefault="005C1763" w:rsidP="002073CF">
      <w:pPr>
        <w:shd w:val="clear" w:color="auto" w:fill="FFFFFF"/>
        <w:spacing w:after="0" w:line="240" w:lineRule="auto"/>
        <w:ind w:left="-567" w:right="-141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У ребенка изначально  есть внутренняя потенция к глубокому и конструктивному творчеству. Дети естественным образом любопытны и творчески. Они экспериментируют, исследуют, играют с самым разнообразным материалом, строят домики из песка, разбирают игрушки; для них не существует правильной или неправильной работы с красками и рисунком, они просто работают и наслаждаются тем, что делают. Они учатся в этом процессе и чувствуют внутреннюю свободу в выражении себя.  Основной принцип педагогики- все дети талантливы. Детская одаренность, своевременно </w:t>
      </w: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замеченная, может блестяще проявить свою неординарность в школьные годы и в юношеском возрасте, если в динамичном процессе развития личности ребёнка участвуют родители, понимающие значение творчества и педагоги, чей уровень культуры и профессионализма позволяет увидеть, поддержать и развить интерес ребёнка к творчеству.</w:t>
      </w:r>
    </w:p>
    <w:p w:rsidR="005C1763" w:rsidRPr="005C1763" w:rsidRDefault="005C1763" w:rsidP="002073CF">
      <w:pPr>
        <w:shd w:val="clear" w:color="auto" w:fill="FFFFFF"/>
        <w:spacing w:after="0" w:line="240" w:lineRule="auto"/>
        <w:ind w:left="-567" w:right="-141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   Как рождаются способности?    В основу умственного развития наших детей положены все те же наши "три кита": богатая для разнообразной деятельности обстановка, большая свобода и самостоятельность детей в занятиях и играх и наша искренняя заинтересованность во всех их делах.</w:t>
      </w:r>
      <w:r w:rsidRPr="002073CF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К сожалению, эти возможности с течением времени необратимо утрачиваются, поэтому необходимо, как можно эффективнее использовать их в дошкольном возрасте.</w:t>
      </w:r>
    </w:p>
    <w:p w:rsidR="005C1763" w:rsidRPr="005C1763" w:rsidRDefault="005C1763" w:rsidP="002073CF">
      <w:pPr>
        <w:shd w:val="clear" w:color="auto" w:fill="FFFFFF"/>
        <w:spacing w:after="0" w:line="240" w:lineRule="auto"/>
        <w:ind w:left="-567" w:right="-141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   Успешное развитие творческих  способностей возможно лишь при создании определенных условий благоприятствующих  их  формированию.</w:t>
      </w:r>
    </w:p>
    <w:p w:rsidR="007E26A1" w:rsidRPr="002073CF" w:rsidRDefault="005C1763" w:rsidP="002073CF">
      <w:pPr>
        <w:shd w:val="clear" w:color="auto" w:fill="FFFFFF"/>
        <w:spacing w:after="0" w:line="240" w:lineRule="auto"/>
        <w:ind w:left="-567" w:right="-141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   Развитию творческих способностей детей способствует не только предметная среда, созданная внутри сада (Комната сказок, экологическая комната, изостудия),  но и организация праздников и развлечений для детей.  В их проведении нам помогает  установившийся контакт педагогов с родителями наших воспитанников. Мы стремимся достичь таких отношений, когда мамы и папы небезучастны к творчеству детей, а становятся активными союзниками и помощниками педагогов. Многие родители участвуют в создании декораций к праздникам, изготавливают костюмы. Одной из интересных форм работы, которой нам удалось достичь, является привлечение родителей к участию в театрализованных представлениях в качестве актеров.  Кроме того, воспитанники, родители и педагоги принимают активное участие в конкурсах детского творчества различного уровня,  тематических акциях, выставках семейного творчества. Большой популярностью пользуются спортивные и тематические праздники, развлечения  с участием родителей.</w:t>
      </w:r>
      <w:r w:rsidR="007E26A1"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26A1" w:rsidRPr="002073CF" w:rsidRDefault="007E26A1" w:rsidP="002073CF">
      <w:pPr>
        <w:shd w:val="clear" w:color="auto" w:fill="FFFFFF"/>
        <w:spacing w:after="0" w:line="240" w:lineRule="auto"/>
        <w:ind w:left="-567" w:right="-141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Какие же средства помогают обеспечить взаимодействие ДОУ и семьи? </w:t>
      </w:r>
    </w:p>
    <w:p w:rsidR="007E26A1" w:rsidRPr="002073CF" w:rsidRDefault="007E26A1" w:rsidP="002073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right="-1417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Музыкально-театрализованная деятельность.</w:t>
      </w:r>
      <w:r w:rsidR="002073CF"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Она способствует интеллектуальному, эмоциональному, творческому развитию детей. Хорошей традицией стали утренники, отчётные концерты, на которые приглашаются родители. Они имеют возможность увидеть и оценить результаты системной работы с детьми в этом направлении: уверенность детей при публичных выступлениях, высокий уровень развития речевой культуры, эмоциональное исполнение музыкальных номеров.</w:t>
      </w:r>
    </w:p>
    <w:p w:rsidR="007E26A1" w:rsidRDefault="007E26A1" w:rsidP="002073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right="-1417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Потребность в признании, желание заслужить одобрение, </w:t>
      </w:r>
      <w:proofErr w:type="gramStart"/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похвалу</w:t>
      </w:r>
      <w:r w:rsidR="002073CF" w:rsidRPr="002073CF"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>один</w:t>
      </w:r>
      <w:proofErr w:type="gramEnd"/>
      <w:r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 наиболее действенных рычагов воспитания. Ребёнок хочет быть в</w:t>
      </w:r>
      <w:r w:rsidR="002073CF" w:rsidRPr="002073CF">
        <w:rPr>
          <w:rFonts w:eastAsia="Times New Roman" w:cs="Times New Roman"/>
          <w:color w:val="000000"/>
          <w:sz w:val="28"/>
          <w:szCs w:val="28"/>
          <w:lang w:eastAsia="ru-RU"/>
        </w:rPr>
        <w:t>сегда хорошим, но не всегда оправдывает возложенные на него родительские надежды. Вот</w:t>
      </w:r>
      <w:r w:rsidR="002073CF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2073CF"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почему мы стараемся показать родителям свою заинтересованность в том, чтобы ребёнок комфортно себя чувствовал в </w:t>
      </w:r>
      <w:proofErr w:type="spellStart"/>
      <w:r w:rsidR="002073CF" w:rsidRPr="002073CF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2073CF"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/с. Я </w:t>
      </w:r>
      <w:proofErr w:type="gramStart"/>
      <w:r w:rsidR="002073CF" w:rsidRPr="002073CF">
        <w:rPr>
          <w:rFonts w:eastAsia="Times New Roman" w:cs="Times New Roman"/>
          <w:color w:val="000000"/>
          <w:sz w:val="28"/>
          <w:szCs w:val="28"/>
          <w:lang w:eastAsia="ru-RU"/>
        </w:rPr>
        <w:t>отслеживаю</w:t>
      </w:r>
      <w:proofErr w:type="gramEnd"/>
      <w:r w:rsidR="002073CF" w:rsidRP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073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эмоциональное состояние ребёнка, его отношение к различным </w:t>
      </w:r>
      <w:r w:rsidR="002073C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видам деятельности, стараюсь выявить его индивидуальные особенности, для получения хоть небольшого, но успеха, тем самым повысить его самооценку.</w:t>
      </w:r>
    </w:p>
    <w:p w:rsidR="002073CF" w:rsidRDefault="002073CF" w:rsidP="002073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right="-1417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Открытые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занятия–это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открытая форма взаимодействия с родителями. На таких занятиях родители не только знакомятся с целями и задачами развития ребёнка, дидактическим материалом, но и с теми методами и приемами, которые они сами могут применить во время занятий дома.</w:t>
      </w:r>
    </w:p>
    <w:p w:rsidR="002073CF" w:rsidRDefault="002073CF" w:rsidP="002073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right="-1417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Консультации, беседы,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собрания–это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тоже один из методов работы с родителями для решения задач. В методических рекомендациях для родителей даем советы по организации развивающей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среды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; рассказываем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игры можем приобрести, а какие сделать своими руками и т.д.</w:t>
      </w:r>
    </w:p>
    <w:p w:rsidR="002073CF" w:rsidRDefault="002073CF" w:rsidP="002073CF">
      <w:pPr>
        <w:pStyle w:val="a3"/>
        <w:shd w:val="clear" w:color="auto" w:fill="FFFFFF"/>
        <w:spacing w:after="0" w:line="240" w:lineRule="auto"/>
        <w:ind w:left="-567" w:right="-141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заключени</w:t>
      </w:r>
      <w:r w:rsidR="00FD46DE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хочется выделить </w:t>
      </w:r>
      <w:r w:rsidR="00FD46DE">
        <w:rPr>
          <w:rFonts w:eastAsia="Times New Roman" w:cs="Times New Roman"/>
          <w:color w:val="000000"/>
          <w:sz w:val="28"/>
          <w:szCs w:val="28"/>
          <w:lang w:eastAsia="ru-RU"/>
        </w:rPr>
        <w:t>несколько важных моментов:</w:t>
      </w:r>
    </w:p>
    <w:p w:rsidR="00FD46DE" w:rsidRDefault="00FD46DE" w:rsidP="00FD46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141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Установление доверительно-деловых отношений с родителями позволяет обеспечить взаимодействие с семьёй.</w:t>
      </w:r>
    </w:p>
    <w:p w:rsidR="00FD46DE" w:rsidRPr="002073CF" w:rsidRDefault="00FD46DE" w:rsidP="00FD46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141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Для развития творческих способностей у детей необходимо создание развивающей среды и решение единых задач, как в условиях семьи, так и в ДОУ.</w:t>
      </w:r>
    </w:p>
    <w:sectPr w:rsidR="00FD46DE" w:rsidRPr="002073CF" w:rsidSect="00903C1A">
      <w:pgSz w:w="11906" w:h="16838"/>
      <w:pgMar w:top="1134" w:right="25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3D23"/>
    <w:multiLevelType w:val="hybridMultilevel"/>
    <w:tmpl w:val="D5E8A1BA"/>
    <w:lvl w:ilvl="0" w:tplc="FC84D9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829CF"/>
    <w:multiLevelType w:val="multilevel"/>
    <w:tmpl w:val="4D04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A57F5E"/>
    <w:multiLevelType w:val="multilevel"/>
    <w:tmpl w:val="39D8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FD155D"/>
    <w:multiLevelType w:val="hybridMultilevel"/>
    <w:tmpl w:val="125A70EA"/>
    <w:lvl w:ilvl="0" w:tplc="5DE203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1763"/>
    <w:rsid w:val="001803AA"/>
    <w:rsid w:val="002073CF"/>
    <w:rsid w:val="005C1763"/>
    <w:rsid w:val="007E26A1"/>
    <w:rsid w:val="00903C1A"/>
    <w:rsid w:val="00CB591E"/>
    <w:rsid w:val="00FD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C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763"/>
  </w:style>
  <w:style w:type="character" w:customStyle="1" w:styleId="c3">
    <w:name w:val="c3"/>
    <w:basedOn w:val="a0"/>
    <w:rsid w:val="005C1763"/>
  </w:style>
  <w:style w:type="paragraph" w:customStyle="1" w:styleId="c13">
    <w:name w:val="c13"/>
    <w:basedOn w:val="a"/>
    <w:rsid w:val="005C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C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C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C1763"/>
  </w:style>
  <w:style w:type="paragraph" w:customStyle="1" w:styleId="c17">
    <w:name w:val="c17"/>
    <w:basedOn w:val="a"/>
    <w:rsid w:val="005C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2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2018-10-28T19:36:00Z</dcterms:created>
  <dcterms:modified xsi:type="dcterms:W3CDTF">2018-10-28T20:10:00Z</dcterms:modified>
</cp:coreProperties>
</file>