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0"/>
        <w:gridCol w:w="175"/>
      </w:tblGrid>
      <w:tr w:rsidR="007C580D" w:rsidTr="007C5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80D" w:rsidRPr="00A63455" w:rsidRDefault="007C580D" w:rsidP="007C580D">
            <w:pPr>
              <w:pStyle w:val="1"/>
              <w:jc w:val="center"/>
              <w:rPr>
                <w:b w:val="0"/>
                <w:color w:val="auto"/>
                <w:u w:val="single"/>
              </w:rPr>
            </w:pPr>
            <w:r w:rsidRPr="00A63455">
              <w:rPr>
                <w:b w:val="0"/>
                <w:color w:val="auto"/>
                <w:u w:val="single"/>
              </w:rPr>
              <w:t>Формирование навыков безопасного поведения на улице у детей младшего дошкольного возраста</w:t>
            </w:r>
          </w:p>
        </w:tc>
        <w:tc>
          <w:tcPr>
            <w:tcW w:w="0" w:type="auto"/>
            <w:vAlign w:val="center"/>
            <w:hideMark/>
          </w:tcPr>
          <w:p w:rsidR="007C580D" w:rsidRDefault="007C580D" w:rsidP="007C580D">
            <w:pPr>
              <w:rPr>
                <w:sz w:val="24"/>
                <w:szCs w:val="24"/>
              </w:rPr>
            </w:pPr>
            <w:r>
              <w:rPr>
                <w:rStyle w:val="date"/>
              </w:rPr>
              <w:t>  </w:t>
            </w:r>
          </w:p>
        </w:tc>
      </w:tr>
    </w:tbl>
    <w:p w:rsidR="007C580D" w:rsidRDefault="007C580D" w:rsidP="007C580D">
      <w:pPr>
        <w:pStyle w:val="a5"/>
      </w:pPr>
      <w:r>
        <w:t>Проблема защиты от опасностей возникла одновременно с появлением человека на земле. Многие правила безопасности формулировались, когда люди пытались защититься от диких зверей и природных явлений.</w:t>
      </w:r>
    </w:p>
    <w:p w:rsidR="007C580D" w:rsidRDefault="007C580D" w:rsidP="007C580D">
      <w:pPr>
        <w:pStyle w:val="a5"/>
      </w:pPr>
      <w:r>
        <w:t xml:space="preserve">Со временем изменились условия жизни человека, изменились и правила безопасности жизнедеятельности. Теперь они связаны с интенсивным движением транспорта на  улицах, развитой сетью коммуникаций, большим скоплением людей, </w:t>
      </w:r>
      <w:proofErr w:type="spellStart"/>
      <w:r>
        <w:t>технизацией</w:t>
      </w:r>
      <w:proofErr w:type="spellEnd"/>
      <w:r>
        <w:t xml:space="preserve"> жилища</w:t>
      </w:r>
      <w:proofErr w:type="gramStart"/>
      <w:r>
        <w:t>..</w:t>
      </w:r>
      <w:proofErr w:type="gramEnd"/>
    </w:p>
    <w:p w:rsidR="007C580D" w:rsidRDefault="007C580D" w:rsidP="007C580D">
      <w:pPr>
        <w:pStyle w:val="a5"/>
      </w:pPr>
      <w:r>
        <w:t>Ежегодно на дорогах нашей страны погибают тысячи людей и большинство из них дети.</w:t>
      </w:r>
    </w:p>
    <w:p w:rsidR="007C580D" w:rsidRDefault="007C580D" w:rsidP="007C580D">
      <w:pPr>
        <w:pStyle w:val="a5"/>
      </w:pPr>
      <w:r>
        <w:t> Становится очевидным,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образованию.</w:t>
      </w:r>
    </w:p>
    <w:p w:rsidR="007C580D" w:rsidRDefault="007C580D" w:rsidP="007C580D">
      <w:pPr>
        <w:pStyle w:val="a5"/>
      </w:pPr>
      <w:r>
        <w:t> </w:t>
      </w:r>
      <w:proofErr w:type="gramStart"/>
      <w:r>
        <w:t xml:space="preserve">Вопросы привития навыков основ безопасности детям старшего дошкольного возраста отражены в научных трудах Н.Н.Авдеевой, Л.П.Анастасовой, К.Ю.Белой, Г.К.Зайцева, </w:t>
      </w:r>
      <w:proofErr w:type="spellStart"/>
      <w:r>
        <w:t>В.Н.Зимониной</w:t>
      </w:r>
      <w:proofErr w:type="spellEnd"/>
      <w:r>
        <w:t xml:space="preserve">, О.Л.Князевой, </w:t>
      </w:r>
      <w:proofErr w:type="spellStart"/>
      <w:r>
        <w:t>Л.А.Кондрыкинской</w:t>
      </w:r>
      <w:proofErr w:type="spellEnd"/>
      <w:r>
        <w:t xml:space="preserve">, И.Ю.Матасовой, </w:t>
      </w:r>
      <w:proofErr w:type="spellStart"/>
      <w:r>
        <w:t>Р.Б.Стеркиной</w:t>
      </w:r>
      <w:proofErr w:type="spellEnd"/>
      <w:r>
        <w:t xml:space="preserve">, Л.Г.Татарниковой, Л.Ф.Тихомировой, </w:t>
      </w:r>
      <w:proofErr w:type="spellStart"/>
      <w:r>
        <w:t>Т.Г.Хромцовой</w:t>
      </w:r>
      <w:proofErr w:type="spellEnd"/>
      <w:r>
        <w:t xml:space="preserve"> и др.</w:t>
      </w:r>
      <w:proofErr w:type="gramEnd"/>
    </w:p>
    <w:p w:rsidR="007C580D" w:rsidRDefault="007C580D" w:rsidP="007C580D">
      <w:pPr>
        <w:pStyle w:val="a5"/>
      </w:pPr>
      <w:r>
        <w:t xml:space="preserve">  Программа  Р. Б. </w:t>
      </w:r>
      <w:proofErr w:type="spellStart"/>
      <w:r>
        <w:t>Стёркиной</w:t>
      </w:r>
      <w:proofErr w:type="spellEnd"/>
      <w:r>
        <w:t xml:space="preserve">, О. Л. Князевой, Н. Н. Авдеевой  «Основы безопасности детей дошкольного возраста» содержит  6 разделов: «Ребенок и другие люди», «Ребенок и природа», «Ребенок дома», «Здоровье ребенка», «Эмоциональное благополучие ребенка», «Ребенок на улице города» и адресована </w:t>
      </w:r>
      <w:proofErr w:type="spellStart"/>
      <w:r>
        <w:t>воситателям</w:t>
      </w:r>
      <w:proofErr w:type="spellEnd"/>
      <w:r>
        <w:t xml:space="preserve"> старших групп.</w:t>
      </w:r>
    </w:p>
    <w:p w:rsidR="007C580D" w:rsidRDefault="007C580D" w:rsidP="007C580D">
      <w:pPr>
        <w:pStyle w:val="a5"/>
      </w:pPr>
      <w:r>
        <w:t xml:space="preserve">Я же работаю </w:t>
      </w:r>
      <w:r w:rsidRPr="007C580D">
        <w:t xml:space="preserve"> </w:t>
      </w:r>
      <w:r>
        <w:t xml:space="preserve"> среднего дошкольного </w:t>
      </w:r>
      <w:proofErr w:type="spellStart"/>
      <w:r>
        <w:t>возраста</w:t>
      </w:r>
      <w:proofErr w:type="gramStart"/>
      <w:r>
        <w:t>.У</w:t>
      </w:r>
      <w:proofErr w:type="gramEnd"/>
      <w:r>
        <w:t>читывая</w:t>
      </w:r>
      <w:proofErr w:type="spellEnd"/>
      <w:r>
        <w:t xml:space="preserve"> особенности данного возраста я большое внимание уделяю теме: «Ребёнок и улица»: опасные ситуации контактов с незнакомыми людьми, контакты с </w:t>
      </w:r>
      <w:proofErr w:type="spellStart"/>
      <w:r>
        <w:t>животными</w:t>
      </w:r>
      <w:proofErr w:type="gramStart"/>
      <w:r>
        <w:t>,п</w:t>
      </w:r>
      <w:proofErr w:type="gramEnd"/>
      <w:r>
        <w:t>равила</w:t>
      </w:r>
      <w:proofErr w:type="spellEnd"/>
      <w:r>
        <w:t xml:space="preserve"> дорожного движения, правила поведения в транспорте.</w:t>
      </w:r>
    </w:p>
    <w:p w:rsidR="007C580D" w:rsidRDefault="007C580D" w:rsidP="007C580D">
      <w:pPr>
        <w:pStyle w:val="a5"/>
      </w:pPr>
      <w:r>
        <w:t>             </w:t>
      </w:r>
      <w:r>
        <w:rPr>
          <w:rStyle w:val="a6"/>
          <w:i/>
          <w:iCs/>
        </w:rPr>
        <w:t>Цель:</w:t>
      </w:r>
      <w:r>
        <w:t xml:space="preserve"> Знакомство детей с опасными  ситуациями, правилами поведения в общественных местах.  нормами поведения пассажира и пешехода</w:t>
      </w:r>
      <w:proofErr w:type="gramStart"/>
      <w:r>
        <w:t>,.</w:t>
      </w:r>
      <w:proofErr w:type="gramEnd"/>
    </w:p>
    <w:p w:rsidR="007C580D" w:rsidRDefault="007C580D" w:rsidP="007C580D">
      <w:pPr>
        <w:pStyle w:val="a5"/>
      </w:pPr>
      <w:r>
        <w:t xml:space="preserve">            </w:t>
      </w:r>
      <w:r>
        <w:rPr>
          <w:rStyle w:val="a6"/>
          <w:i/>
          <w:iCs/>
        </w:rPr>
        <w:t>Задачи:</w:t>
      </w:r>
    </w:p>
    <w:p w:rsidR="007C580D" w:rsidRDefault="007C580D" w:rsidP="007C580D">
      <w:pPr>
        <w:pStyle w:val="a5"/>
      </w:pPr>
      <w:r>
        <w:t> 1.  Учить  правилам обеспечения безопасности дорожного движения: дорожное движение и его участники; дорога и её составные части.</w:t>
      </w:r>
    </w:p>
    <w:p w:rsidR="007C580D" w:rsidRDefault="007C580D" w:rsidP="007C580D">
      <w:pPr>
        <w:pStyle w:val="a5"/>
      </w:pPr>
      <w:r>
        <w:t> 2.  Знакомить с правилами поведения пассажиров в транспорте,  с правилами безопасного поведения пешехода на дорогах.</w:t>
      </w:r>
    </w:p>
    <w:p w:rsidR="007C580D" w:rsidRDefault="007C580D" w:rsidP="007C580D">
      <w:pPr>
        <w:pStyle w:val="a5"/>
      </w:pPr>
      <w:r>
        <w:t>3.  Познакомить с дорожными знаками.</w:t>
      </w:r>
    </w:p>
    <w:p w:rsidR="007C580D" w:rsidRDefault="007C580D" w:rsidP="007C580D">
      <w:pPr>
        <w:pStyle w:val="a5"/>
      </w:pPr>
      <w:r>
        <w:t>            В процессе реализации поставленных задач я столкнулась с проблемой поиска наиболее эффективных способов достижения результатов, проблемой выбора методов и форм развития ребёнка.</w:t>
      </w:r>
    </w:p>
    <w:p w:rsidR="007C580D" w:rsidRDefault="007C580D" w:rsidP="007C580D">
      <w:pPr>
        <w:pStyle w:val="a5"/>
      </w:pPr>
      <w:r>
        <w:lastRenderedPageBreak/>
        <w:t xml:space="preserve">Наиболее подходящим для опыта этой работы я считаю использование традиционных педагогических </w:t>
      </w:r>
      <w:r>
        <w:rPr>
          <w:rStyle w:val="a6"/>
          <w:i/>
          <w:iCs/>
        </w:rPr>
        <w:t>принципов и методов обучения.</w:t>
      </w:r>
    </w:p>
    <w:p w:rsidR="007C580D" w:rsidRDefault="007C580D" w:rsidP="007C580D">
      <w:pPr>
        <w:pStyle w:val="a5"/>
      </w:pPr>
      <w:r>
        <w:t>1)  Принцип доступности.   Опыт работы учитывает возрастные особенности и возможности детей   дошкольного возраста. Мера доступности определяется соответствием   возрастных возможностей ребёнка, степени сложности тематического  материала.</w:t>
      </w:r>
    </w:p>
    <w:p w:rsidR="007C580D" w:rsidRDefault="007C580D" w:rsidP="007C580D">
      <w:pPr>
        <w:pStyle w:val="a5"/>
      </w:pPr>
      <w:r>
        <w:t xml:space="preserve">2)  Принцип </w:t>
      </w:r>
      <w:proofErr w:type="spellStart"/>
      <w:r>
        <w:t>индивидуализаци</w:t>
      </w:r>
      <w:proofErr w:type="spellEnd"/>
      <w:r>
        <w:t xml:space="preserve"> определяется учётом индивидуальных особенностей ребёнка. В опыте предусмотрено немало дидактических пособий для индивидуального обучения.</w:t>
      </w:r>
    </w:p>
    <w:p w:rsidR="007C580D" w:rsidRDefault="007C580D" w:rsidP="007C580D">
      <w:pPr>
        <w:pStyle w:val="a5"/>
      </w:pPr>
      <w:r>
        <w:t xml:space="preserve">3)  Принцип повторяемости материала.   Только при многократных повторениях в памяти ребёнка будут  откладываться необходимые </w:t>
      </w:r>
      <w:proofErr w:type="spellStart"/>
      <w:r>
        <w:t>жизнесберегающие</w:t>
      </w:r>
      <w:proofErr w:type="spellEnd"/>
      <w:r>
        <w:t xml:space="preserve"> правила и навыки. А их  вариативность будет вызывать у детей интерес и положительные эмоции</w:t>
      </w:r>
    </w:p>
    <w:p w:rsidR="007C580D" w:rsidRDefault="007C580D" w:rsidP="007C580D">
      <w:pPr>
        <w:pStyle w:val="a5"/>
      </w:pPr>
      <w:r>
        <w:t xml:space="preserve">4).Принцип наглядности.   При разучивании учебного материала постоянно используются тематические плакаты, картинки, опыты, эксперименты, экскурсии. Кроме того, большое   значение имеет взаимосвязь образного слова и наглядности. Стихи,   элементы русского фольклора помогают детям лучше запомнить </w:t>
      </w:r>
      <w:proofErr w:type="gramStart"/>
      <w:r>
        <w:t>увиденное</w:t>
      </w:r>
      <w:proofErr w:type="gramEnd"/>
      <w:r>
        <w:t>. Все вышеизложенные принципы удачно реализуются только во взаимодействии друг с другом.</w:t>
      </w:r>
    </w:p>
    <w:p w:rsidR="007C580D" w:rsidRDefault="007C580D" w:rsidP="007C580D">
      <w:pPr>
        <w:pStyle w:val="a5"/>
      </w:pPr>
      <w:r>
        <w:t>            Работая над своей темой, я использовала такие методические приёмы как словесный метод, метод показа и игровой метод. Всем известно, что игра является естественным спутником жизни ребёнка. Поэтому игровой метод был и остаётся традиционным средством педагогики. Ведь игра – это источник радостных эмоций и хорошего настроения.</w:t>
      </w:r>
    </w:p>
    <w:p w:rsidR="007C580D" w:rsidRDefault="007C580D" w:rsidP="007C580D">
      <w:pPr>
        <w:pStyle w:val="a5"/>
      </w:pPr>
      <w:r>
        <w:t>             Понимая огромное значение основ безопасного поведения в жизни ребёнка, я стала собирать, а затем и самостоятельно создавать методический материал для детей  дошкольного возраста. Я старалась подбирать его на основе  желания ребёнка познавать окружающий мир, используя его любознательность, наглядно-образное мышление и непосредственность восприятия. Собранный мною материал можно использовать при индивидуальной  и подгрупповой форме обучения.</w:t>
      </w:r>
    </w:p>
    <w:p w:rsidR="007C580D" w:rsidRDefault="007C580D" w:rsidP="007C580D">
      <w:pPr>
        <w:pStyle w:val="a5"/>
      </w:pPr>
      <w:r>
        <w:t xml:space="preserve">            Детей  младшей группы я  знакомлю  с </w:t>
      </w:r>
      <w:proofErr w:type="gramStart"/>
      <w:r>
        <w:t>различным</w:t>
      </w:r>
      <w:proofErr w:type="gramEnd"/>
      <w:r>
        <w:t xml:space="preserve"> видами транспорта,  с сигналами в виде игры. На таком доступном для детей уровне, я  готовлю  их к знакомству со светофором. Именно с этого возраста начинается подготовка ребёнка к пожизненной «профессии» участника дорожного движения,  пешехода. Я считаю, что именно в младшем  возрасте закладывается фундамент жизненных ориентировок в окружающем мире, и всё, что ребёнок усвоит в детском саду, прочно останется с ним навсегда.</w:t>
      </w:r>
    </w:p>
    <w:p w:rsidR="007C580D" w:rsidRDefault="007C580D" w:rsidP="007C580D">
      <w:pPr>
        <w:pStyle w:val="a5"/>
      </w:pPr>
      <w:r>
        <w:t xml:space="preserve">             Дети  </w:t>
      </w:r>
      <w:r w:rsidRPr="007C580D">
        <w:t>4</w:t>
      </w:r>
      <w:r>
        <w:t xml:space="preserve">-5 лет (младшая и средняя группа) – это период впитывания и накопления знаний. В этом возрасте у детей наблюдается повышенная восприимчивость, впечатлительность, любознательность. В связи с этим активно применяется метод наглядного и словесного обучения. Любая организованная деятельность с детьми обязательно сопровождается демонстрацией иллюстраций, красочно оформленных картинок, примерами из личного опыта, чтением детской художественной литературы. В этом возрасте предпочтение отдаётся русскому фольклору, который помогает прививать детям  навыки безопасного поведения: русские народные сказки «Колобок», «Волк и семеро козлят», «Заячья избушка» и др. На примере героев этих сказок я знакомлю детей с правилами безопасности. Говоря о сказках, хочется отметить, что при использовании </w:t>
      </w:r>
      <w:r>
        <w:lastRenderedPageBreak/>
        <w:t>приёма «</w:t>
      </w:r>
      <w:proofErr w:type="spellStart"/>
      <w:r>
        <w:t>переиначивания</w:t>
      </w:r>
      <w:proofErr w:type="spellEnd"/>
      <w:r>
        <w:t>» сюжета можно смело закреплять с детьми правила безопасности. Так с детьми средней группы мы разыгрывали сказку «Волк и семеро козлят» на новый лад. Дети были в восторге, взрыв эмоций был неслыханным</w:t>
      </w:r>
    </w:p>
    <w:p w:rsidR="007C580D" w:rsidRPr="007C580D" w:rsidRDefault="007C580D" w:rsidP="007C580D">
      <w:pPr>
        <w:pStyle w:val="a5"/>
      </w:pPr>
      <w:r>
        <w:t>             Немало внимания уделяется обучению детей правилам поведения на улицах города, правилам дорожного движения (дидактическая игра «Светофор», дидактический материал «На улице не шалить»), и знакомству с видами транспорта  («Сложи картинку», «Умные машины»).</w:t>
      </w:r>
    </w:p>
    <w:p w:rsidR="007C580D" w:rsidRPr="007C580D" w:rsidRDefault="007C580D" w:rsidP="007C580D">
      <w:pPr>
        <w:pStyle w:val="a5"/>
      </w:pPr>
      <w:r>
        <w:t xml:space="preserve">            Знакомлю детей с правилами поведения на улицах, рассказываю о правилах дорожного движения, объясняю, для чего предназначены тротуар, проезжая часть, какие виды транспорта можно увидеть на улицах города. Беседы: часто ли дети бывают на улице, названия каких машин знают, почему нельзя выходить на улицу без взрослых, играть на тротуаре. </w:t>
      </w:r>
      <w:proofErr w:type="gramStart"/>
      <w:r>
        <w:t>Для иллюстрации используются рассказы из жизни, специально подобранные сюжеты из художественной литературы или известных мультипликационных фильмов (Однажды зимой дети катались на санках с горки, а один мальчик выехал на дорогу.</w:t>
      </w:r>
      <w:proofErr w:type="gramEnd"/>
      <w:r>
        <w:t xml:space="preserve"> В это время проезжала машина, не успев затормозить, наехала на него. Мальчика увезли в больницу с травмой ноги, ему было очень больно.</w:t>
      </w:r>
      <w:proofErr w:type="gramStart"/>
      <w:r>
        <w:t>)Р</w:t>
      </w:r>
      <w:proofErr w:type="gramEnd"/>
      <w:r>
        <w:t>азыгрываем ситуации правильного неправильного поведения на улице (сюжетно-ролевые игры, строительные игры).</w:t>
      </w:r>
    </w:p>
    <w:p w:rsidR="007C580D" w:rsidRPr="007C580D" w:rsidRDefault="007C580D" w:rsidP="007C580D">
      <w:pPr>
        <w:pStyle w:val="a5"/>
      </w:pPr>
      <w:r>
        <w:t>Рассказываю детям, как следует переходить дорогу, знакомлю их с пешеходным маршрутом (переход «зебра», светофор). Объясняю, что такое светофор, показываю его наглядное изображение, знакомлю с сигналами.</w:t>
      </w:r>
    </w:p>
    <w:p w:rsidR="007C580D" w:rsidRPr="007C580D" w:rsidRDefault="007C580D" w:rsidP="007C580D">
      <w:pPr>
        <w:pStyle w:val="a5"/>
      </w:pPr>
      <w:r>
        <w:t>Учу детей различать и называть цвета светофора (красный, жёлтый, зелёный), а также тому, что они обозначают. Подчиняясь сигналам светофора, пешеходы переходят улицы,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 А закреплять представления детей о предназначении светофора и его сигналах можно в игровой форме, используя цветные картонные кружки, макет светофора, макет улицы с домами, игрушечные автомобили, куклы-пешеходы.</w:t>
      </w:r>
    </w:p>
    <w:p w:rsidR="007C580D" w:rsidRDefault="007C580D" w:rsidP="007C580D">
      <w:pPr>
        <w:pStyle w:val="a5"/>
      </w:pPr>
      <w:r>
        <w:rPr>
          <w:rStyle w:val="a4"/>
        </w:rPr>
        <w:t>При ознакомлении с дорожными знаками</w:t>
      </w:r>
      <w:r>
        <w:t xml:space="preserve"> работу начинают со знаков для пешеходов: "Пешеходный  переход». «Место остановки автобуса», «Подземный пешеходный переход», "Осторожно дети!».</w:t>
      </w:r>
    </w:p>
    <w:p w:rsidR="007C580D" w:rsidRPr="007C580D" w:rsidRDefault="007C580D" w:rsidP="007C580D">
      <w:pPr>
        <w:pStyle w:val="a5"/>
      </w:pPr>
      <w:r>
        <w:t xml:space="preserve">            Существуют пособия, которые следует рассмотреть детям, где на картинках изображены различные ситуации, можно использовать рассказы из личного </w:t>
      </w:r>
      <w:proofErr w:type="gramStart"/>
      <w:r>
        <w:t>опыта</w:t>
      </w:r>
      <w:proofErr w:type="gramEnd"/>
      <w:r>
        <w:t xml:space="preserve"> как воспитателя так и детей, их знакомых, друзей. Считаю полезным разыграть игровые сюжеты на тему «Где можно и где нельзя кататься на велосипеде».</w:t>
      </w:r>
    </w:p>
    <w:p w:rsidR="007C580D" w:rsidRDefault="007C580D" w:rsidP="007C580D">
      <w:pPr>
        <w:pStyle w:val="a5"/>
      </w:pPr>
      <w:r>
        <w:t xml:space="preserve">            Во время </w:t>
      </w:r>
      <w:r>
        <w:rPr>
          <w:rStyle w:val="a4"/>
        </w:rPr>
        <w:t>сюжетно-ролевой игры</w:t>
      </w:r>
      <w:r>
        <w:t xml:space="preserve"> в автобус знакомлю детей с правилами поведения в общественном транспорте. Объясняю, что:</w:t>
      </w:r>
    </w:p>
    <w:p w:rsidR="007C580D" w:rsidRDefault="007C580D" w:rsidP="007C580D">
      <w:pPr>
        <w:pStyle w:val="a5"/>
      </w:pPr>
      <w:r>
        <w:t>1. Входить в автобус следует через заднюю дверь, а выходить через переднюю.</w:t>
      </w:r>
    </w:p>
    <w:p w:rsidR="007C580D" w:rsidRDefault="007C580D" w:rsidP="007C580D">
      <w:pPr>
        <w:pStyle w:val="a5"/>
      </w:pPr>
      <w:r>
        <w:t>2. Маленькие дети и пожилые люди могут входить и через переднюю дверь.</w:t>
      </w:r>
    </w:p>
    <w:p w:rsidR="007C580D" w:rsidRDefault="007C580D" w:rsidP="007C580D">
      <w:pPr>
        <w:pStyle w:val="a5"/>
      </w:pPr>
      <w:r>
        <w:t>3. Маленьким детям без родителей нельзя ездить в транспорте.</w:t>
      </w:r>
    </w:p>
    <w:p w:rsidR="007C580D" w:rsidRDefault="007C580D" w:rsidP="007C580D">
      <w:pPr>
        <w:pStyle w:val="a5"/>
      </w:pPr>
      <w:r>
        <w:t>4. Нельзя стоять у дверей – это мешает входу и выходу пассажиров.</w:t>
      </w:r>
    </w:p>
    <w:p w:rsidR="007C580D" w:rsidRDefault="007C580D" w:rsidP="007C580D">
      <w:pPr>
        <w:pStyle w:val="a5"/>
      </w:pPr>
      <w:r>
        <w:lastRenderedPageBreak/>
        <w:t>5. Разговаривать надо так, чтобы не мешать другим.</w:t>
      </w:r>
    </w:p>
    <w:p w:rsidR="007C580D" w:rsidRDefault="007C580D" w:rsidP="007C580D">
      <w:pPr>
        <w:pStyle w:val="a5"/>
      </w:pPr>
      <w:r>
        <w:t>6. Нельзя высовываться и высовывать руки в открытые окна.</w:t>
      </w:r>
    </w:p>
    <w:p w:rsidR="007C580D" w:rsidRPr="007C580D" w:rsidRDefault="007C580D" w:rsidP="007C580D">
      <w:pPr>
        <w:pStyle w:val="a5"/>
      </w:pPr>
      <w:r>
        <w:t>Принято уступать место пожилым людям, пассажирам с маленькими детьми, инвалидам.</w:t>
      </w:r>
    </w:p>
    <w:p w:rsidR="007C580D" w:rsidRDefault="007C580D" w:rsidP="007C580D">
      <w:pPr>
        <w:pStyle w:val="a5"/>
      </w:pPr>
      <w:r>
        <w:t>            Воспитание и обучение детей безопасному поведению на улице, может быть эффективным при условии, если работа в этом направлении ведётся совместно с родителями, ведь именно родители являются авторитетом и предметом подражания. В группе было проведено родительское собрание на тему «Воспитание навыков безопасности у детей».</w:t>
      </w:r>
    </w:p>
    <w:p w:rsidR="007C580D" w:rsidRDefault="007C580D" w:rsidP="007C580D">
      <w:pPr>
        <w:pStyle w:val="a5"/>
      </w:pPr>
      <w:r>
        <w:t>            В  группе оформлен уголок безопасности с информацией для родителей</w:t>
      </w:r>
      <w:proofErr w:type="gramStart"/>
      <w:r>
        <w:t xml:space="preserve"> ,</w:t>
      </w:r>
      <w:proofErr w:type="gramEnd"/>
      <w:r>
        <w:t xml:space="preserve"> там я поместила памятку для родителей </w:t>
      </w:r>
      <w:r>
        <w:rPr>
          <w:rStyle w:val="a4"/>
        </w:rPr>
        <w:t>"Организация безопасности и охрана жизни ребенка".</w:t>
      </w:r>
    </w:p>
    <w:p w:rsidR="007C580D" w:rsidRDefault="007C580D" w:rsidP="007C580D">
      <w:pPr>
        <w:pStyle w:val="a5"/>
      </w:pPr>
      <w:r>
        <w:t>1. Формировать знания у детей об окружающих людях (родные и близкие, знакомые и незнакомые), разница во взаимоотношениях между ними.</w:t>
      </w:r>
    </w:p>
    <w:p w:rsidR="007C580D" w:rsidRDefault="007C580D" w:rsidP="007C580D">
      <w:pPr>
        <w:pStyle w:val="a5"/>
      </w:pPr>
      <w:r>
        <w:t>2. Познакомить с правилами поведения с незнакомыми людьми; убедить их в том, что не всегда приятная внешность людей совпадает с добрыми намерениями (сказка «Колобок»).</w:t>
      </w:r>
    </w:p>
    <w:p w:rsidR="007C580D" w:rsidRDefault="007C580D" w:rsidP="007C580D">
      <w:pPr>
        <w:pStyle w:val="a5"/>
      </w:pPr>
      <w:r>
        <w:t>3. Убедить детей в необходимости избегать ситуаций, аналогичных той, в которую попали козлята из сказки «Волк и семеро козлят».</w:t>
      </w:r>
    </w:p>
    <w:p w:rsidR="007C580D" w:rsidRDefault="007C580D" w:rsidP="007C580D">
      <w:pPr>
        <w:pStyle w:val="a5"/>
      </w:pPr>
      <w:r>
        <w:t>4. Способствовать осознанному выполнению правил безопасного поведения.</w:t>
      </w:r>
    </w:p>
    <w:p w:rsidR="007C580D" w:rsidRDefault="007C580D" w:rsidP="007C580D">
      <w:pPr>
        <w:pStyle w:val="a5"/>
      </w:pPr>
      <w:r>
        <w:t xml:space="preserve">5. Знакомить с правилами безопасного поведения в детском саду, общественных местах: не уходить без </w:t>
      </w:r>
      <w:proofErr w:type="gramStart"/>
      <w:r>
        <w:t>взрослого</w:t>
      </w:r>
      <w:proofErr w:type="gramEnd"/>
      <w:r>
        <w:t xml:space="preserve"> с которым пришел, не уходить с незнакомыми людьми и т.д.</w:t>
      </w:r>
    </w:p>
    <w:p w:rsidR="007C580D" w:rsidRDefault="007C580D" w:rsidP="007C580D">
      <w:pPr>
        <w:pStyle w:val="a5"/>
      </w:pPr>
      <w:r>
        <w:t>6. Учить доверять своим близким, при необходимости рассказывать им, если обидели незнакомые люди.</w:t>
      </w:r>
    </w:p>
    <w:p w:rsidR="007C580D" w:rsidRDefault="007C580D" w:rsidP="007C580D">
      <w:pPr>
        <w:pStyle w:val="a5"/>
      </w:pPr>
      <w:r>
        <w:t>7. Формировать у детей чувство уверенности в их защищенности со стороны близких.</w:t>
      </w:r>
    </w:p>
    <w:p w:rsidR="007C580D" w:rsidRDefault="007C580D" w:rsidP="007C580D">
      <w:pPr>
        <w:pStyle w:val="a5"/>
      </w:pPr>
      <w:r>
        <w:t>            Принимая во внимание возрастные особенности детей, я стараюсь развивать в них самостоятельность, ответственность и понимание значения правильного поведения для охраны своей жизни и здоровья</w:t>
      </w:r>
    </w:p>
    <w:p w:rsidR="007C580D" w:rsidRDefault="007C580D" w:rsidP="007C580D">
      <w:pPr>
        <w:pStyle w:val="a5"/>
      </w:pPr>
      <w:r>
        <w:t>В результате проделанной работы дети владеют элементарными знаниями, основ безопасности жизнедеятельности.</w:t>
      </w:r>
    </w:p>
    <w:p w:rsidR="007C580D" w:rsidRPr="007C580D" w:rsidRDefault="007C580D" w:rsidP="007C580D">
      <w:pPr>
        <w:pStyle w:val="a5"/>
      </w:pPr>
      <w:r>
        <w:t>            Безопасность – это не просто сумма усвоенных знаний, а умение правильно вести себя в различных ситуациях</w:t>
      </w:r>
    </w:p>
    <w:p w:rsidR="007C580D" w:rsidRDefault="007C580D" w:rsidP="007C580D">
      <w:pPr>
        <w:pStyle w:val="a5"/>
      </w:pPr>
      <w:r>
        <w:rPr>
          <w:rStyle w:val="a6"/>
          <w:i/>
          <w:iCs/>
        </w:rPr>
        <w:t>Список литературы:</w:t>
      </w:r>
      <w:r>
        <w:t xml:space="preserve">1. Авдеева Н. Н., Князева Н. Л., </w:t>
      </w:r>
      <w:proofErr w:type="spellStart"/>
      <w:r>
        <w:t>Стеркина</w:t>
      </w:r>
      <w:proofErr w:type="spellEnd"/>
      <w:r>
        <w:t xml:space="preserve"> Р. Б. Безопасность: Учебное пособие по основам безопасности жизнедеятельности детей дошкольного возраста. СПб.: «ДЕТСТВО-ПРЕСС», 2005. - 144 </w:t>
      </w:r>
      <w:proofErr w:type="gramStart"/>
      <w:r>
        <w:t>с</w:t>
      </w:r>
      <w:proofErr w:type="gramEnd"/>
      <w:r>
        <w:t>.</w:t>
      </w:r>
    </w:p>
    <w:p w:rsidR="009D14ED" w:rsidRPr="007C580D" w:rsidRDefault="007C580D" w:rsidP="007C580D">
      <w:pPr>
        <w:pStyle w:val="a5"/>
        <w:rPr>
          <w:lang w:val="en-US"/>
        </w:rPr>
      </w:pPr>
      <w:r>
        <w:t xml:space="preserve">2.  Азбука поведения на дороге: программа обучения дошкольников безопасному поведению на дорогах города. // Серия: «Инструктивно-методическое обеспечение содержания образования в Москве» / отв. ред. Е. С. </w:t>
      </w:r>
      <w:proofErr w:type="spellStart"/>
      <w:r>
        <w:t>Кушель</w:t>
      </w:r>
      <w:proofErr w:type="spellEnd"/>
      <w:r>
        <w:t xml:space="preserve">. </w:t>
      </w:r>
      <w:proofErr w:type="gramStart"/>
      <w:r>
        <w:t>-М</w:t>
      </w:r>
      <w:proofErr w:type="gramEnd"/>
      <w:r>
        <w:t>.: Центр «Школьная книга», 2007. 80 с.</w:t>
      </w:r>
    </w:p>
    <w:sectPr w:rsidR="009D14ED" w:rsidRPr="007C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80D"/>
    <w:rsid w:val="007C580D"/>
    <w:rsid w:val="009D14ED"/>
    <w:rsid w:val="00A6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8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C580D"/>
    <w:rPr>
      <w:color w:val="0000FF"/>
      <w:u w:val="single"/>
    </w:rPr>
  </w:style>
  <w:style w:type="character" w:styleId="a4">
    <w:name w:val="Emphasis"/>
    <w:basedOn w:val="a0"/>
    <w:uiPriority w:val="20"/>
    <w:qFormat/>
    <w:rsid w:val="007C580D"/>
    <w:rPr>
      <w:i/>
      <w:iCs/>
    </w:rPr>
  </w:style>
  <w:style w:type="paragraph" w:styleId="a5">
    <w:name w:val="Normal (Web)"/>
    <w:basedOn w:val="a"/>
    <w:uiPriority w:val="99"/>
    <w:unhideWhenUsed/>
    <w:rsid w:val="007C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5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">
    <w:name w:val="date"/>
    <w:basedOn w:val="a0"/>
    <w:rsid w:val="007C580D"/>
  </w:style>
  <w:style w:type="character" w:styleId="a6">
    <w:name w:val="Strong"/>
    <w:basedOn w:val="a0"/>
    <w:uiPriority w:val="22"/>
    <w:qFormat/>
    <w:rsid w:val="007C58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2016-11-13T16:04:00Z</dcterms:created>
  <dcterms:modified xsi:type="dcterms:W3CDTF">2016-11-13T16:14:00Z</dcterms:modified>
</cp:coreProperties>
</file>