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6E" w:rsidRPr="007A7076" w:rsidRDefault="00F43C6E" w:rsidP="00F43C6E">
      <w:pPr>
        <w:pStyle w:val="a5"/>
        <w:jc w:val="center"/>
        <w:rPr>
          <w:rFonts w:ascii="Times New Roman" w:hAnsi="Times New Roman" w:cs="Times New Roman"/>
          <w:b/>
        </w:rPr>
      </w:pPr>
      <w:r w:rsidRPr="007A7076">
        <w:rPr>
          <w:rFonts w:ascii="Times New Roman" w:hAnsi="Times New Roman" w:cs="Times New Roman"/>
          <w:b/>
        </w:rPr>
        <w:t>Муниципальное образовательное учреждение</w:t>
      </w:r>
    </w:p>
    <w:p w:rsidR="00F43C6E" w:rsidRDefault="00F43C6E" w:rsidP="00F43C6E">
      <w:pPr>
        <w:pStyle w:val="a5"/>
        <w:jc w:val="center"/>
        <w:rPr>
          <w:rFonts w:ascii="Times New Roman" w:hAnsi="Times New Roman" w:cs="Times New Roman"/>
          <w:b/>
        </w:rPr>
      </w:pPr>
      <w:r w:rsidRPr="007A7076">
        <w:rPr>
          <w:rFonts w:ascii="Times New Roman" w:hAnsi="Times New Roman" w:cs="Times New Roman"/>
          <w:b/>
        </w:rPr>
        <w:t>« Основная общеобразовательная православная школа № 2</w:t>
      </w:r>
    </w:p>
    <w:p w:rsidR="00F43C6E" w:rsidRPr="007A7076" w:rsidRDefault="00F43C6E" w:rsidP="00F43C6E">
      <w:pPr>
        <w:pStyle w:val="a5"/>
        <w:jc w:val="center"/>
        <w:rPr>
          <w:rFonts w:ascii="Times New Roman" w:hAnsi="Times New Roman" w:cs="Times New Roman"/>
          <w:b/>
        </w:rPr>
      </w:pPr>
      <w:r w:rsidRPr="007A7076">
        <w:rPr>
          <w:rFonts w:ascii="Times New Roman" w:hAnsi="Times New Roman" w:cs="Times New Roman"/>
          <w:b/>
        </w:rPr>
        <w:t xml:space="preserve"> имени благоверного князя </w:t>
      </w:r>
      <w:proofErr w:type="spellStart"/>
      <w:r w:rsidRPr="007A7076">
        <w:rPr>
          <w:rFonts w:ascii="Times New Roman" w:hAnsi="Times New Roman" w:cs="Times New Roman"/>
          <w:b/>
        </w:rPr>
        <w:t>Димитрия</w:t>
      </w:r>
      <w:proofErr w:type="spellEnd"/>
      <w:r w:rsidRPr="007A7076">
        <w:rPr>
          <w:rFonts w:ascii="Times New Roman" w:hAnsi="Times New Roman" w:cs="Times New Roman"/>
          <w:b/>
        </w:rPr>
        <w:t xml:space="preserve"> Донского»</w:t>
      </w:r>
    </w:p>
    <w:p w:rsidR="00F43C6E" w:rsidRPr="007A7076" w:rsidRDefault="00F43C6E" w:rsidP="00F43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076">
        <w:rPr>
          <w:rFonts w:ascii="Times New Roman" w:hAnsi="Times New Roman" w:cs="Times New Roman"/>
          <w:b/>
        </w:rPr>
        <w:t>Энгельсского</w:t>
      </w:r>
      <w:proofErr w:type="spellEnd"/>
      <w:r w:rsidRPr="007A7076">
        <w:rPr>
          <w:rFonts w:ascii="Times New Roman" w:hAnsi="Times New Roman" w:cs="Times New Roman"/>
          <w:b/>
        </w:rPr>
        <w:t xml:space="preserve"> муниципального района Саратовской области</w:t>
      </w: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Pr="0088645C" w:rsidRDefault="00F43C6E" w:rsidP="00F43C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645C">
        <w:rPr>
          <w:rFonts w:ascii="Times New Roman" w:hAnsi="Times New Roman" w:cs="Times New Roman"/>
          <w:b/>
          <w:sz w:val="48"/>
          <w:szCs w:val="48"/>
        </w:rPr>
        <w:t>ДОКЛАД</w:t>
      </w:r>
    </w:p>
    <w:p w:rsidR="00F43C6E" w:rsidRPr="00F43C6E" w:rsidRDefault="00F43C6E" w:rsidP="00F43C6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20EF4">
        <w:rPr>
          <w:rFonts w:ascii="Times New Roman" w:hAnsi="Times New Roman" w:cs="Times New Roman"/>
          <w:b/>
          <w:sz w:val="44"/>
          <w:szCs w:val="44"/>
        </w:rPr>
        <w:t>На тему: «</w:t>
      </w:r>
      <w:r w:rsidRPr="00F43C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Использование </w:t>
      </w:r>
      <w:proofErr w:type="spellStart"/>
      <w:proofErr w:type="gramStart"/>
      <w:r w:rsidRPr="00F43C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ИКТ-технологий</w:t>
      </w:r>
      <w:proofErr w:type="spellEnd"/>
      <w:proofErr w:type="gramEnd"/>
      <w:r w:rsidRPr="00F43C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 образовательном процессе</w:t>
      </w:r>
      <w:r w:rsidRPr="00C20EF4">
        <w:rPr>
          <w:rFonts w:ascii="Times New Roman" w:hAnsi="Times New Roman" w:cs="Times New Roman"/>
          <w:b/>
          <w:sz w:val="44"/>
          <w:szCs w:val="44"/>
        </w:rPr>
        <w:t>»</w:t>
      </w: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Составила</w:t>
      </w:r>
    </w:p>
    <w:p w:rsidR="00F43C6E" w:rsidRDefault="00F43C6E" w:rsidP="00F43C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43C6E" w:rsidRDefault="00F43C6E" w:rsidP="00F43C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Э.Т.</w:t>
      </w: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6E" w:rsidRDefault="00F43C6E" w:rsidP="00F43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2018год</w:t>
      </w:r>
    </w:p>
    <w:p w:rsidR="00A56445" w:rsidRPr="00CD2122" w:rsidRDefault="00A56445" w:rsidP="00CD212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lastRenderedPageBreak/>
        <w:t xml:space="preserve">Использование </w:t>
      </w:r>
      <w:proofErr w:type="spellStart"/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ИКТ-технологий</w:t>
      </w:r>
      <w:proofErr w:type="spellEnd"/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 xml:space="preserve"> в </w:t>
      </w:r>
      <w:proofErr w:type="gramStart"/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образовательном</w:t>
      </w:r>
      <w:proofErr w:type="gramEnd"/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 xml:space="preserve"> </w:t>
      </w:r>
      <w:proofErr w:type="gramStart"/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процессе</w:t>
      </w:r>
      <w:proofErr w:type="gramEnd"/>
      <w:r w:rsidR="00CD2122"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.</w:t>
      </w:r>
    </w:p>
    <w:p w:rsidR="00CD2122" w:rsidRDefault="00A56445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2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условий для повышения уровня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ДОУ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D2122" w:rsidRDefault="00CD2122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D2122" w:rsidRDefault="00CD2122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Возможность организации процесса познания, поддерживающего </w:t>
      </w:r>
      <w:proofErr w:type="spellStart"/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учебному процессу;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Индивидуализация учебного процесса при сохранении его целостности;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эффективной системы управления информационно – методическим обеспечением образования.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Ключевыми </w:t>
      </w:r>
      <w:r w:rsidR="00A56445" w:rsidRPr="00A56445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направлениями 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информатизации ДОУ являются: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A56445"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Организационное: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Модернизация методической службы;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материально – технической базы;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определенной информационной среды.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A56445"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Педагогическое: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ИКТ – компетентности педагогов ДОУ;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Внедрение ИКТ в образовательное пространство</w:t>
      </w:r>
      <w:proofErr w:type="gramStart"/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6445" w:rsidRPr="00A56445" w:rsidRDefault="00A56445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ИКТ дает возможность обогатить, качественно обновить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процесс в ДОУ и повысить его эффективность.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Что же такое ИКТ?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 – коммуникационные технологии в образовании (ИКТ) – это комплекс учебно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A56445" w:rsidRPr="00CD2122" w:rsidRDefault="00A56445" w:rsidP="00CD212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Области применения ИКТ педагогами ДОУ</w:t>
      </w:r>
    </w:p>
    <w:p w:rsidR="00A56445" w:rsidRPr="00A56445" w:rsidRDefault="00A56445" w:rsidP="00A5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Ведение документации.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печатном, так и в электронном виде..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Методическая работа, повышение квалификации педагога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информационном обществе сетевые электронные ресурсы – это наиболее удобный, 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различных методик, технологий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Воспитательно</w:t>
      </w:r>
      <w:proofErr w:type="spellEnd"/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– образовательный процесс.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бразовательнй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включает в себя: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непосредственной образовательной деятельности воспитанника,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совместной развивающей деятельности педагога и детей,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проектов,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развивающей среды (игр, пособий, дидактических материалов).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A56445" w:rsidRPr="00CD2122" w:rsidRDefault="00A56445" w:rsidP="00CD212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Виды занятий с ИКТ</w:t>
      </w:r>
    </w:p>
    <w:p w:rsidR="00A56445" w:rsidRPr="00A56445" w:rsidRDefault="00A56445" w:rsidP="00A5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Занятие с мультимедийной поддержкой.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таких занятий необходим один персональный компьютер (ноутбук), мультимедийный проектор, колонки, экран.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мультимедийных презентаций разучиваются с детьми комплексы зрительных гимнастик, упражнений для снятия зрительного утомления.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мыслеобразов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на занятиях мультимедийных презентаций позволяет построить учебно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презентации на занятии зависят от содержания этого занятия и цели, которую ставит педагог.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компьютерных слайдовых презентаций в процессе обучения детей имеет следующие достоинства: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материала;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демонстрации объектов более доступных для восприятия сохранной сенсорной системе;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Активизация зрительных функций, глазомерных возможностей ребенка;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 – временных признаков и свойств, развиваются зрительное внимание и зрительная память.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Занятие с компьютерной поддержкой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всего такие занятия проводятся с использованием игровых обучающих программ.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аудиовосприятие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выделяют ряд требований, которым должны удовлетворять развивающие программы для детей: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исследовательский характер,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легкость для самостоятельных занятий ребенка,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широкого спектра навыков и представлений,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высокий технический уровень,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возрастное соответствие,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занимательность.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Виды обучающих программ для детей дошкольного возраста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Игры для развития памяти, воображения, мышления и др.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"Говорящие" словари иностранных языков с хорошей анимацией.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АРТ-студии, простейшие графические редакторы с библиотеками рисунков.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Игры-путешествия, "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бродилки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программы по обучение чтению, математике и др.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лицензионное программное обеспечение.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многие детские сады оснащаются компьютерными классами. Но до сих пор отсутствуют: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Методика использования ИКТ в образовательном процессе ДОУ;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Систематизация компьютерных развивающих программ;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Единые программно – методические требования к компьютерным занятиям.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ИКТ не предусматривает обучение детей основам информатики и вычислительной техники.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раза в неделю в зависимости от возраста детей по 10-15 минут непосредственной деятельности за ПК.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Диагностическое занятие.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Первина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наглядно-образного к абстрактно-логическому мышлению.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информационных технологий имеют </w:t>
      </w:r>
      <w:r w:rsidRPr="00A56445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преимущества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традиционными средствами обучения: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ИКТ даёт возможность расширения использования электронных средств обучения, так как они передают информацию быстрее;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ИКТ – это дополнительные возможности работы с детьми, имеющими ограниченные возможности.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всех неизменных плюсах использования ИКТ в дошкольном образовании возникают и следующие </w:t>
      </w:r>
      <w:r w:rsidRPr="00A56445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проблемы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Материальная база ДОУ.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Защита здоровья ребенка.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самих занятий, так и всего режима в целом в соответствии с возрастом детей и требованиями Санитарных правил.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Недостаточная ИКТ – компетентность педагога.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коллективу ДОУ удастся решить эти проблемы, то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большим помощником.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обогащение детей знаниями в их образно-понятийной целостности и эмоциональной окрашенности;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облегчение процесса усвоения материала дошкольниками;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возбуждение живого интереса к предмету познания;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общего кругозора детей;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возрастание уровня использования наглядности на занятии;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производительности труда педагога.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56445" w:rsidRPr="00A56445" w:rsidRDefault="00A56445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A5644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Список использованной литературы.</w:t>
      </w:r>
    </w:p>
    <w:p w:rsidR="00A56445" w:rsidRPr="00A56445" w:rsidRDefault="00A56445" w:rsidP="00A5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инновационными процессами в ДОУ. – М., Сфера, 2008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Горвиц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Кому работать с компьютером в детском саду. Дошкольное воспитание, 1991г., № 5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Калинина Т.В. Управление ДОУ. «Новые информационные технологии в дошкольном детстве». М, Сфера, 2008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Ксензова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Перспективные школьные технологии: учебно - методическое пособие. - М.: Педагогическое общество России, 2000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"Воспитательные возможности компьютерных игр". Дошкольное воспитание, 2000г., № 11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Новоселова С.Л. Компьютерный мир дошкольника. М.: Новая школа, 1997</w:t>
      </w:r>
    </w:p>
    <w:sectPr w:rsidR="00A56445" w:rsidRPr="00A56445" w:rsidSect="0029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45"/>
    <w:rsid w:val="00294A32"/>
    <w:rsid w:val="00763900"/>
    <w:rsid w:val="0085587D"/>
    <w:rsid w:val="00A56445"/>
    <w:rsid w:val="00B04330"/>
    <w:rsid w:val="00C704A5"/>
    <w:rsid w:val="00CD2122"/>
    <w:rsid w:val="00F4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87D"/>
  </w:style>
  <w:style w:type="character" w:customStyle="1" w:styleId="c1">
    <w:name w:val="c1"/>
    <w:basedOn w:val="a0"/>
    <w:rsid w:val="0085587D"/>
  </w:style>
  <w:style w:type="paragraph" w:customStyle="1" w:styleId="c2">
    <w:name w:val="c2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3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87D"/>
  </w:style>
  <w:style w:type="character" w:customStyle="1" w:styleId="c1">
    <w:name w:val="c1"/>
    <w:basedOn w:val="a0"/>
    <w:rsid w:val="0085587D"/>
  </w:style>
  <w:style w:type="paragraph" w:customStyle="1" w:styleId="c2">
    <w:name w:val="c2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2016-10-09T05:27:00Z</cp:lastPrinted>
  <dcterms:created xsi:type="dcterms:W3CDTF">2018-06-18T10:52:00Z</dcterms:created>
  <dcterms:modified xsi:type="dcterms:W3CDTF">2018-06-18T10:52:00Z</dcterms:modified>
</cp:coreProperties>
</file>