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60" w:rsidRDefault="00E37F60" w:rsidP="00E37F60">
      <w:pPr>
        <w:spacing w:after="0" w:line="240" w:lineRule="auto"/>
        <w:ind w:firstLine="284"/>
        <w:jc w:val="center"/>
        <w:rPr>
          <w:rFonts w:ascii="Times New Roman" w:eastAsia="Calibri" w:hAnsi="Times New Roman"/>
          <w:sz w:val="24"/>
          <w:szCs w:val="24"/>
          <w:lang w:eastAsia="ru-RU"/>
        </w:rPr>
      </w:pPr>
      <w:r>
        <w:rPr>
          <w:rFonts w:ascii="Times New Roman" w:eastAsia="Calibri" w:hAnsi="Times New Roman"/>
          <w:sz w:val="24"/>
          <w:szCs w:val="24"/>
          <w:lang w:eastAsia="ru-RU"/>
        </w:rPr>
        <w:t>Коновалова Юлия Анатольевна</w:t>
      </w:r>
    </w:p>
    <w:p w:rsidR="00E37F60" w:rsidRDefault="00E37F60" w:rsidP="00E37F60">
      <w:pPr>
        <w:spacing w:after="0" w:line="240" w:lineRule="auto"/>
        <w:ind w:firstLine="284"/>
        <w:jc w:val="center"/>
        <w:rPr>
          <w:rFonts w:ascii="Times New Roman" w:eastAsia="Calibri" w:hAnsi="Times New Roman"/>
          <w:sz w:val="24"/>
          <w:szCs w:val="24"/>
          <w:lang w:eastAsia="ru-RU"/>
        </w:rPr>
      </w:pPr>
      <w:r w:rsidRPr="00E37F60">
        <w:rPr>
          <w:rFonts w:ascii="Times New Roman" w:eastAsia="Calibri" w:hAnsi="Times New Roman"/>
          <w:sz w:val="24"/>
          <w:szCs w:val="24"/>
          <w:lang w:eastAsia="ru-RU"/>
        </w:rPr>
        <w:t>Россия, г. Пермь, Пермская государственная  сельскохозяйственная академия имени академика Д.Н. Прянишникова</w:t>
      </w:r>
    </w:p>
    <w:p w:rsidR="00E37F60" w:rsidRPr="00E37F60" w:rsidRDefault="00E37F60" w:rsidP="00E37F60">
      <w:pPr>
        <w:spacing w:after="0" w:line="240" w:lineRule="auto"/>
        <w:ind w:firstLine="284"/>
        <w:jc w:val="center"/>
        <w:rPr>
          <w:rFonts w:ascii="Times New Roman" w:eastAsia="Calibri" w:hAnsi="Times New Roman"/>
          <w:sz w:val="24"/>
          <w:szCs w:val="24"/>
          <w:lang w:val="en-US" w:eastAsia="ru-RU"/>
        </w:rPr>
      </w:pPr>
      <w:r>
        <w:rPr>
          <w:rFonts w:ascii="Times New Roman" w:eastAsia="Calibri" w:hAnsi="Times New Roman"/>
          <w:sz w:val="24"/>
          <w:szCs w:val="24"/>
          <w:lang w:val="en-US" w:eastAsia="ru-RU"/>
        </w:rPr>
        <w:t>iuliia.konovalova.1992@mail.ru</w:t>
      </w:r>
    </w:p>
    <w:p w:rsidR="00486EDD" w:rsidRDefault="00486EDD" w:rsidP="00486EDD">
      <w:pPr>
        <w:spacing w:after="0" w:line="360" w:lineRule="auto"/>
        <w:jc w:val="right"/>
        <w:rPr>
          <w:rFonts w:ascii="Times New Roman" w:hAnsi="Times New Roman"/>
          <w:sz w:val="28"/>
        </w:rPr>
      </w:pPr>
    </w:p>
    <w:p w:rsidR="00E73CF1" w:rsidRDefault="00B01C08" w:rsidP="00FD2F65">
      <w:pPr>
        <w:spacing w:after="0" w:line="360" w:lineRule="auto"/>
        <w:jc w:val="center"/>
        <w:rPr>
          <w:rFonts w:ascii="Times New Roman" w:hAnsi="Times New Roman"/>
          <w:sz w:val="28"/>
        </w:rPr>
      </w:pPr>
      <w:r>
        <w:rPr>
          <w:rFonts w:ascii="Times New Roman" w:hAnsi="Times New Roman"/>
          <w:sz w:val="28"/>
        </w:rPr>
        <w:t xml:space="preserve">Тема: </w:t>
      </w:r>
      <w:r w:rsidR="00E73CF1" w:rsidRPr="00B01C08">
        <w:rPr>
          <w:rFonts w:ascii="Times New Roman" w:hAnsi="Times New Roman"/>
          <w:b/>
          <w:sz w:val="28"/>
        </w:rPr>
        <w:t>Перспективные направления</w:t>
      </w:r>
      <w:r w:rsidR="00FD2F65" w:rsidRPr="00B01C08">
        <w:rPr>
          <w:rFonts w:ascii="Times New Roman" w:hAnsi="Times New Roman"/>
          <w:b/>
          <w:sz w:val="28"/>
        </w:rPr>
        <w:t xml:space="preserve"> развития хлебопекарной отрасли</w:t>
      </w:r>
    </w:p>
    <w:p w:rsidR="00FD2F65" w:rsidRDefault="00FD2F65" w:rsidP="004F6807">
      <w:pPr>
        <w:spacing w:after="0" w:line="240" w:lineRule="auto"/>
        <w:ind w:firstLine="709"/>
        <w:jc w:val="both"/>
        <w:rPr>
          <w:rFonts w:ascii="Times New Roman" w:hAnsi="Times New Roman"/>
          <w:b/>
          <w:sz w:val="24"/>
        </w:rPr>
      </w:pPr>
    </w:p>
    <w:p w:rsidR="00E73CF1" w:rsidRDefault="00E73CF1" w:rsidP="004F6807">
      <w:pPr>
        <w:spacing w:after="0" w:line="240" w:lineRule="auto"/>
        <w:ind w:firstLine="709"/>
        <w:jc w:val="both"/>
        <w:rPr>
          <w:rFonts w:ascii="Times New Roman" w:hAnsi="Times New Roman"/>
          <w:sz w:val="24"/>
        </w:rPr>
      </w:pPr>
      <w:r w:rsidRPr="004F6807">
        <w:rPr>
          <w:rFonts w:ascii="Times New Roman" w:hAnsi="Times New Roman"/>
          <w:b/>
          <w:sz w:val="24"/>
        </w:rPr>
        <w:t>Ключевые слова:</w:t>
      </w:r>
      <w:r>
        <w:rPr>
          <w:rFonts w:ascii="Times New Roman" w:hAnsi="Times New Roman"/>
          <w:sz w:val="24"/>
        </w:rPr>
        <w:t xml:space="preserve"> Хлебопекарная отрасль, тенденции развития, инновационное развитие. </w:t>
      </w:r>
    </w:p>
    <w:p w:rsidR="00E73CF1" w:rsidRDefault="00E73CF1" w:rsidP="00B01C08">
      <w:pPr>
        <w:spacing w:after="0" w:line="240" w:lineRule="auto"/>
        <w:ind w:firstLine="709"/>
        <w:jc w:val="both"/>
        <w:rPr>
          <w:rFonts w:ascii="Times New Roman" w:hAnsi="Times New Roman"/>
          <w:sz w:val="24"/>
        </w:rPr>
      </w:pPr>
      <w:r w:rsidRPr="00003E52">
        <w:rPr>
          <w:rFonts w:ascii="Times New Roman" w:hAnsi="Times New Roman"/>
          <w:b/>
          <w:sz w:val="24"/>
        </w:rPr>
        <w:t>Аннотация:</w:t>
      </w:r>
      <w:r w:rsidRPr="00F908AD">
        <w:rPr>
          <w:rFonts w:ascii="Times New Roman" w:hAnsi="Times New Roman"/>
          <w:sz w:val="24"/>
        </w:rPr>
        <w:t xml:space="preserve"> </w:t>
      </w:r>
      <w:r>
        <w:rPr>
          <w:rFonts w:ascii="Times New Roman" w:hAnsi="Times New Roman"/>
          <w:sz w:val="24"/>
        </w:rPr>
        <w:t xml:space="preserve">В статье рассмотрены основные проблемы хлебопекарной отрасли и перспективы ее развития в России. </w:t>
      </w:r>
    </w:p>
    <w:p w:rsidR="00E73CF1" w:rsidRDefault="00E73CF1" w:rsidP="00F908AD">
      <w:pPr>
        <w:spacing w:after="0" w:line="240" w:lineRule="auto"/>
        <w:jc w:val="both"/>
        <w:rPr>
          <w:rFonts w:ascii="Times New Roman" w:hAnsi="Times New Roman"/>
          <w:sz w:val="24"/>
        </w:rPr>
      </w:pPr>
    </w:p>
    <w:p w:rsidR="00E73CF1" w:rsidRPr="004F6807" w:rsidRDefault="00E73CF1" w:rsidP="00450FF6">
      <w:pPr>
        <w:spacing w:after="0" w:line="240" w:lineRule="auto"/>
        <w:ind w:firstLine="709"/>
        <w:jc w:val="both"/>
        <w:rPr>
          <w:rFonts w:ascii="Times New Roman" w:hAnsi="Times New Roman"/>
          <w:sz w:val="28"/>
          <w:szCs w:val="28"/>
        </w:rPr>
      </w:pPr>
      <w:r w:rsidRPr="004F6807">
        <w:rPr>
          <w:rFonts w:ascii="Times New Roman" w:hAnsi="Times New Roman"/>
          <w:sz w:val="28"/>
          <w:szCs w:val="28"/>
        </w:rPr>
        <w:t>Актуальность выбранн</w:t>
      </w:r>
      <w:r w:rsidR="009537BD">
        <w:rPr>
          <w:rFonts w:ascii="Times New Roman" w:hAnsi="Times New Roman"/>
          <w:sz w:val="28"/>
          <w:szCs w:val="28"/>
        </w:rPr>
        <w:t>ой темы заключается в том, что р</w:t>
      </w:r>
      <w:r w:rsidRPr="004F6807">
        <w:rPr>
          <w:rFonts w:ascii="Times New Roman" w:hAnsi="Times New Roman"/>
          <w:sz w:val="28"/>
          <w:szCs w:val="28"/>
        </w:rPr>
        <w:t>ынок хлебобулочных изделий в РФ занимает 4 место в рейтинге продаж основных продовольственных товаров после мясных, молочных про</w:t>
      </w:r>
      <w:r w:rsidR="00FD2F65">
        <w:rPr>
          <w:rFonts w:ascii="Times New Roman" w:hAnsi="Times New Roman"/>
          <w:sz w:val="28"/>
          <w:szCs w:val="28"/>
        </w:rPr>
        <w:t xml:space="preserve">дуктов и кондитерских изделий. </w:t>
      </w:r>
    </w:p>
    <w:p w:rsidR="00E73CF1" w:rsidRPr="00450FF6"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Основные проблемы хлебопекарной отрасли России:</w:t>
      </w:r>
    </w:p>
    <w:p w:rsidR="00E73CF1" w:rsidRPr="00450FF6"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1) низкая рентабельность производства;</w:t>
      </w:r>
    </w:p>
    <w:p w:rsidR="00E73CF1" w:rsidRPr="00450FF6"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2) рост конкуренции со стороны розничных сетей с собственными пекарнями;</w:t>
      </w:r>
    </w:p>
    <w:p w:rsidR="00E73CF1" w:rsidRPr="00450FF6"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3) большой объем возврата продукции от магазинов на заводы;</w:t>
      </w:r>
    </w:p>
    <w:p w:rsidR="00E73CF1" w:rsidRPr="00450FF6"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4) неустойчивые цены на сырье и материалы;</w:t>
      </w:r>
    </w:p>
    <w:p w:rsidR="00E73CF1" w:rsidRPr="00450FF6"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 xml:space="preserve">5) высокий уровень изношенности основных фондов. </w:t>
      </w:r>
    </w:p>
    <w:p w:rsidR="00E73CF1" w:rsidRDefault="00E73CF1" w:rsidP="00450FF6">
      <w:pPr>
        <w:spacing w:after="0" w:line="240" w:lineRule="auto"/>
        <w:ind w:firstLine="709"/>
        <w:jc w:val="both"/>
        <w:rPr>
          <w:rFonts w:ascii="Times New Roman" w:hAnsi="Times New Roman"/>
          <w:sz w:val="28"/>
          <w:szCs w:val="28"/>
        </w:rPr>
      </w:pPr>
      <w:r w:rsidRPr="00450FF6">
        <w:rPr>
          <w:rFonts w:ascii="Times New Roman" w:hAnsi="Times New Roman"/>
          <w:sz w:val="28"/>
          <w:szCs w:val="28"/>
        </w:rPr>
        <w:t>Такое положение вызывает необратимые процессы в хлебопекарной промышленности: хлебозаводы вынуждены консервировать технологические линии, сокращать рабочие места, прекращать инвестиции. В результате данной политики многие предприятия хлебопекарной отрасли становятся убыточными, не обеспечивается даже простое воспроизводство фондов. Мониторинг деятельности хлебопекарных предприятий показал устойчивую тенденцию роста доли производственных затрат в стоимости продукции. Высокая материалоемкость производства, эскалация цен на рынках сырья указывают на необходимость повышения эффективности использования материальных ресурсов. Для этого требуется совершенствование технологических схем и режимов, обеспечивающих более качественную предварительную подготовку сырья, глубокую и комплексную его переработку, а также использование новых видов сырья и компонентов (мука из зерна проросшего, закваски с культивированными микроорганизмами и т.д.).</w:t>
      </w:r>
    </w:p>
    <w:p w:rsidR="00E73CF1" w:rsidRPr="00B90DEA" w:rsidRDefault="00E73CF1" w:rsidP="00F51A5E">
      <w:pPr>
        <w:spacing w:after="0" w:line="240" w:lineRule="auto"/>
        <w:ind w:firstLine="709"/>
        <w:jc w:val="both"/>
        <w:rPr>
          <w:rFonts w:ascii="Times New Roman" w:hAnsi="Times New Roman"/>
          <w:sz w:val="28"/>
          <w:szCs w:val="28"/>
        </w:rPr>
      </w:pPr>
      <w:r w:rsidRPr="00B90DEA">
        <w:rPr>
          <w:rFonts w:ascii="Times New Roman" w:hAnsi="Times New Roman"/>
          <w:sz w:val="28"/>
          <w:szCs w:val="28"/>
        </w:rPr>
        <w:t xml:space="preserve">Современные изменения, характерные для мировой экономики в целом доказывают, что уровень развития страны и благосостояния населения во многом определяется способностью ее экономики адаптироваться к изменениям, происходящим под влиянием стремительных темпов научно-технологического развития. Происходит формирование инновационного типа воспроизводства, при котором потребитель, как правило, оказывает предпочтение товару не только с более низкой ценой, но и новыми </w:t>
      </w:r>
      <w:r w:rsidRPr="00B90DEA">
        <w:rPr>
          <w:rFonts w:ascii="Times New Roman" w:hAnsi="Times New Roman"/>
          <w:sz w:val="28"/>
          <w:szCs w:val="28"/>
        </w:rPr>
        <w:lastRenderedPageBreak/>
        <w:t xml:space="preserve">потребительскими свойствами, более высоким качеством и научно-техническим уровнем. Стремительное развитие науки, инновационной деятельности приобретает для отечественных предприятий особое, стратегическое значение. В условиях современной политики ипортозамещения особенно актуальна задача повышения конкурентоспособности российских предприятий пищевой промышленности. Решение этой задачи возможно только при повышении инновационной активности, обеспечивающей производство новых видов продукции, при освоении новых видов ее хранения, а также форм продвижения готовых продуктов до групп населения с разным уровнем доходов. </w:t>
      </w:r>
    </w:p>
    <w:p w:rsidR="00E73CF1" w:rsidRPr="001B6976" w:rsidRDefault="00E73CF1" w:rsidP="00F51A5E">
      <w:pPr>
        <w:spacing w:after="0" w:line="240" w:lineRule="auto"/>
        <w:ind w:firstLine="709"/>
        <w:jc w:val="both"/>
        <w:rPr>
          <w:rFonts w:ascii="Times New Roman" w:hAnsi="Times New Roman"/>
          <w:sz w:val="28"/>
        </w:rPr>
      </w:pPr>
      <w:r w:rsidRPr="001B6976">
        <w:rPr>
          <w:rFonts w:ascii="Times New Roman" w:hAnsi="Times New Roman"/>
          <w:sz w:val="28"/>
        </w:rPr>
        <w:t>Продукция хлебопекарных предприятий относится к товарам первой жизненной необходимости, а для малообеспеченных слоев населения является одним из основных продуктов питания. Кроме того, большая часть выпускаемой продукции является товаром массового повседневного спроса, что обосновывает необходимость территориальных производств, для обеспечения быстрой доступности хлебопекарной продукции потребителям.</w:t>
      </w:r>
    </w:p>
    <w:p w:rsidR="00E73CF1" w:rsidRPr="00B316C3" w:rsidRDefault="00E73CF1" w:rsidP="00B316C3">
      <w:pPr>
        <w:spacing w:after="0" w:line="240" w:lineRule="auto"/>
        <w:ind w:firstLine="709"/>
        <w:jc w:val="both"/>
        <w:rPr>
          <w:rFonts w:ascii="Times New Roman" w:hAnsi="Times New Roman"/>
          <w:sz w:val="36"/>
        </w:rPr>
      </w:pPr>
      <w:r w:rsidRPr="00B316C3">
        <w:rPr>
          <w:rFonts w:ascii="Times New Roman" w:hAnsi="Times New Roman"/>
          <w:sz w:val="28"/>
        </w:rPr>
        <w:t>Рассмотрим ситуацию с инновационной деятельностью на предприятиях хлебопекарной промышленности. В настоящее время и в сложившихся условиях она требует качественно нового подхода, т.е. это должен быть не единичный акт применения какого - то новшества, а целая система мероприятий, которые было решено провести на основе анализа данных, и которое будет стратегически верным и эффективным. Эти мероприятия должны обеспечить движение к поставленной цели, не противоречить целям развития экономики страны и отрасли пищевого производства в отдельности. Также они должны проводиться на основе расширенного воспроизводства самых востребованных продуктов питания (что в нашем случае актуально), а производство после этих мероприятий должно стать более современным технологичным и инновационным. Считается, что инновационный процесс – это ядро, объект инновационной деятельности, основа развития предприятий пищевой промышленности, в том числе и хлебопекарного сектора производства.</w:t>
      </w:r>
    </w:p>
    <w:p w:rsidR="00E73CF1" w:rsidRPr="008F0A8C" w:rsidRDefault="00E73CF1" w:rsidP="00F51A5E">
      <w:pPr>
        <w:spacing w:after="0" w:line="240" w:lineRule="auto"/>
        <w:ind w:firstLine="709"/>
        <w:jc w:val="both"/>
        <w:rPr>
          <w:rFonts w:ascii="Times New Roman" w:hAnsi="Times New Roman"/>
          <w:sz w:val="28"/>
        </w:rPr>
      </w:pPr>
      <w:r w:rsidRPr="00B90DEA">
        <w:rPr>
          <w:rFonts w:ascii="Times New Roman" w:hAnsi="Times New Roman"/>
          <w:sz w:val="28"/>
          <w:szCs w:val="28"/>
        </w:rPr>
        <w:t>Инновационная деятельность предприятий хлебопекарной</w:t>
      </w:r>
      <w:r w:rsidRPr="008F0A8C">
        <w:rPr>
          <w:rFonts w:ascii="Times New Roman" w:hAnsi="Times New Roman"/>
          <w:sz w:val="28"/>
        </w:rPr>
        <w:t xml:space="preserve"> промышленности складывается по трем основным направлениям: − использование в качестве функциональной добавки белоксодержащего сырья животного и растительного происхождения; </w:t>
      </w:r>
    </w:p>
    <w:p w:rsidR="00E73CF1" w:rsidRPr="008F0A8C" w:rsidRDefault="00E73CF1" w:rsidP="00F51A5E">
      <w:pPr>
        <w:spacing w:after="0" w:line="240" w:lineRule="auto"/>
        <w:ind w:firstLine="709"/>
        <w:jc w:val="both"/>
        <w:rPr>
          <w:rFonts w:ascii="Times New Roman" w:hAnsi="Times New Roman"/>
          <w:sz w:val="28"/>
        </w:rPr>
      </w:pPr>
      <w:r w:rsidRPr="008F0A8C">
        <w:rPr>
          <w:rFonts w:ascii="Times New Roman" w:hAnsi="Times New Roman"/>
          <w:sz w:val="28"/>
        </w:rPr>
        <w:t xml:space="preserve">− ресурсоэффективные производства в части рационального использования всех питательных веществ зерна; </w:t>
      </w:r>
    </w:p>
    <w:p w:rsidR="00E73CF1" w:rsidRPr="008F0A8C" w:rsidRDefault="00E73CF1" w:rsidP="00F51A5E">
      <w:pPr>
        <w:spacing w:after="0" w:line="240" w:lineRule="auto"/>
        <w:ind w:firstLine="709"/>
        <w:jc w:val="both"/>
        <w:rPr>
          <w:rFonts w:ascii="Times New Roman" w:hAnsi="Times New Roman"/>
          <w:sz w:val="28"/>
        </w:rPr>
      </w:pPr>
      <w:r w:rsidRPr="008F0A8C">
        <w:rPr>
          <w:rFonts w:ascii="Times New Roman" w:hAnsi="Times New Roman"/>
          <w:sz w:val="28"/>
        </w:rPr>
        <w:t xml:space="preserve">− использование новых пребиотических добавок, полученных из сырья природного происхождения, включая и нетрадиционные виды растительных ресурсов. </w:t>
      </w:r>
    </w:p>
    <w:p w:rsidR="00E73CF1" w:rsidRPr="00B316C3" w:rsidRDefault="00E73CF1" w:rsidP="00F51A5E">
      <w:pPr>
        <w:spacing w:after="0" w:line="240" w:lineRule="auto"/>
        <w:ind w:firstLine="709"/>
        <w:jc w:val="both"/>
        <w:rPr>
          <w:rFonts w:ascii="Times New Roman" w:hAnsi="Times New Roman"/>
          <w:sz w:val="28"/>
          <w:szCs w:val="28"/>
        </w:rPr>
      </w:pPr>
      <w:r w:rsidRPr="008F0A8C">
        <w:rPr>
          <w:rFonts w:ascii="Times New Roman" w:hAnsi="Times New Roman"/>
          <w:sz w:val="28"/>
        </w:rPr>
        <w:t xml:space="preserve">Первое направление предполагает использование преимущественно молочных продуктов, обогатителей соевых, изолятов белковых. Второе направление определяется производством зернового хлеба и хлеба, обогащенного зародышевыми хлопьями. Сегодня же наиболее активно </w:t>
      </w:r>
      <w:r w:rsidRPr="008F0A8C">
        <w:rPr>
          <w:rFonts w:ascii="Times New Roman" w:hAnsi="Times New Roman"/>
          <w:sz w:val="28"/>
        </w:rPr>
        <w:lastRenderedPageBreak/>
        <w:t>развивается направление, связанное с использованием в производстве хлеба и хлебобулочных изделий биологически активных добавок, в числе которых могут использоваться индивидуальные концентраты или смеси различных растений</w:t>
      </w:r>
      <w:r w:rsidRPr="00B316C3">
        <w:rPr>
          <w:rFonts w:ascii="Times New Roman" w:hAnsi="Times New Roman"/>
          <w:sz w:val="28"/>
          <w:szCs w:val="28"/>
        </w:rPr>
        <w:t>, в том числе регионального сырья.</w:t>
      </w:r>
    </w:p>
    <w:p w:rsidR="00E73CF1" w:rsidRPr="00B316C3" w:rsidRDefault="00E73CF1" w:rsidP="00F51A5E">
      <w:pPr>
        <w:spacing w:after="0" w:line="240" w:lineRule="auto"/>
        <w:ind w:firstLine="709"/>
        <w:jc w:val="both"/>
        <w:rPr>
          <w:rFonts w:ascii="Times New Roman" w:hAnsi="Times New Roman"/>
          <w:sz w:val="28"/>
          <w:szCs w:val="28"/>
        </w:rPr>
      </w:pPr>
      <w:r w:rsidRPr="00B316C3">
        <w:rPr>
          <w:rFonts w:ascii="Times New Roman" w:hAnsi="Times New Roman"/>
          <w:sz w:val="28"/>
          <w:szCs w:val="28"/>
        </w:rPr>
        <w:t>Динамичное, эффективное развитие хлебопекарной промышленности на основе инновационных подходов должно стать не просто общеэкономической предпосылкой для успешного решения большей части накопленных в данной отрасли финансовых, производственных и социальных проблем. Оно должно стать способом системного согласования установок и на ускорение темпов развития, и на сокращение бедности, и, конечно же, на повышение продовольственной безопасности страны. Таким образом, развитие хлебопекарной промышленности на основе инновационных подходов должно обеспечить успешную реализацию всего комплекса целей социально - экономического развития страны до 2020 года.</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xml:space="preserve">Основными направлениями инноваций хлебопекарных предприятий должны являться технологические инновации, которые позволят: </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использовать экологически безопасное сырье;</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xml:space="preserve">- производить замороженные или частично выпеченные полуфабрикаты; </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xml:space="preserve">- производить функциональные хлебобулочные изделия, которые при систематическом включении в рацион оказывают регулирующее действие на организм или на его определенные системы и органы; </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применять х</w:t>
      </w:r>
      <w:r w:rsidR="00B01C08">
        <w:rPr>
          <w:rFonts w:ascii="Times New Roman" w:hAnsi="Times New Roman"/>
          <w:sz w:val="28"/>
        </w:rPr>
        <w:t>лебопекарные смеси и улучшители</w:t>
      </w:r>
      <w:r w:rsidRPr="008C1287">
        <w:rPr>
          <w:rFonts w:ascii="Times New Roman" w:hAnsi="Times New Roman"/>
          <w:sz w:val="28"/>
        </w:rPr>
        <w:t xml:space="preserve"> для стабилизации свойств муки;</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xml:space="preserve">- производить диетический хлеб с измененным химическим составом; </w:t>
      </w:r>
    </w:p>
    <w:p w:rsidR="00E73CF1" w:rsidRPr="008C1287" w:rsidRDefault="00E73CF1" w:rsidP="00F51A5E">
      <w:pPr>
        <w:spacing w:after="0" w:line="240" w:lineRule="auto"/>
        <w:ind w:firstLine="709"/>
        <w:jc w:val="both"/>
        <w:rPr>
          <w:rFonts w:ascii="Times New Roman" w:hAnsi="Times New Roman"/>
          <w:sz w:val="28"/>
        </w:rPr>
      </w:pPr>
      <w:r w:rsidRPr="008C1287">
        <w:rPr>
          <w:rFonts w:ascii="Times New Roman" w:hAnsi="Times New Roman"/>
          <w:sz w:val="28"/>
        </w:rPr>
        <w:t xml:space="preserve">- замедлять процесс очерствения хлеба; </w:t>
      </w:r>
    </w:p>
    <w:p w:rsidR="00E73CF1" w:rsidRPr="008C1287" w:rsidRDefault="00E73CF1" w:rsidP="00F51A5E">
      <w:pPr>
        <w:spacing w:after="0" w:line="240" w:lineRule="auto"/>
        <w:ind w:firstLine="709"/>
        <w:jc w:val="both"/>
        <w:rPr>
          <w:rFonts w:ascii="Times New Roman" w:hAnsi="Times New Roman"/>
          <w:sz w:val="36"/>
        </w:rPr>
      </w:pPr>
      <w:r w:rsidRPr="008C1287">
        <w:rPr>
          <w:rFonts w:ascii="Times New Roman" w:hAnsi="Times New Roman"/>
          <w:sz w:val="28"/>
        </w:rPr>
        <w:t>- обеспечивать герметизацию упа</w:t>
      </w:r>
      <w:r w:rsidR="00B411D2">
        <w:rPr>
          <w:rFonts w:ascii="Times New Roman" w:hAnsi="Times New Roman"/>
          <w:sz w:val="28"/>
        </w:rPr>
        <w:t>ковки и сохранность хлеба и т.д</w:t>
      </w:r>
      <w:r>
        <w:rPr>
          <w:rFonts w:ascii="Times New Roman" w:hAnsi="Times New Roman"/>
          <w:sz w:val="28"/>
        </w:rPr>
        <w:t>.</w:t>
      </w:r>
    </w:p>
    <w:p w:rsidR="00E73CF1" w:rsidRPr="004E6788" w:rsidRDefault="00E73CF1" w:rsidP="00F51A5E">
      <w:pPr>
        <w:spacing w:after="0" w:line="240" w:lineRule="auto"/>
        <w:ind w:firstLine="709"/>
        <w:jc w:val="both"/>
        <w:rPr>
          <w:rFonts w:ascii="Times New Roman" w:hAnsi="Times New Roman"/>
          <w:sz w:val="36"/>
        </w:rPr>
      </w:pPr>
      <w:r w:rsidRPr="004E6788">
        <w:rPr>
          <w:rFonts w:ascii="Times New Roman" w:hAnsi="Times New Roman"/>
          <w:sz w:val="28"/>
        </w:rPr>
        <w:t xml:space="preserve">Таким образом, использование обогащающих добавок из растительного сырья, нетрадиционного для хлебопекарного производства, а также использование электрофизических методов воздействия на отдельных технологических этапах производства хлеба можно рассматривать как перспективные направления ассортиментных и технологических инноваций, реальное внедрение которых может помочь решить проблему расширения </w:t>
      </w:r>
      <w:r w:rsidRPr="00962CF6">
        <w:rPr>
          <w:rFonts w:ascii="Times New Roman" w:hAnsi="Times New Roman"/>
          <w:sz w:val="28"/>
          <w:szCs w:val="28"/>
        </w:rPr>
        <w:t>ассортимента социально-значимой продукции с добавленной пищевой ценностью.  Инновационный сценарий развития позволит хлебопекарным предприятиям повысить уровень конкурентоспособности, как продукции, так и производства, повысить производственные возможности и объемы реализации, снизить долю производственных затрат в стоимости продукции, повысить уровень рентабельности, что обеспечит устойчивое развитие деятельности хлебопекарных предприятий.</w:t>
      </w:r>
    </w:p>
    <w:p w:rsidR="00E73CF1" w:rsidRPr="00A206E1" w:rsidRDefault="00E73CF1">
      <w:pPr>
        <w:rPr>
          <w:rFonts w:ascii="Times New Roman" w:hAnsi="Times New Roman"/>
          <w:sz w:val="28"/>
        </w:rPr>
      </w:pPr>
    </w:p>
    <w:p w:rsidR="00E73CF1" w:rsidRDefault="00FD2F65" w:rsidP="00463A15">
      <w:pPr>
        <w:pStyle w:val="1"/>
        <w:spacing w:before="0" w:line="240" w:lineRule="auto"/>
        <w:jc w:val="center"/>
        <w:rPr>
          <w:rFonts w:ascii="Times New Roman" w:hAnsi="Times New Roman"/>
          <w:color w:val="000000"/>
        </w:rPr>
      </w:pPr>
      <w:r>
        <w:rPr>
          <w:rFonts w:ascii="Times New Roman" w:hAnsi="Times New Roman"/>
          <w:color w:val="000000"/>
        </w:rPr>
        <w:br w:type="page"/>
      </w:r>
      <w:r w:rsidR="00E73CF1" w:rsidRPr="00463A15">
        <w:rPr>
          <w:rFonts w:ascii="Times New Roman" w:hAnsi="Times New Roman"/>
          <w:color w:val="000000"/>
        </w:rPr>
        <w:lastRenderedPageBreak/>
        <w:t>Список литературы</w:t>
      </w:r>
    </w:p>
    <w:p w:rsidR="00E73CF1" w:rsidRPr="008C1287" w:rsidRDefault="00E73CF1" w:rsidP="008C1287">
      <w:pPr>
        <w:pStyle w:val="ListParagraph"/>
        <w:numPr>
          <w:ilvl w:val="0"/>
          <w:numId w:val="1"/>
        </w:numPr>
        <w:spacing w:after="0" w:line="240" w:lineRule="auto"/>
        <w:ind w:left="0" w:firstLine="360"/>
        <w:jc w:val="both"/>
        <w:rPr>
          <w:rFonts w:ascii="Times New Roman" w:hAnsi="Times New Roman"/>
          <w:color w:val="000000"/>
          <w:sz w:val="28"/>
          <w:szCs w:val="28"/>
        </w:rPr>
      </w:pPr>
      <w:r w:rsidRPr="008C1287">
        <w:rPr>
          <w:rFonts w:ascii="Times New Roman" w:hAnsi="Times New Roman"/>
          <w:color w:val="000000"/>
          <w:sz w:val="28"/>
          <w:szCs w:val="28"/>
        </w:rPr>
        <w:t xml:space="preserve">Дьяченко О.В. Состояние и перспективы развития хлебопекарной отрасли // </w:t>
      </w:r>
      <w:hyperlink r:id="rId7" w:history="1">
        <w:r w:rsidRPr="008C1287">
          <w:rPr>
            <w:rFonts w:ascii="Times New Roman" w:hAnsi="Times New Roman"/>
            <w:color w:val="000000"/>
            <w:sz w:val="28"/>
            <w:szCs w:val="28"/>
          </w:rPr>
          <w:t>Сборник научных трудов Всероссийского научно-исследовательского института овцеводства и козоводства</w:t>
        </w:r>
      </w:hyperlink>
      <w:r w:rsidRPr="008C1287">
        <w:rPr>
          <w:rFonts w:ascii="Times New Roman" w:hAnsi="Times New Roman"/>
          <w:color w:val="000000"/>
          <w:sz w:val="28"/>
          <w:szCs w:val="28"/>
        </w:rPr>
        <w:t>. 2016. Т. 1. </w:t>
      </w:r>
      <w:hyperlink r:id="rId8" w:history="1">
        <w:r w:rsidRPr="008C1287">
          <w:rPr>
            <w:rFonts w:ascii="Times New Roman" w:hAnsi="Times New Roman"/>
            <w:color w:val="000000"/>
            <w:sz w:val="28"/>
            <w:szCs w:val="28"/>
          </w:rPr>
          <w:t>№ 9</w:t>
        </w:r>
      </w:hyperlink>
      <w:r w:rsidRPr="008C1287">
        <w:rPr>
          <w:rFonts w:ascii="Times New Roman" w:hAnsi="Times New Roman"/>
          <w:color w:val="000000"/>
          <w:sz w:val="28"/>
          <w:szCs w:val="28"/>
        </w:rPr>
        <w:t>. С. 519-522.</w:t>
      </w:r>
    </w:p>
    <w:p w:rsidR="00E73CF1" w:rsidRPr="008C1287" w:rsidRDefault="00E73CF1" w:rsidP="008C1287">
      <w:pPr>
        <w:pStyle w:val="ListParagraph"/>
        <w:numPr>
          <w:ilvl w:val="0"/>
          <w:numId w:val="1"/>
        </w:numPr>
        <w:spacing w:after="0" w:line="240" w:lineRule="auto"/>
        <w:ind w:left="0" w:firstLine="360"/>
        <w:jc w:val="both"/>
        <w:rPr>
          <w:rFonts w:ascii="Times New Roman" w:hAnsi="Times New Roman"/>
          <w:color w:val="000000"/>
          <w:sz w:val="28"/>
          <w:szCs w:val="28"/>
        </w:rPr>
      </w:pPr>
      <w:r w:rsidRPr="008C1287">
        <w:rPr>
          <w:rFonts w:ascii="Times New Roman" w:hAnsi="Times New Roman"/>
          <w:color w:val="000000"/>
          <w:sz w:val="28"/>
          <w:szCs w:val="28"/>
        </w:rPr>
        <w:t xml:space="preserve">Калинина И.В. Инновационные подходы в формировании потребительских свойств продуктов питания социально значимых групп // </w:t>
      </w:r>
      <w:hyperlink r:id="rId9" w:history="1">
        <w:r w:rsidRPr="008C1287">
          <w:rPr>
            <w:rFonts w:ascii="Times New Roman" w:hAnsi="Times New Roman"/>
            <w:color w:val="000000"/>
            <w:sz w:val="28"/>
            <w:szCs w:val="28"/>
          </w:rPr>
          <w:t>Вестник Южно-Уральского государственного университета. Серия: Экономика и менеджмент</w:t>
        </w:r>
      </w:hyperlink>
      <w:r w:rsidRPr="008C1287">
        <w:rPr>
          <w:rFonts w:ascii="Times New Roman" w:hAnsi="Times New Roman"/>
          <w:color w:val="000000"/>
          <w:sz w:val="28"/>
          <w:szCs w:val="28"/>
        </w:rPr>
        <w:t>. 2015. Т. 9. </w:t>
      </w:r>
      <w:hyperlink r:id="rId10" w:history="1">
        <w:r w:rsidRPr="008C1287">
          <w:rPr>
            <w:rFonts w:ascii="Times New Roman" w:hAnsi="Times New Roman"/>
            <w:color w:val="000000"/>
            <w:sz w:val="28"/>
            <w:szCs w:val="28"/>
          </w:rPr>
          <w:t>№ 3</w:t>
        </w:r>
      </w:hyperlink>
      <w:r w:rsidRPr="008C1287">
        <w:rPr>
          <w:rFonts w:ascii="Times New Roman" w:hAnsi="Times New Roman"/>
          <w:color w:val="000000"/>
          <w:sz w:val="28"/>
          <w:szCs w:val="28"/>
        </w:rPr>
        <w:t>. С. 180-184.</w:t>
      </w:r>
    </w:p>
    <w:p w:rsidR="00E73CF1" w:rsidRPr="008C1287" w:rsidRDefault="00E73CF1" w:rsidP="008C1287">
      <w:pPr>
        <w:pStyle w:val="ListParagraph"/>
        <w:numPr>
          <w:ilvl w:val="0"/>
          <w:numId w:val="1"/>
        </w:numPr>
        <w:spacing w:after="0" w:line="240" w:lineRule="auto"/>
        <w:ind w:left="0" w:firstLine="360"/>
        <w:jc w:val="both"/>
        <w:rPr>
          <w:rFonts w:ascii="Times New Roman" w:hAnsi="Times New Roman"/>
          <w:color w:val="000000"/>
          <w:sz w:val="28"/>
          <w:szCs w:val="28"/>
        </w:rPr>
      </w:pPr>
      <w:r w:rsidRPr="008C1287">
        <w:rPr>
          <w:rFonts w:ascii="Times New Roman" w:hAnsi="Times New Roman"/>
          <w:color w:val="000000"/>
          <w:sz w:val="28"/>
          <w:szCs w:val="28"/>
        </w:rPr>
        <w:t>Куимова А.С., Шулятьева Г.М. Перспективы развития хлебопекарной отрасли на основе инноваций // В сборнике:</w:t>
      </w:r>
      <w:r w:rsidRPr="008C1287">
        <w:rPr>
          <w:rFonts w:ascii="Times New Roman" w:hAnsi="Times New Roman"/>
          <w:sz w:val="28"/>
          <w:szCs w:val="28"/>
        </w:rPr>
        <w:t> </w:t>
      </w:r>
      <w:hyperlink r:id="rId11" w:history="1">
        <w:r w:rsidRPr="008C1287">
          <w:rPr>
            <w:rFonts w:ascii="Times New Roman" w:hAnsi="Times New Roman"/>
            <w:sz w:val="28"/>
            <w:szCs w:val="28"/>
          </w:rPr>
          <w:t xml:space="preserve">Актуальные вопросы экономики региона: анализ, диагностика и прогнозирование. </w:t>
        </w:r>
      </w:hyperlink>
      <w:r w:rsidRPr="008C1287">
        <w:rPr>
          <w:rFonts w:ascii="Times New Roman" w:hAnsi="Times New Roman"/>
          <w:color w:val="000000"/>
          <w:sz w:val="28"/>
          <w:szCs w:val="28"/>
        </w:rPr>
        <w:t>Материалы VI Международной студенческой научно-практической конференции. 2016. С. 376-378.</w:t>
      </w:r>
    </w:p>
    <w:p w:rsidR="00E73CF1" w:rsidRPr="008C1287" w:rsidRDefault="00E73CF1" w:rsidP="008C1287">
      <w:pPr>
        <w:pStyle w:val="ListParagraph"/>
        <w:numPr>
          <w:ilvl w:val="0"/>
          <w:numId w:val="1"/>
        </w:numPr>
        <w:spacing w:after="0" w:line="240" w:lineRule="auto"/>
        <w:ind w:left="0" w:firstLine="360"/>
        <w:jc w:val="both"/>
        <w:rPr>
          <w:rFonts w:ascii="Times New Roman" w:hAnsi="Times New Roman"/>
          <w:color w:val="000000"/>
          <w:sz w:val="28"/>
          <w:szCs w:val="28"/>
        </w:rPr>
      </w:pPr>
      <w:r w:rsidRPr="008C1287">
        <w:rPr>
          <w:rFonts w:ascii="Times New Roman" w:hAnsi="Times New Roman"/>
          <w:color w:val="000000"/>
          <w:sz w:val="28"/>
          <w:szCs w:val="28"/>
        </w:rPr>
        <w:t xml:space="preserve">Куксарова В.М., Беляева Т.А., Козьева И.А. Основные направления инновационного развития предприятий хлебопекарной и кондитерской отраслей промышленности Курской области // </w:t>
      </w:r>
      <w:hyperlink r:id="rId12" w:history="1">
        <w:r w:rsidRPr="008C1287">
          <w:rPr>
            <w:rFonts w:ascii="Times New Roman" w:hAnsi="Times New Roman"/>
            <w:color w:val="000000"/>
            <w:sz w:val="28"/>
            <w:szCs w:val="28"/>
          </w:rPr>
          <w:t>Дельта науки</w:t>
        </w:r>
      </w:hyperlink>
      <w:r w:rsidRPr="008C1287">
        <w:rPr>
          <w:rFonts w:ascii="Times New Roman" w:hAnsi="Times New Roman"/>
          <w:color w:val="000000"/>
          <w:sz w:val="28"/>
          <w:szCs w:val="28"/>
        </w:rPr>
        <w:t>. 2016. </w:t>
      </w:r>
      <w:hyperlink r:id="rId13" w:history="1">
        <w:r w:rsidRPr="008C1287">
          <w:rPr>
            <w:rFonts w:ascii="Times New Roman" w:hAnsi="Times New Roman"/>
            <w:color w:val="000000"/>
            <w:sz w:val="28"/>
            <w:szCs w:val="28"/>
          </w:rPr>
          <w:t>№ 2</w:t>
        </w:r>
      </w:hyperlink>
      <w:r w:rsidRPr="008C1287">
        <w:rPr>
          <w:rFonts w:ascii="Times New Roman" w:hAnsi="Times New Roman"/>
          <w:color w:val="000000"/>
          <w:sz w:val="28"/>
          <w:szCs w:val="28"/>
        </w:rPr>
        <w:t>. С. 69-71.</w:t>
      </w:r>
    </w:p>
    <w:p w:rsidR="00E73CF1" w:rsidRPr="008C1287" w:rsidRDefault="00E73CF1" w:rsidP="008C1287">
      <w:pPr>
        <w:pStyle w:val="ListParagraph"/>
        <w:numPr>
          <w:ilvl w:val="0"/>
          <w:numId w:val="1"/>
        </w:numPr>
        <w:spacing w:after="0" w:line="240" w:lineRule="auto"/>
        <w:ind w:left="0" w:firstLine="360"/>
        <w:jc w:val="both"/>
        <w:rPr>
          <w:rFonts w:ascii="Times New Roman" w:hAnsi="Times New Roman"/>
          <w:color w:val="000000"/>
          <w:sz w:val="28"/>
          <w:szCs w:val="28"/>
        </w:rPr>
      </w:pPr>
      <w:r w:rsidRPr="008C1287">
        <w:rPr>
          <w:rFonts w:ascii="Times New Roman" w:hAnsi="Times New Roman"/>
          <w:color w:val="000000"/>
          <w:sz w:val="28"/>
          <w:szCs w:val="28"/>
        </w:rPr>
        <w:t xml:space="preserve">Лысенко Л.А., Исаева Н.С. Проблемы внедрения инновационных технологий на предприятиях хлебопекарной промышленности // </w:t>
      </w:r>
      <w:hyperlink r:id="rId14" w:history="1">
        <w:r w:rsidRPr="008C1287">
          <w:rPr>
            <w:rFonts w:ascii="Times New Roman" w:hAnsi="Times New Roman"/>
            <w:color w:val="000000"/>
            <w:sz w:val="28"/>
            <w:szCs w:val="28"/>
          </w:rPr>
          <w:t>Новая наука: От идеи к результату</w:t>
        </w:r>
      </w:hyperlink>
      <w:r w:rsidRPr="008C1287">
        <w:rPr>
          <w:rFonts w:ascii="Times New Roman" w:hAnsi="Times New Roman"/>
          <w:color w:val="000000"/>
          <w:sz w:val="28"/>
          <w:szCs w:val="28"/>
        </w:rPr>
        <w:t>. 2016. </w:t>
      </w:r>
      <w:hyperlink r:id="rId15" w:history="1">
        <w:r w:rsidRPr="008C1287">
          <w:rPr>
            <w:rFonts w:ascii="Times New Roman" w:hAnsi="Times New Roman"/>
            <w:color w:val="000000"/>
            <w:sz w:val="28"/>
            <w:szCs w:val="28"/>
          </w:rPr>
          <w:t>№ 6-1 (90)</w:t>
        </w:r>
      </w:hyperlink>
      <w:r w:rsidRPr="008C1287">
        <w:rPr>
          <w:rFonts w:ascii="Times New Roman" w:hAnsi="Times New Roman"/>
          <w:color w:val="000000"/>
          <w:sz w:val="28"/>
          <w:szCs w:val="28"/>
        </w:rPr>
        <w:t>. С. 204-207.</w:t>
      </w:r>
    </w:p>
    <w:p w:rsidR="00E73CF1" w:rsidRPr="008C1287" w:rsidRDefault="00E73CF1" w:rsidP="008C1287">
      <w:pPr>
        <w:pStyle w:val="ListParagraph"/>
        <w:numPr>
          <w:ilvl w:val="0"/>
          <w:numId w:val="1"/>
        </w:numPr>
        <w:spacing w:after="0" w:line="240" w:lineRule="auto"/>
        <w:ind w:left="0" w:firstLine="360"/>
        <w:jc w:val="both"/>
        <w:rPr>
          <w:rFonts w:ascii="Times New Roman" w:hAnsi="Times New Roman"/>
          <w:color w:val="000000"/>
          <w:sz w:val="28"/>
          <w:szCs w:val="28"/>
        </w:rPr>
      </w:pPr>
      <w:r w:rsidRPr="008C1287">
        <w:rPr>
          <w:rFonts w:ascii="Times New Roman" w:hAnsi="Times New Roman"/>
          <w:color w:val="000000"/>
          <w:sz w:val="28"/>
          <w:szCs w:val="28"/>
        </w:rPr>
        <w:t xml:space="preserve">Самарина О.Н., Новикова Н.В. Предпосылки и направления инновационного развития хлебопекарной отрасли Свердловской области // </w:t>
      </w:r>
      <w:hyperlink r:id="rId16" w:history="1">
        <w:r w:rsidRPr="008C1287">
          <w:rPr>
            <w:rFonts w:ascii="Times New Roman" w:hAnsi="Times New Roman"/>
            <w:color w:val="000000"/>
            <w:sz w:val="28"/>
            <w:szCs w:val="28"/>
          </w:rPr>
          <w:t>Международный журнал экспериментального образования</w:t>
        </w:r>
      </w:hyperlink>
      <w:r w:rsidRPr="008C1287">
        <w:rPr>
          <w:rFonts w:ascii="Times New Roman" w:hAnsi="Times New Roman"/>
          <w:color w:val="000000"/>
          <w:sz w:val="28"/>
          <w:szCs w:val="28"/>
        </w:rPr>
        <w:t>. 2016. </w:t>
      </w:r>
      <w:hyperlink r:id="rId17" w:history="1">
        <w:r w:rsidRPr="008C1287">
          <w:rPr>
            <w:rFonts w:ascii="Times New Roman" w:hAnsi="Times New Roman"/>
            <w:color w:val="000000"/>
            <w:sz w:val="28"/>
            <w:szCs w:val="28"/>
          </w:rPr>
          <w:t>№ 3-1</w:t>
        </w:r>
      </w:hyperlink>
      <w:r w:rsidRPr="008C1287">
        <w:rPr>
          <w:rFonts w:ascii="Times New Roman" w:hAnsi="Times New Roman"/>
          <w:color w:val="000000"/>
          <w:sz w:val="28"/>
          <w:szCs w:val="28"/>
        </w:rPr>
        <w:t>. С. 126-127.</w:t>
      </w:r>
    </w:p>
    <w:p w:rsidR="00E73CF1" w:rsidRPr="00463A15" w:rsidRDefault="00E73CF1" w:rsidP="008C1287">
      <w:pPr>
        <w:spacing w:after="0" w:line="240" w:lineRule="auto"/>
        <w:ind w:firstLine="360"/>
        <w:jc w:val="both"/>
        <w:rPr>
          <w:rFonts w:ascii="Times New Roman" w:hAnsi="Times New Roman"/>
          <w:sz w:val="28"/>
        </w:rPr>
      </w:pPr>
    </w:p>
    <w:sectPr w:rsidR="00E73CF1" w:rsidRPr="00463A15" w:rsidSect="00F908AD">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340" w:rsidRDefault="00353340" w:rsidP="00F908AD">
      <w:pPr>
        <w:spacing w:after="0" w:line="240" w:lineRule="auto"/>
      </w:pPr>
      <w:r>
        <w:separator/>
      </w:r>
    </w:p>
  </w:endnote>
  <w:endnote w:type="continuationSeparator" w:id="1">
    <w:p w:rsidR="00353340" w:rsidRDefault="00353340" w:rsidP="00F90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65" w:rsidRPr="00F908AD" w:rsidRDefault="00FD2F65">
    <w:pPr>
      <w:pStyle w:val="a5"/>
      <w:jc w:val="center"/>
      <w:rPr>
        <w:rFonts w:ascii="Times New Roman" w:hAnsi="Times New Roman"/>
        <w:sz w:val="24"/>
      </w:rPr>
    </w:pPr>
    <w:r w:rsidRPr="00F908AD">
      <w:rPr>
        <w:rFonts w:ascii="Times New Roman" w:hAnsi="Times New Roman"/>
        <w:sz w:val="24"/>
      </w:rPr>
      <w:fldChar w:fldCharType="begin"/>
    </w:r>
    <w:r w:rsidRPr="00F908AD">
      <w:rPr>
        <w:rFonts w:ascii="Times New Roman" w:hAnsi="Times New Roman"/>
        <w:sz w:val="24"/>
      </w:rPr>
      <w:instrText xml:space="preserve"> PAGE   \* MERGEFORMAT </w:instrText>
    </w:r>
    <w:r w:rsidRPr="00F908AD">
      <w:rPr>
        <w:rFonts w:ascii="Times New Roman" w:hAnsi="Times New Roman"/>
        <w:sz w:val="24"/>
      </w:rPr>
      <w:fldChar w:fldCharType="separate"/>
    </w:r>
    <w:r w:rsidR="00261324">
      <w:rPr>
        <w:rFonts w:ascii="Times New Roman" w:hAnsi="Times New Roman"/>
        <w:noProof/>
        <w:sz w:val="24"/>
      </w:rPr>
      <w:t>4</w:t>
    </w:r>
    <w:r w:rsidRPr="00F908AD">
      <w:rPr>
        <w:rFonts w:ascii="Times New Roman" w:hAnsi="Times New Roman"/>
        <w:sz w:val="24"/>
      </w:rPr>
      <w:fldChar w:fldCharType="end"/>
    </w:r>
  </w:p>
  <w:p w:rsidR="00FD2F65" w:rsidRDefault="00FD2F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340" w:rsidRDefault="00353340" w:rsidP="00F908AD">
      <w:pPr>
        <w:spacing w:after="0" w:line="240" w:lineRule="auto"/>
      </w:pPr>
      <w:r>
        <w:separator/>
      </w:r>
    </w:p>
  </w:footnote>
  <w:footnote w:type="continuationSeparator" w:id="1">
    <w:p w:rsidR="00353340" w:rsidRDefault="00353340" w:rsidP="00F90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71AFA"/>
    <w:multiLevelType w:val="hybridMultilevel"/>
    <w:tmpl w:val="47B2C9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F908AD"/>
    <w:rsid w:val="00003E52"/>
    <w:rsid w:val="00133F8E"/>
    <w:rsid w:val="001B6976"/>
    <w:rsid w:val="00261324"/>
    <w:rsid w:val="00353340"/>
    <w:rsid w:val="00430DE7"/>
    <w:rsid w:val="00450FF6"/>
    <w:rsid w:val="00463A15"/>
    <w:rsid w:val="00486EDD"/>
    <w:rsid w:val="004D704B"/>
    <w:rsid w:val="004E6788"/>
    <w:rsid w:val="004F239A"/>
    <w:rsid w:val="004F6807"/>
    <w:rsid w:val="004F7788"/>
    <w:rsid w:val="005123E5"/>
    <w:rsid w:val="00655592"/>
    <w:rsid w:val="006D6958"/>
    <w:rsid w:val="0075060F"/>
    <w:rsid w:val="00831FD5"/>
    <w:rsid w:val="008C1287"/>
    <w:rsid w:val="008E089D"/>
    <w:rsid w:val="008E25D3"/>
    <w:rsid w:val="008F0A8C"/>
    <w:rsid w:val="009537BD"/>
    <w:rsid w:val="00962CF6"/>
    <w:rsid w:val="00A206E1"/>
    <w:rsid w:val="00A80188"/>
    <w:rsid w:val="00AE4F68"/>
    <w:rsid w:val="00B01C08"/>
    <w:rsid w:val="00B316C3"/>
    <w:rsid w:val="00B411D2"/>
    <w:rsid w:val="00B90DEA"/>
    <w:rsid w:val="00B9266B"/>
    <w:rsid w:val="00BA0E91"/>
    <w:rsid w:val="00E37F60"/>
    <w:rsid w:val="00E463FD"/>
    <w:rsid w:val="00E73CF1"/>
    <w:rsid w:val="00F51A5E"/>
    <w:rsid w:val="00F85C6A"/>
    <w:rsid w:val="00F908AD"/>
    <w:rsid w:val="00F91214"/>
    <w:rsid w:val="00FD2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89D"/>
    <w:pPr>
      <w:spacing w:after="200" w:line="276" w:lineRule="auto"/>
    </w:pPr>
    <w:rPr>
      <w:rFonts w:eastAsia="Times New Roman"/>
      <w:sz w:val="22"/>
      <w:szCs w:val="22"/>
      <w:lang w:eastAsia="en-US"/>
    </w:rPr>
  </w:style>
  <w:style w:type="paragraph" w:styleId="1">
    <w:name w:val="heading 1"/>
    <w:basedOn w:val="a"/>
    <w:next w:val="a"/>
    <w:link w:val="10"/>
    <w:qFormat/>
    <w:rsid w:val="00463A15"/>
    <w:pPr>
      <w:keepNext/>
      <w:keepLines/>
      <w:spacing w:before="480" w:after="0"/>
      <w:outlineLvl w:val="0"/>
    </w:pPr>
    <w:rPr>
      <w:rFonts w:ascii="Cambria" w:eastAsia="Calibri" w:hAnsi="Cambria"/>
      <w:b/>
      <w:bCs/>
      <w:color w:val="365F9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F908AD"/>
    <w:pPr>
      <w:tabs>
        <w:tab w:val="center" w:pos="4677"/>
        <w:tab w:val="right" w:pos="9355"/>
      </w:tabs>
      <w:spacing w:after="0" w:line="240" w:lineRule="auto"/>
    </w:pPr>
  </w:style>
  <w:style w:type="character" w:customStyle="1" w:styleId="a4">
    <w:name w:val="Верхний колонтитул Знак"/>
    <w:link w:val="a3"/>
    <w:semiHidden/>
    <w:locked/>
    <w:rsid w:val="00F908AD"/>
    <w:rPr>
      <w:rFonts w:cs="Times New Roman"/>
    </w:rPr>
  </w:style>
  <w:style w:type="paragraph" w:styleId="a5">
    <w:name w:val="footer"/>
    <w:basedOn w:val="a"/>
    <w:link w:val="a6"/>
    <w:rsid w:val="00F908AD"/>
    <w:pPr>
      <w:tabs>
        <w:tab w:val="center" w:pos="4677"/>
        <w:tab w:val="right" w:pos="9355"/>
      </w:tabs>
      <w:spacing w:after="0" w:line="240" w:lineRule="auto"/>
    </w:pPr>
  </w:style>
  <w:style w:type="character" w:customStyle="1" w:styleId="a6">
    <w:name w:val="Нижний колонтитул Знак"/>
    <w:link w:val="a5"/>
    <w:locked/>
    <w:rsid w:val="00F908AD"/>
    <w:rPr>
      <w:rFonts w:cs="Times New Roman"/>
    </w:rPr>
  </w:style>
  <w:style w:type="character" w:customStyle="1" w:styleId="10">
    <w:name w:val="Заголовок 1 Знак"/>
    <w:link w:val="1"/>
    <w:locked/>
    <w:rsid w:val="00463A15"/>
    <w:rPr>
      <w:rFonts w:ascii="Cambria" w:hAnsi="Cambria" w:cs="Times New Roman"/>
      <w:b/>
      <w:bCs/>
      <w:color w:val="365F91"/>
      <w:sz w:val="28"/>
      <w:szCs w:val="28"/>
    </w:rPr>
  </w:style>
  <w:style w:type="character" w:customStyle="1" w:styleId="apple-converted-space">
    <w:name w:val="apple-converted-space"/>
    <w:rsid w:val="006D6958"/>
    <w:rPr>
      <w:rFonts w:cs="Times New Roman"/>
    </w:rPr>
  </w:style>
  <w:style w:type="character" w:styleId="a7">
    <w:name w:val="Hyperlink"/>
    <w:semiHidden/>
    <w:rsid w:val="006D6958"/>
    <w:rPr>
      <w:rFonts w:cs="Times New Roman"/>
      <w:color w:val="0000FF"/>
      <w:u w:val="single"/>
    </w:rPr>
  </w:style>
  <w:style w:type="paragraph" w:styleId="a8">
    <w:name w:val="footnote text"/>
    <w:basedOn w:val="a"/>
    <w:link w:val="a9"/>
    <w:semiHidden/>
    <w:rsid w:val="00450FF6"/>
    <w:pPr>
      <w:spacing w:after="0" w:line="240" w:lineRule="auto"/>
    </w:pPr>
    <w:rPr>
      <w:sz w:val="20"/>
      <w:szCs w:val="20"/>
    </w:rPr>
  </w:style>
  <w:style w:type="character" w:customStyle="1" w:styleId="a9">
    <w:name w:val="Текст сноски Знак"/>
    <w:link w:val="a8"/>
    <w:semiHidden/>
    <w:locked/>
    <w:rsid w:val="00450FF6"/>
    <w:rPr>
      <w:rFonts w:cs="Times New Roman"/>
      <w:sz w:val="20"/>
      <w:szCs w:val="20"/>
    </w:rPr>
  </w:style>
  <w:style w:type="character" w:styleId="aa">
    <w:name w:val="footnote reference"/>
    <w:semiHidden/>
    <w:rsid w:val="00450FF6"/>
    <w:rPr>
      <w:rFonts w:cs="Times New Roman"/>
      <w:vertAlign w:val="superscript"/>
    </w:rPr>
  </w:style>
  <w:style w:type="paragraph" w:customStyle="1" w:styleId="ListParagraph">
    <w:name w:val="List Paragraph"/>
    <w:basedOn w:val="a"/>
    <w:rsid w:val="008C1287"/>
    <w:pPr>
      <w:ind w:left="720"/>
    </w:pPr>
  </w:style>
  <w:style w:type="paragraph" w:styleId="ab">
    <w:name w:val="Balloon Text"/>
    <w:basedOn w:val="a"/>
    <w:link w:val="ac"/>
    <w:rsid w:val="00F91214"/>
    <w:pPr>
      <w:spacing w:after="0" w:line="240" w:lineRule="auto"/>
    </w:pPr>
    <w:rPr>
      <w:rFonts w:ascii="Tahoma" w:hAnsi="Tahoma" w:cs="Tahoma"/>
      <w:sz w:val="16"/>
      <w:szCs w:val="16"/>
    </w:rPr>
  </w:style>
  <w:style w:type="character" w:customStyle="1" w:styleId="ac">
    <w:name w:val="Текст выноски Знак"/>
    <w:link w:val="ab"/>
    <w:rsid w:val="00F91214"/>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669479&amp;selid=27114998" TargetMode="External"/><Relationship Id="rId13" Type="http://schemas.openxmlformats.org/officeDocument/2006/relationships/hyperlink" Target="http://elibrary.ru/contents.asp?issueid=1696429&amp;selid=2771422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library.ru/contents.asp?issueid=1669479" TargetMode="External"/><Relationship Id="rId12" Type="http://schemas.openxmlformats.org/officeDocument/2006/relationships/hyperlink" Target="http://elibrary.ru/contents.asp?issueid=1696429" TargetMode="External"/><Relationship Id="rId17" Type="http://schemas.openxmlformats.org/officeDocument/2006/relationships/hyperlink" Target="http://elibrary.ru/contents.asp?issueid=1562209&amp;selid=25652033" TargetMode="External"/><Relationship Id="rId2" Type="http://schemas.openxmlformats.org/officeDocument/2006/relationships/styles" Target="styles.xml"/><Relationship Id="rId16" Type="http://schemas.openxmlformats.org/officeDocument/2006/relationships/hyperlink" Target="http://elibrary.ru/contents.asp?issueid=15622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item.asp?id=26208141" TargetMode="External"/><Relationship Id="rId5" Type="http://schemas.openxmlformats.org/officeDocument/2006/relationships/footnotes" Target="footnotes.xml"/><Relationship Id="rId15" Type="http://schemas.openxmlformats.org/officeDocument/2006/relationships/hyperlink" Target="http://elibrary.ru/contents.asp?issueid=1588916&amp;selid=26286611" TargetMode="External"/><Relationship Id="rId10" Type="http://schemas.openxmlformats.org/officeDocument/2006/relationships/hyperlink" Target="http://elibrary.ru/contents.asp?issueid=1438671&amp;selid=24235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rary.ru/contents.asp?issueid=1438671" TargetMode="External"/><Relationship Id="rId14" Type="http://schemas.openxmlformats.org/officeDocument/2006/relationships/hyperlink" Target="http://elibrary.ru/contents.asp?issueid=1588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Перспективные направления развития хлебопекарной отрасли</vt:lpstr>
    </vt:vector>
  </TitlesOfParts>
  <Company>Microsoft</Company>
  <LinksUpToDate>false</LinksUpToDate>
  <CharactersWithSpaces>9575</CharactersWithSpaces>
  <SharedDoc>false</SharedDoc>
  <HLinks>
    <vt:vector size="66" baseType="variant">
      <vt:variant>
        <vt:i4>7536700</vt:i4>
      </vt:variant>
      <vt:variant>
        <vt:i4>30</vt:i4>
      </vt:variant>
      <vt:variant>
        <vt:i4>0</vt:i4>
      </vt:variant>
      <vt:variant>
        <vt:i4>5</vt:i4>
      </vt:variant>
      <vt:variant>
        <vt:lpwstr>http://elibrary.ru/contents.asp?issueid=1562209&amp;selid=25652033</vt:lpwstr>
      </vt:variant>
      <vt:variant>
        <vt:lpwstr/>
      </vt:variant>
      <vt:variant>
        <vt:i4>6750331</vt:i4>
      </vt:variant>
      <vt:variant>
        <vt:i4>27</vt:i4>
      </vt:variant>
      <vt:variant>
        <vt:i4>0</vt:i4>
      </vt:variant>
      <vt:variant>
        <vt:i4>5</vt:i4>
      </vt:variant>
      <vt:variant>
        <vt:lpwstr>http://elibrary.ru/contents.asp?issueid=1562209</vt:lpwstr>
      </vt:variant>
      <vt:variant>
        <vt:lpwstr/>
      </vt:variant>
      <vt:variant>
        <vt:i4>7471156</vt:i4>
      </vt:variant>
      <vt:variant>
        <vt:i4>24</vt:i4>
      </vt:variant>
      <vt:variant>
        <vt:i4>0</vt:i4>
      </vt:variant>
      <vt:variant>
        <vt:i4>5</vt:i4>
      </vt:variant>
      <vt:variant>
        <vt:lpwstr>http://elibrary.ru/contents.asp?issueid=1588916&amp;selid=26286611</vt:lpwstr>
      </vt:variant>
      <vt:variant>
        <vt:lpwstr/>
      </vt:variant>
      <vt:variant>
        <vt:i4>7078014</vt:i4>
      </vt:variant>
      <vt:variant>
        <vt:i4>21</vt:i4>
      </vt:variant>
      <vt:variant>
        <vt:i4>0</vt:i4>
      </vt:variant>
      <vt:variant>
        <vt:i4>5</vt:i4>
      </vt:variant>
      <vt:variant>
        <vt:lpwstr>http://elibrary.ru/contents.asp?issueid=1588916</vt:lpwstr>
      </vt:variant>
      <vt:variant>
        <vt:lpwstr/>
      </vt:variant>
      <vt:variant>
        <vt:i4>7929907</vt:i4>
      </vt:variant>
      <vt:variant>
        <vt:i4>18</vt:i4>
      </vt:variant>
      <vt:variant>
        <vt:i4>0</vt:i4>
      </vt:variant>
      <vt:variant>
        <vt:i4>5</vt:i4>
      </vt:variant>
      <vt:variant>
        <vt:lpwstr>http://elibrary.ru/contents.asp?issueid=1696429&amp;selid=27714228</vt:lpwstr>
      </vt:variant>
      <vt:variant>
        <vt:lpwstr/>
      </vt:variant>
      <vt:variant>
        <vt:i4>6422642</vt:i4>
      </vt:variant>
      <vt:variant>
        <vt:i4>15</vt:i4>
      </vt:variant>
      <vt:variant>
        <vt:i4>0</vt:i4>
      </vt:variant>
      <vt:variant>
        <vt:i4>5</vt:i4>
      </vt:variant>
      <vt:variant>
        <vt:lpwstr>http://elibrary.ru/contents.asp?issueid=1696429</vt:lpwstr>
      </vt:variant>
      <vt:variant>
        <vt:lpwstr/>
      </vt:variant>
      <vt:variant>
        <vt:i4>7995433</vt:i4>
      </vt:variant>
      <vt:variant>
        <vt:i4>12</vt:i4>
      </vt:variant>
      <vt:variant>
        <vt:i4>0</vt:i4>
      </vt:variant>
      <vt:variant>
        <vt:i4>5</vt:i4>
      </vt:variant>
      <vt:variant>
        <vt:lpwstr>http://elibrary.ru/item.asp?id=26208141</vt:lpwstr>
      </vt:variant>
      <vt:variant>
        <vt:lpwstr/>
      </vt:variant>
      <vt:variant>
        <vt:i4>8257597</vt:i4>
      </vt:variant>
      <vt:variant>
        <vt:i4>9</vt:i4>
      </vt:variant>
      <vt:variant>
        <vt:i4>0</vt:i4>
      </vt:variant>
      <vt:variant>
        <vt:i4>5</vt:i4>
      </vt:variant>
      <vt:variant>
        <vt:lpwstr>http://elibrary.ru/contents.asp?issueid=1438671&amp;selid=24235085</vt:lpwstr>
      </vt:variant>
      <vt:variant>
        <vt:lpwstr/>
      </vt:variant>
      <vt:variant>
        <vt:i4>7012474</vt:i4>
      </vt:variant>
      <vt:variant>
        <vt:i4>6</vt:i4>
      </vt:variant>
      <vt:variant>
        <vt:i4>0</vt:i4>
      </vt:variant>
      <vt:variant>
        <vt:i4>5</vt:i4>
      </vt:variant>
      <vt:variant>
        <vt:lpwstr>http://elibrary.ru/contents.asp?issueid=1438671</vt:lpwstr>
      </vt:variant>
      <vt:variant>
        <vt:lpwstr/>
      </vt:variant>
      <vt:variant>
        <vt:i4>7864369</vt:i4>
      </vt:variant>
      <vt:variant>
        <vt:i4>3</vt:i4>
      </vt:variant>
      <vt:variant>
        <vt:i4>0</vt:i4>
      </vt:variant>
      <vt:variant>
        <vt:i4>5</vt:i4>
      </vt:variant>
      <vt:variant>
        <vt:lpwstr>http://elibrary.ru/contents.asp?issueid=1669479&amp;selid=27114998</vt:lpwstr>
      </vt:variant>
      <vt:variant>
        <vt:lpwstr/>
      </vt:variant>
      <vt:variant>
        <vt:i4>6815869</vt:i4>
      </vt:variant>
      <vt:variant>
        <vt:i4>0</vt:i4>
      </vt:variant>
      <vt:variant>
        <vt:i4>0</vt:i4>
      </vt:variant>
      <vt:variant>
        <vt:i4>5</vt:i4>
      </vt:variant>
      <vt:variant>
        <vt:lpwstr>http://elibrary.ru/contents.asp?issueid=1669479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Перспективные направления развития хлебопекарной отрасли</dc:title>
  <dc:creator>User</dc:creator>
  <cp:lastModifiedBy>Admin</cp:lastModifiedBy>
  <cp:revision>2</cp:revision>
  <cp:lastPrinted>2017-05-12T08:05:00Z</cp:lastPrinted>
  <dcterms:created xsi:type="dcterms:W3CDTF">2017-06-04T15:27:00Z</dcterms:created>
  <dcterms:modified xsi:type="dcterms:W3CDTF">2017-06-04T15:27:00Z</dcterms:modified>
</cp:coreProperties>
</file>