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81BB" w14:textId="77777777" w:rsidR="005D6834" w:rsidRPr="005D6834" w:rsidRDefault="005D6834" w:rsidP="005D6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34">
        <w:rPr>
          <w:rFonts w:ascii="Times New Roman" w:hAnsi="Times New Roman" w:cs="Times New Roman"/>
          <w:b/>
          <w:sz w:val="28"/>
          <w:szCs w:val="28"/>
        </w:rPr>
        <w:t>Ложное заключение эксперта в российском уголовном праве</w:t>
      </w:r>
    </w:p>
    <w:p w14:paraId="49EDE16A" w14:textId="77777777" w:rsidR="005D6834" w:rsidRPr="005D6834" w:rsidRDefault="005D6834" w:rsidP="005D683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834">
        <w:rPr>
          <w:rFonts w:ascii="Times New Roman" w:hAnsi="Times New Roman" w:cs="Times New Roman"/>
          <w:b/>
          <w:bCs/>
          <w:sz w:val="28"/>
          <w:szCs w:val="28"/>
        </w:rPr>
        <w:t>Салчак</w:t>
      </w:r>
      <w:proofErr w:type="spellEnd"/>
      <w:r w:rsidRPr="005D6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834">
        <w:rPr>
          <w:rFonts w:ascii="Times New Roman" w:hAnsi="Times New Roman" w:cs="Times New Roman"/>
          <w:b/>
          <w:bCs/>
          <w:sz w:val="28"/>
          <w:szCs w:val="28"/>
        </w:rPr>
        <w:t>Алдын-Сай</w:t>
      </w:r>
      <w:proofErr w:type="spellEnd"/>
      <w:r w:rsidRPr="005D6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834">
        <w:rPr>
          <w:rFonts w:ascii="Times New Roman" w:hAnsi="Times New Roman" w:cs="Times New Roman"/>
          <w:b/>
          <w:bCs/>
          <w:sz w:val="28"/>
          <w:szCs w:val="28"/>
        </w:rPr>
        <w:t>Рагимовна</w:t>
      </w:r>
      <w:proofErr w:type="spellEnd"/>
    </w:p>
    <w:p w14:paraId="45ED6A5C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 xml:space="preserve">студент, </w:t>
      </w:r>
      <w:r>
        <w:rPr>
          <w:rFonts w:ascii="Times New Roman" w:hAnsi="Times New Roman" w:cs="Times New Roman"/>
          <w:i/>
          <w:iCs/>
          <w:sz w:val="28"/>
          <w:szCs w:val="28"/>
        </w:rPr>
        <w:t>кафедра</w:t>
      </w:r>
      <w:r w:rsidRPr="005D68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уголовного права</w:t>
      </w:r>
      <w:r w:rsidRPr="005D6834">
        <w:rPr>
          <w:rFonts w:ascii="Times New Roman" w:hAnsi="Times New Roman" w:cs="Times New Roman"/>
          <w:i/>
          <w:iCs/>
          <w:sz w:val="28"/>
          <w:szCs w:val="28"/>
        </w:rPr>
        <w:t xml:space="preserve"> и процесса,</w:t>
      </w:r>
    </w:p>
    <w:p w14:paraId="401636DF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>Тувинский государственный университет,</w:t>
      </w:r>
    </w:p>
    <w:p w14:paraId="2F43CE9F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>РФ, г.</w:t>
      </w:r>
      <w:r w:rsidRPr="005D6834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5D6834">
        <w:rPr>
          <w:rFonts w:ascii="Times New Roman" w:hAnsi="Times New Roman" w:cs="Times New Roman"/>
          <w:i/>
          <w:iCs/>
          <w:sz w:val="28"/>
          <w:szCs w:val="28"/>
        </w:rPr>
        <w:t>Кызыл</w:t>
      </w:r>
    </w:p>
    <w:p w14:paraId="575A79C9" w14:textId="77777777" w:rsidR="005D6834" w:rsidRPr="00DE4C6B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>Е-</w:t>
      </w:r>
      <w:r w:rsidRPr="005D683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5D683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D6834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hyperlink r:id="rId5" w:history="1">
        <w:r w:rsidRPr="00ED2C9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salchakaldynsai</w:t>
        </w:r>
        <w:r w:rsidRPr="00ED2C9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Pr="00ED2C9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yandex</w:t>
        </w:r>
        <w:r w:rsidRPr="00ED2C9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Pr="00ED2C94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</w:p>
    <w:p w14:paraId="44FEED8F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C631D" w14:textId="77777777" w:rsidR="005D6834" w:rsidRPr="005D6834" w:rsidRDefault="005D6834" w:rsidP="005D68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6834">
        <w:rPr>
          <w:rFonts w:ascii="Times New Roman" w:hAnsi="Times New Roman" w:cs="Times New Roman"/>
          <w:b/>
          <w:sz w:val="28"/>
          <w:szCs w:val="28"/>
        </w:rPr>
        <w:t>Даштаар-оол</w:t>
      </w:r>
      <w:proofErr w:type="spellEnd"/>
      <w:r w:rsidRPr="005D6834">
        <w:rPr>
          <w:rFonts w:ascii="Times New Roman" w:hAnsi="Times New Roman" w:cs="Times New Roman"/>
          <w:b/>
          <w:sz w:val="28"/>
          <w:szCs w:val="28"/>
        </w:rPr>
        <w:t xml:space="preserve"> Виктория </w:t>
      </w:r>
      <w:proofErr w:type="spellStart"/>
      <w:r w:rsidRPr="005D6834">
        <w:rPr>
          <w:rFonts w:ascii="Times New Roman" w:hAnsi="Times New Roman" w:cs="Times New Roman"/>
          <w:b/>
          <w:sz w:val="28"/>
          <w:szCs w:val="28"/>
        </w:rPr>
        <w:t>Оюновна</w:t>
      </w:r>
      <w:proofErr w:type="spellEnd"/>
    </w:p>
    <w:p w14:paraId="41A3130C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 xml:space="preserve"> старший преподаватель кафедры уголовного права и процесса,</w:t>
      </w:r>
    </w:p>
    <w:p w14:paraId="281E8017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>Тувинский государственный университет,</w:t>
      </w:r>
    </w:p>
    <w:p w14:paraId="3524BCD6" w14:textId="77777777" w:rsidR="005D6834" w:rsidRPr="00B07BD1" w:rsidRDefault="005D6834" w:rsidP="00B07B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i/>
          <w:iCs/>
          <w:sz w:val="28"/>
          <w:szCs w:val="28"/>
        </w:rPr>
        <w:t>РФ, г.</w:t>
      </w:r>
      <w:r w:rsidRPr="005D6834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5D6834">
        <w:rPr>
          <w:rFonts w:ascii="Times New Roman" w:hAnsi="Times New Roman" w:cs="Times New Roman"/>
          <w:i/>
          <w:iCs/>
          <w:sz w:val="28"/>
          <w:szCs w:val="28"/>
        </w:rPr>
        <w:t>Кызыл</w:t>
      </w:r>
    </w:p>
    <w:p w14:paraId="5D6D2659" w14:textId="77777777" w:rsidR="005D6834" w:rsidRPr="005D6834" w:rsidRDefault="005D6834" w:rsidP="005D683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6834">
        <w:rPr>
          <w:rFonts w:ascii="Times New Roman" w:hAnsi="Times New Roman" w:cs="Times New Roman"/>
          <w:b/>
          <w:sz w:val="28"/>
          <w:szCs w:val="28"/>
          <w:lang w:val="en-US"/>
        </w:rPr>
        <w:t>False expert opinion in Russian criminal law</w:t>
      </w:r>
    </w:p>
    <w:p w14:paraId="3F64FE8C" w14:textId="77777777" w:rsidR="005D6834" w:rsidRPr="005D6834" w:rsidRDefault="00B07BD1" w:rsidP="00B07BD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Aldyn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-Say</w:t>
      </w:r>
      <w:r w:rsidR="005D6834" w:rsidRPr="005D68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D6834" w:rsidRPr="005D6834">
        <w:rPr>
          <w:rFonts w:ascii="Times New Roman" w:hAnsi="Times New Roman" w:cs="Times New Roman"/>
          <w:b/>
          <w:sz w:val="28"/>
          <w:szCs w:val="28"/>
          <w:lang w:val="en-US"/>
        </w:rPr>
        <w:t>Ragimovna</w:t>
      </w:r>
      <w:proofErr w:type="spellEnd"/>
    </w:p>
    <w:p w14:paraId="20860F03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D6834">
        <w:rPr>
          <w:rFonts w:ascii="Times New Roman" w:hAnsi="Times New Roman" w:cs="Times New Roman"/>
          <w:sz w:val="28"/>
          <w:szCs w:val="28"/>
          <w:lang w:val="en-US"/>
        </w:rPr>
        <w:t>Student, Department of Criminal Law and Procedure,</w:t>
      </w:r>
    </w:p>
    <w:p w14:paraId="51FAAAE0" w14:textId="77777777" w:rsidR="005D6834" w:rsidRPr="00B07BD1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07BD1">
        <w:rPr>
          <w:rFonts w:ascii="Times New Roman" w:hAnsi="Times New Roman" w:cs="Times New Roman"/>
          <w:sz w:val="28"/>
          <w:szCs w:val="28"/>
          <w:lang w:val="en-US"/>
        </w:rPr>
        <w:t>Tuvan State University,</w:t>
      </w:r>
    </w:p>
    <w:p w14:paraId="187A237A" w14:textId="77777777" w:rsidR="005D6834" w:rsidRPr="00B07BD1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07BD1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ussia</w:t>
      </w:r>
      <w:r w:rsidRPr="00B07BD1">
        <w:rPr>
          <w:rFonts w:ascii="Times New Roman" w:hAnsi="Times New Roman" w:cs="Times New Roman"/>
          <w:sz w:val="28"/>
          <w:szCs w:val="28"/>
          <w:lang w:val="en-US"/>
        </w:rPr>
        <w:t>, Kyzyl</w:t>
      </w:r>
    </w:p>
    <w:p w14:paraId="20AFB978" w14:textId="77777777" w:rsidR="005D6834" w:rsidRPr="00B07BD1" w:rsidRDefault="005D6834" w:rsidP="00B07B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D6834">
        <w:rPr>
          <w:rFonts w:ascii="Times New Roman" w:hAnsi="Times New Roman" w:cs="Times New Roman"/>
          <w:sz w:val="28"/>
          <w:szCs w:val="28"/>
          <w:lang w:val="en-US"/>
        </w:rPr>
        <w:t>E-</w:t>
      </w:r>
      <w:r w:rsidR="00B07BD1">
        <w:rPr>
          <w:rFonts w:ascii="Times New Roman" w:hAnsi="Times New Roman" w:cs="Times New Roman"/>
          <w:sz w:val="28"/>
          <w:szCs w:val="28"/>
          <w:lang w:val="en-US"/>
        </w:rPr>
        <w:t>mail: salchakaldynsai@yandex.ru</w:t>
      </w:r>
    </w:p>
    <w:p w14:paraId="106AE246" w14:textId="77777777" w:rsidR="005D6834" w:rsidRPr="005D6834" w:rsidRDefault="005D6834" w:rsidP="005D6834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68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Victoria </w:t>
      </w:r>
      <w:proofErr w:type="spellStart"/>
      <w:r w:rsidRPr="005D6834">
        <w:rPr>
          <w:rFonts w:ascii="Times New Roman" w:hAnsi="Times New Roman" w:cs="Times New Roman"/>
          <w:b/>
          <w:sz w:val="28"/>
          <w:szCs w:val="28"/>
          <w:lang w:val="en-US"/>
        </w:rPr>
        <w:t>Oyunovna</w:t>
      </w:r>
      <w:proofErr w:type="spellEnd"/>
    </w:p>
    <w:p w14:paraId="6F775B50" w14:textId="77777777" w:rsidR="005D6834" w:rsidRPr="005D6834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D6834">
        <w:rPr>
          <w:rFonts w:ascii="Times New Roman" w:hAnsi="Times New Roman" w:cs="Times New Roman"/>
          <w:sz w:val="28"/>
          <w:szCs w:val="28"/>
          <w:lang w:val="en-US"/>
        </w:rPr>
        <w:t xml:space="preserve"> Senior Lecturer, Department of Criminal Law and Procedure,</w:t>
      </w:r>
    </w:p>
    <w:p w14:paraId="50F6FBA1" w14:textId="77777777" w:rsidR="005D6834" w:rsidRPr="00DE4C6B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sz w:val="28"/>
          <w:szCs w:val="28"/>
          <w:lang w:val="en-US"/>
        </w:rPr>
        <w:t>Tuvan</w:t>
      </w:r>
      <w:r w:rsidRPr="00DE4C6B">
        <w:rPr>
          <w:rFonts w:ascii="Times New Roman" w:hAnsi="Times New Roman" w:cs="Times New Roman"/>
          <w:sz w:val="28"/>
          <w:szCs w:val="28"/>
        </w:rPr>
        <w:t xml:space="preserve"> </w:t>
      </w:r>
      <w:r w:rsidRPr="005D6834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DE4C6B">
        <w:rPr>
          <w:rFonts w:ascii="Times New Roman" w:hAnsi="Times New Roman" w:cs="Times New Roman"/>
          <w:sz w:val="28"/>
          <w:szCs w:val="28"/>
        </w:rPr>
        <w:t xml:space="preserve"> </w:t>
      </w:r>
      <w:r w:rsidRPr="005D683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DE4C6B">
        <w:rPr>
          <w:rFonts w:ascii="Times New Roman" w:hAnsi="Times New Roman" w:cs="Times New Roman"/>
          <w:sz w:val="28"/>
          <w:szCs w:val="28"/>
        </w:rPr>
        <w:t>,</w:t>
      </w:r>
    </w:p>
    <w:p w14:paraId="2E203B29" w14:textId="77777777" w:rsidR="00E136F5" w:rsidRPr="00DE4C6B" w:rsidRDefault="005D6834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834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DE4C6B">
        <w:rPr>
          <w:rFonts w:ascii="Times New Roman" w:hAnsi="Times New Roman" w:cs="Times New Roman"/>
          <w:sz w:val="28"/>
          <w:szCs w:val="28"/>
        </w:rPr>
        <w:t xml:space="preserve">, </w:t>
      </w:r>
      <w:r w:rsidRPr="005D6834">
        <w:rPr>
          <w:rFonts w:ascii="Times New Roman" w:hAnsi="Times New Roman" w:cs="Times New Roman"/>
          <w:sz w:val="28"/>
          <w:szCs w:val="28"/>
          <w:lang w:val="en-US"/>
        </w:rPr>
        <w:t>Kyzyl</w:t>
      </w:r>
    </w:p>
    <w:p w14:paraId="258A6E69" w14:textId="288A9D0E" w:rsidR="00B07BD1" w:rsidRDefault="00B07BD1" w:rsidP="005D6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7E751" w14:textId="7C8FD0C3" w:rsidR="00DE4C6B" w:rsidRPr="00795A1B" w:rsidRDefault="00DE4C6B" w:rsidP="00795A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A1B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448CC1E" w14:textId="30F66BDD" w:rsidR="00DE4C6B" w:rsidRDefault="00DE4C6B" w:rsidP="00795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статье </w:t>
      </w:r>
      <w:r w:rsidRPr="00DE4C6B">
        <w:rPr>
          <w:rFonts w:ascii="Times New Roman" w:hAnsi="Times New Roman" w:cs="Times New Roman"/>
          <w:sz w:val="28"/>
          <w:szCs w:val="28"/>
        </w:rPr>
        <w:t xml:space="preserve"> анализируется</w:t>
      </w:r>
      <w:proofErr w:type="gramEnd"/>
      <w:r w:rsidRPr="00DE4C6B">
        <w:rPr>
          <w:rFonts w:ascii="Times New Roman" w:hAnsi="Times New Roman" w:cs="Times New Roman"/>
          <w:sz w:val="28"/>
          <w:szCs w:val="28"/>
        </w:rPr>
        <w:t xml:space="preserve"> уголовно-процессуальное законодательство в части регулирования действий эк</w:t>
      </w:r>
      <w:r w:rsidR="00795A1B">
        <w:rPr>
          <w:rFonts w:ascii="Times New Roman" w:hAnsi="Times New Roman" w:cs="Times New Roman"/>
          <w:sz w:val="28"/>
          <w:szCs w:val="28"/>
        </w:rPr>
        <w:t>с</w:t>
      </w:r>
      <w:r w:rsidRPr="00DE4C6B">
        <w:rPr>
          <w:rFonts w:ascii="Times New Roman" w:hAnsi="Times New Roman" w:cs="Times New Roman"/>
          <w:sz w:val="28"/>
          <w:szCs w:val="28"/>
        </w:rPr>
        <w:t>перта в ходе судебного процесса.</w:t>
      </w:r>
      <w:bookmarkStart w:id="0" w:name="_GoBack"/>
      <w:bookmarkEnd w:id="0"/>
    </w:p>
    <w:p w14:paraId="7894C92F" w14:textId="5A786067" w:rsidR="00795A1B" w:rsidRPr="00795A1B" w:rsidRDefault="00795A1B" w:rsidP="00795A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proofErr w:type="spellStart"/>
      <w:r w:rsidRPr="00795A1B">
        <w:rPr>
          <w:rFonts w:ascii="Times New Roman" w:hAnsi="Times New Roman" w:cs="Times New Roman"/>
          <w:b/>
          <w:bCs/>
          <w:sz w:val="28"/>
          <w:szCs w:val="28"/>
        </w:rPr>
        <w:t>nnotation</w:t>
      </w:r>
      <w:proofErr w:type="spellEnd"/>
    </w:p>
    <w:p w14:paraId="472F5CCF" w14:textId="514075DC" w:rsidR="00795A1B" w:rsidRPr="00795A1B" w:rsidRDefault="00795A1B" w:rsidP="00795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A1B">
        <w:rPr>
          <w:rFonts w:ascii="Times New Roman" w:hAnsi="Times New Roman" w:cs="Times New Roman"/>
          <w:sz w:val="28"/>
          <w:szCs w:val="28"/>
          <w:lang w:val="en-US"/>
        </w:rPr>
        <w:t>This article analyzes the criminal procedure legislation in terms of regulating the actions of an expert in the course of a trial.</w:t>
      </w:r>
    </w:p>
    <w:p w14:paraId="4ABA75CE" w14:textId="77777777" w:rsidR="00B07BD1" w:rsidRDefault="00B07BD1" w:rsidP="00795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D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преступление, </w:t>
      </w:r>
      <w:r w:rsidRPr="00B07BD1">
        <w:rPr>
          <w:rFonts w:ascii="Times New Roman" w:hAnsi="Times New Roman" w:cs="Times New Roman"/>
          <w:sz w:val="28"/>
          <w:szCs w:val="28"/>
        </w:rPr>
        <w:t>российское уголовное право, судебная экспертиза, эксперт, сравнительное правоведение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463A7F" w14:textId="77777777" w:rsidR="00B07BD1" w:rsidRDefault="00B07BD1" w:rsidP="00795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BD1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crime, </w:t>
      </w:r>
      <w:r w:rsidRPr="00B07BD1">
        <w:rPr>
          <w:rFonts w:ascii="Times New Roman" w:hAnsi="Times New Roman" w:cs="Times New Roman"/>
          <w:sz w:val="28"/>
          <w:szCs w:val="28"/>
          <w:lang w:val="en-US"/>
        </w:rPr>
        <w:t>Russian criminal law, forensic examination, expert, comparative law.</w:t>
      </w:r>
    </w:p>
    <w:p w14:paraId="173F121A" w14:textId="77777777" w:rsidR="00B07BD1" w:rsidRDefault="00B07BD1" w:rsidP="00B0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D1">
        <w:rPr>
          <w:rFonts w:ascii="Times New Roman" w:hAnsi="Times New Roman" w:cs="Times New Roman"/>
          <w:sz w:val="28"/>
          <w:szCs w:val="28"/>
        </w:rPr>
        <w:lastRenderedPageBreak/>
        <w:t>Прежде всего следует подчеркнуть, что важность и общественно-правовое значение дачи экспертом ложного заключения определяется специфичностью объекта посягательства и особенностью его субъекта. Содержание непосредственного объекта э</w:t>
      </w:r>
      <w:r>
        <w:rPr>
          <w:rFonts w:ascii="Times New Roman" w:hAnsi="Times New Roman" w:cs="Times New Roman"/>
          <w:sz w:val="28"/>
          <w:szCs w:val="28"/>
        </w:rPr>
        <w:t>того преступления в</w:t>
      </w:r>
      <w:r w:rsidRPr="00B07BD1">
        <w:rPr>
          <w:rFonts w:ascii="Times New Roman" w:hAnsi="Times New Roman" w:cs="Times New Roman"/>
          <w:sz w:val="28"/>
          <w:szCs w:val="28"/>
        </w:rPr>
        <w:t xml:space="preserve"> российской правовой доктрине исследуется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7BD1">
        <w:rPr>
          <w:rFonts w:ascii="Times New Roman" w:hAnsi="Times New Roman" w:cs="Times New Roman"/>
          <w:sz w:val="28"/>
          <w:szCs w:val="28"/>
        </w:rPr>
        <w:t>разному.</w:t>
      </w:r>
    </w:p>
    <w:p w14:paraId="69A61B93" w14:textId="160713AD" w:rsidR="00B07BD1" w:rsidRDefault="00B07BD1" w:rsidP="00B0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07BD1">
        <w:rPr>
          <w:rFonts w:ascii="Times New Roman" w:hAnsi="Times New Roman" w:cs="Times New Roman"/>
          <w:sz w:val="28"/>
          <w:szCs w:val="28"/>
        </w:rPr>
        <w:t>оссийские авторы, которые считают, что непосредственный объект преступления – это правомерная деятельность по выполнению своих задач органами правосудия</w:t>
      </w:r>
      <w:r w:rsidR="00DE4C6B" w:rsidRPr="00DE4C6B">
        <w:rPr>
          <w:rFonts w:ascii="Times New Roman" w:hAnsi="Times New Roman" w:cs="Times New Roman"/>
          <w:sz w:val="28"/>
          <w:szCs w:val="28"/>
        </w:rPr>
        <w:t xml:space="preserve"> </w:t>
      </w:r>
      <w:r w:rsidRPr="00B07BD1">
        <w:rPr>
          <w:rFonts w:ascii="Times New Roman" w:hAnsi="Times New Roman" w:cs="Times New Roman"/>
          <w:sz w:val="28"/>
          <w:szCs w:val="28"/>
        </w:rPr>
        <w:t>[</w:t>
      </w:r>
      <w:r w:rsidR="00DE4C6B">
        <w:rPr>
          <w:rFonts w:ascii="Times New Roman" w:hAnsi="Times New Roman" w:cs="Times New Roman"/>
          <w:sz w:val="28"/>
          <w:szCs w:val="28"/>
        </w:rPr>
        <w:t>3</w:t>
      </w:r>
      <w:r w:rsidRPr="00B07BD1">
        <w:rPr>
          <w:rFonts w:ascii="Times New Roman" w:hAnsi="Times New Roman" w:cs="Times New Roman"/>
          <w:sz w:val="28"/>
          <w:szCs w:val="28"/>
        </w:rPr>
        <w:t>]. Данный подход представляется не вполне обоснованным, поскольку не согласуется с принятой в науке уголовного права концепцией, согласно которой объектом преступления является система общественных отношений, которые право защищает</w:t>
      </w:r>
      <w:r w:rsidR="00DE4C6B" w:rsidRPr="00DE4C6B">
        <w:rPr>
          <w:rFonts w:ascii="Times New Roman" w:hAnsi="Times New Roman" w:cs="Times New Roman"/>
          <w:sz w:val="28"/>
          <w:szCs w:val="28"/>
        </w:rPr>
        <w:t xml:space="preserve"> [1]</w:t>
      </w:r>
      <w:r w:rsidRPr="00B07BD1">
        <w:rPr>
          <w:rFonts w:ascii="Times New Roman" w:hAnsi="Times New Roman" w:cs="Times New Roman"/>
          <w:sz w:val="28"/>
          <w:szCs w:val="28"/>
        </w:rPr>
        <w:t>. Более правильно и точно определить непосредственный объект преступления дачи ложных показаний как конкретное общественное отношение, связанное с деятельностью отдельных органов пра</w:t>
      </w:r>
      <w:r>
        <w:rPr>
          <w:rFonts w:ascii="Times New Roman" w:hAnsi="Times New Roman" w:cs="Times New Roman"/>
          <w:sz w:val="28"/>
          <w:szCs w:val="28"/>
        </w:rPr>
        <w:t>восудия. Р</w:t>
      </w:r>
      <w:r w:rsidRPr="00B07BD1">
        <w:rPr>
          <w:rFonts w:ascii="Times New Roman" w:hAnsi="Times New Roman" w:cs="Times New Roman"/>
          <w:sz w:val="28"/>
          <w:szCs w:val="28"/>
        </w:rPr>
        <w:t xml:space="preserve">оссийские законодатели исходят из того, что эксперт привлекается, когда для выяснения каких-либо обстоятельств дела суд или орган досудебного производства нуждается в особых знаниях из области науки, искусства или техники (ч. 1 ст. 57 Уголовно-процессуального кодекса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Федерации). Согласно положения </w:t>
      </w:r>
      <w:r w:rsidRPr="00B07BD1">
        <w:rPr>
          <w:rFonts w:ascii="Times New Roman" w:hAnsi="Times New Roman" w:cs="Times New Roman"/>
          <w:sz w:val="28"/>
          <w:szCs w:val="28"/>
        </w:rPr>
        <w:t>ч. 1 ст. 79 Гражданского процессуального кодекса Российской Федерации эксперт назначается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BD1">
        <w:rPr>
          <w:rFonts w:ascii="Times New Roman" w:hAnsi="Times New Roman" w:cs="Times New Roman"/>
          <w:sz w:val="28"/>
          <w:szCs w:val="28"/>
        </w:rPr>
        <w:t>требованию одн</w:t>
      </w:r>
      <w:r>
        <w:rPr>
          <w:rFonts w:ascii="Times New Roman" w:hAnsi="Times New Roman" w:cs="Times New Roman"/>
          <w:sz w:val="28"/>
          <w:szCs w:val="28"/>
        </w:rPr>
        <w:t>ой из сторон</w:t>
      </w:r>
      <w:r w:rsidRPr="00B07BD1">
        <w:rPr>
          <w:rFonts w:ascii="Times New Roman" w:hAnsi="Times New Roman" w:cs="Times New Roman"/>
          <w:sz w:val="28"/>
          <w:szCs w:val="28"/>
        </w:rPr>
        <w:t xml:space="preserve">, когда для выяснения некоторых вопросов по делу необходимы особые знания из области науки, искусства, ремесел и т. д. </w:t>
      </w:r>
    </w:p>
    <w:p w14:paraId="247CD615" w14:textId="77777777" w:rsidR="00B07BD1" w:rsidRDefault="00B07BD1" w:rsidP="00B0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D1">
        <w:rPr>
          <w:rFonts w:ascii="Times New Roman" w:hAnsi="Times New Roman" w:cs="Times New Roman"/>
          <w:sz w:val="28"/>
          <w:szCs w:val="28"/>
        </w:rPr>
        <w:t xml:space="preserve">Даже если суд располагает правом и квалификацией и может дать профессиональную оценку определенного факта в сфере науки, искусства и техники, необходимо, чтобы он возложил эту задачу на эксперта, который обладает соответствующей квалификацией. Высказывание же суда по таким вопросам посягает на независимое и авторитетное правосудие и угрожает правильному применению принципа независимости и беспристрастности суда. Судья будет неизбежно находиться под влиянием своего же </w:t>
      </w:r>
      <w:r w:rsidRPr="00B07BD1">
        <w:rPr>
          <w:rFonts w:ascii="Times New Roman" w:hAnsi="Times New Roman" w:cs="Times New Roman"/>
          <w:sz w:val="28"/>
          <w:szCs w:val="28"/>
        </w:rPr>
        <w:lastRenderedPageBreak/>
        <w:t>«заключения» в качестве «эксперта» и не сможет беспристрастно и объективно оценивать его в контексте собранных по делу материалов.</w:t>
      </w:r>
    </w:p>
    <w:p w14:paraId="642DAAE2" w14:textId="77777777" w:rsidR="002A6366" w:rsidRDefault="002A6366" w:rsidP="00B0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 xml:space="preserve">Структура состава ч. 1 ст. 307 Уголовного кодекса Российской Федерации (заведомо ложные показания свидетеля, потерпевшего либо заключение или показание эксперта, показание специалиста, а равно заведомо неправильный перевод в суде либо при производстве предварительного расследования) имеет свои особенности. Российский законодатель не предусматривает независимую норму, которая бы конкретизировала основные признаки преступного деяния эксперта. В диспозиции ч. 1 ст. 307 УК РФ представлены составы нескольких преступлений – дача заведомо ложного заключения экспертом, дача ложного показания свидетелем, предоставление неверного перевода переводчиком и дача заведомо ложного показания специалистом. Данная правовая регламентация, вероятно, сообразуется со спецификой функции субъектов и сходством объективных и субъективных составляющих этих преступлений. Диспозиция ч. 1 ст. 307 УК РФ является простой, т. е. не содержит подробного описания объективных и субъективных признаков отдельных преступлений. На наш взгляд, российский законодатель исходит из принципиального положения о том, что правовые нормы не служат источником определений, которые должны вырабатываться с использованием специфических методов правовой доктрины. </w:t>
      </w:r>
    </w:p>
    <w:p w14:paraId="47019657" w14:textId="77777777" w:rsidR="002A6366" w:rsidRDefault="002A6366" w:rsidP="00B07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 xml:space="preserve">Предполагается, что в содержание заключения входят профессиональные оценки и выводы неюридического характера. Эксперт ограничивается исследованием фактических вопросов, которые не касаются правовой материи. Например, в ходе судебно-медицинской экспертизы судебный врач не может определять, совершено ли преступление умышленно или по неосторожности, действовал ли обвиняемый во вменяемом состоянии, является ли телесное повреждение легким, средним или тяжелым и т. д. </w:t>
      </w:r>
    </w:p>
    <w:p w14:paraId="22F15336" w14:textId="603D04A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 xml:space="preserve">В объективной стороне преступления по ч. 1 ст. 307 УК РФ не хватает признаков, которые описывают этот поступок. Пытаясь восполнить этот пробел, Х. М. Хабибуллин пишет, что дача экспертом неверного заключения </w:t>
      </w:r>
      <w:r w:rsidRPr="002A6366">
        <w:rPr>
          <w:rFonts w:ascii="Times New Roman" w:hAnsi="Times New Roman" w:cs="Times New Roman"/>
          <w:sz w:val="28"/>
          <w:szCs w:val="28"/>
        </w:rPr>
        <w:lastRenderedPageBreak/>
        <w:t>выражается в форме неверного указания на факты и обстоятельства или умолчания о фактах и обстоятельствах, которые необходимо установить в рамках назначенной экспертизы [</w:t>
      </w:r>
      <w:r w:rsidR="00DE4C6B">
        <w:rPr>
          <w:rFonts w:ascii="Times New Roman" w:hAnsi="Times New Roman" w:cs="Times New Roman"/>
          <w:sz w:val="28"/>
          <w:szCs w:val="28"/>
        </w:rPr>
        <w:t>3</w:t>
      </w:r>
      <w:r w:rsidRPr="002A6366">
        <w:rPr>
          <w:rFonts w:ascii="Times New Roman" w:hAnsi="Times New Roman" w:cs="Times New Roman"/>
          <w:sz w:val="28"/>
          <w:szCs w:val="28"/>
        </w:rPr>
        <w:t>].</w:t>
      </w:r>
    </w:p>
    <w:p w14:paraId="1F11FCA9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 xml:space="preserve">Охват и </w:t>
      </w:r>
      <w:r>
        <w:rPr>
          <w:rFonts w:ascii="Times New Roman" w:hAnsi="Times New Roman" w:cs="Times New Roman"/>
          <w:sz w:val="28"/>
          <w:szCs w:val="28"/>
        </w:rPr>
        <w:t>область применения анализируемого состава (</w:t>
      </w:r>
      <w:r w:rsidRPr="002A6366">
        <w:rPr>
          <w:rFonts w:ascii="Times New Roman" w:hAnsi="Times New Roman" w:cs="Times New Roman"/>
          <w:sz w:val="28"/>
          <w:szCs w:val="28"/>
        </w:rPr>
        <w:t>ч. 1 ст. 307 УК РФ) показывают, что субъектом преступления может быть лишь эксперт. Определение данного понятия имеет решающее значение при квалификации преступления и закре</w:t>
      </w:r>
      <w:r>
        <w:rPr>
          <w:rFonts w:ascii="Times New Roman" w:hAnsi="Times New Roman" w:cs="Times New Roman"/>
          <w:sz w:val="28"/>
          <w:szCs w:val="28"/>
        </w:rPr>
        <w:t>плено российском</w:t>
      </w:r>
      <w:r w:rsidRPr="002A6366">
        <w:rPr>
          <w:rFonts w:ascii="Times New Roman" w:hAnsi="Times New Roman" w:cs="Times New Roman"/>
          <w:sz w:val="28"/>
          <w:szCs w:val="28"/>
        </w:rPr>
        <w:t xml:space="preserve"> законодательстве. из списка специалистов по порядку согласно Закону о судебной власти. Согласно ст. 57 УПК РФ эксперт – лицо, обладающее специальными знаниями и назначенное в порядке, установленном уголовно-процессуальным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66">
        <w:rPr>
          <w:rFonts w:ascii="Times New Roman" w:hAnsi="Times New Roman" w:cs="Times New Roman"/>
          <w:sz w:val="28"/>
          <w:szCs w:val="28"/>
        </w:rPr>
        <w:t xml:space="preserve">законодательством РФ, для производства судебной экспертизы и составления заключения. </w:t>
      </w:r>
    </w:p>
    <w:p w14:paraId="1016A229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определения</w:t>
      </w:r>
      <w:r w:rsidRPr="002A6366">
        <w:rPr>
          <w:rFonts w:ascii="Times New Roman" w:hAnsi="Times New Roman" w:cs="Times New Roman"/>
          <w:sz w:val="28"/>
          <w:szCs w:val="28"/>
        </w:rPr>
        <w:t xml:space="preserve"> можно сделать вывод о фактических и юридических элементах статуса данной процессуальной фигуры. С фактической стороны эксперт, чтобы быть субъектом преступления, обязательно должен обладать особой правоспособностью и познаниями в области искусства, науки или техники. С юридической стороны он должен быть процессуально легитимирован, т. е. назначен компетентным органом сообразно правилам, установленным законом. </w:t>
      </w:r>
    </w:p>
    <w:p w14:paraId="4F57AC4D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>Состав ч. 1 ст. 307 УК РФ в структурном отношении не содержит признаков субъективной стороны преступления, которые бы свидетельствовали о психическом состоянии преступающего закон. С точки зрения Х. М. Хабибуллина, неверное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366">
        <w:rPr>
          <w:rFonts w:ascii="Times New Roman" w:hAnsi="Times New Roman" w:cs="Times New Roman"/>
          <w:sz w:val="28"/>
          <w:szCs w:val="28"/>
        </w:rPr>
        <w:t xml:space="preserve">может быть дано экспертом вообще только с прямым умыслом [Хабибуллин 1975: 68]. Интеллектуальный аспект прямого умысла отражает сознательные представления эксперта о том, что: </w:t>
      </w:r>
    </w:p>
    <w:p w14:paraId="7179E2A8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>а) деяние носит общественно опасный характер, т. е. в связи с действием (представление неверного заключения) или бездействием (непредставление заключения) эксперта с учетом соответствующих правовых фактов и обстоятельств по делу судом будет сделан неверный вывод;</w:t>
      </w:r>
    </w:p>
    <w:p w14:paraId="6BF93B51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lastRenderedPageBreak/>
        <w:t xml:space="preserve">б) составление заключения вменено ему в обязанность в связи с задачей экспертизы; </w:t>
      </w:r>
    </w:p>
    <w:p w14:paraId="53658F08" w14:textId="77777777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366">
        <w:rPr>
          <w:rFonts w:ascii="Times New Roman" w:hAnsi="Times New Roman" w:cs="Times New Roman"/>
          <w:sz w:val="28"/>
          <w:szCs w:val="28"/>
        </w:rPr>
        <w:t>в) с помощью неверного заключения орган правосудия будет введен в заблуждение.</w:t>
      </w:r>
    </w:p>
    <w:p w14:paraId="7A2D0271" w14:textId="0CA105DF" w:rsidR="002A6366" w:rsidRDefault="002A6366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следующий вывод, что</w:t>
      </w:r>
      <w:r w:rsidRPr="002A6366">
        <w:rPr>
          <w:rFonts w:ascii="Times New Roman" w:hAnsi="Times New Roman" w:cs="Times New Roman"/>
          <w:sz w:val="28"/>
          <w:szCs w:val="28"/>
        </w:rPr>
        <w:t xml:space="preserve"> дача экспертом не</w:t>
      </w:r>
      <w:r>
        <w:rPr>
          <w:rFonts w:ascii="Times New Roman" w:hAnsi="Times New Roman" w:cs="Times New Roman"/>
          <w:sz w:val="28"/>
          <w:szCs w:val="28"/>
        </w:rPr>
        <w:t>верного заключения в</w:t>
      </w:r>
      <w:r w:rsidRPr="002A6366">
        <w:rPr>
          <w:rFonts w:ascii="Times New Roman" w:hAnsi="Times New Roman" w:cs="Times New Roman"/>
          <w:sz w:val="28"/>
          <w:szCs w:val="28"/>
        </w:rPr>
        <w:t xml:space="preserve"> российском уголовном праве представляет собой общественно опасное деяние в форме действия (подтверждение неправды) или бездействия (сокрытие истины) относительно определенных фактов и обстоятельств в рамках экспертизы, которое совершается экспертом умышл</w:t>
      </w:r>
      <w:r>
        <w:rPr>
          <w:rFonts w:ascii="Times New Roman" w:hAnsi="Times New Roman" w:cs="Times New Roman"/>
          <w:sz w:val="28"/>
          <w:szCs w:val="28"/>
        </w:rPr>
        <w:t>енно или непреднамеренно</w:t>
      </w:r>
      <w:r w:rsidRPr="002A6366">
        <w:rPr>
          <w:rFonts w:ascii="Times New Roman" w:hAnsi="Times New Roman" w:cs="Times New Roman"/>
          <w:sz w:val="28"/>
          <w:szCs w:val="28"/>
        </w:rPr>
        <w:t xml:space="preserve"> перед судом или другим надлежащим органом власти.</w:t>
      </w:r>
    </w:p>
    <w:p w14:paraId="186AE633" w14:textId="47F4D663" w:rsidR="00DE4C6B" w:rsidRDefault="00DE4C6B" w:rsidP="002A63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C6B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5EB8A777" w14:textId="7A3DB408" w:rsidR="00DE4C6B" w:rsidRDefault="00DE4C6B" w:rsidP="00DE4C6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C6B">
        <w:rPr>
          <w:rFonts w:ascii="Times New Roman" w:hAnsi="Times New Roman" w:cs="Times New Roman"/>
          <w:sz w:val="28"/>
          <w:szCs w:val="28"/>
        </w:rPr>
        <w:t xml:space="preserve">Наумов А. В. Российское уголовное право: курс лекций.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E4C6B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, 2007. Т. 3: Особенная часть (главы XI–XXI). </w:t>
      </w:r>
      <w:r>
        <w:rPr>
          <w:rFonts w:ascii="Times New Roman" w:hAnsi="Times New Roman" w:cs="Times New Roman"/>
          <w:sz w:val="28"/>
          <w:szCs w:val="28"/>
        </w:rPr>
        <w:t xml:space="preserve">– С. </w:t>
      </w:r>
      <w:r w:rsidRPr="00DE4C6B">
        <w:rPr>
          <w:rFonts w:ascii="Times New Roman" w:hAnsi="Times New Roman" w:cs="Times New Roman"/>
          <w:sz w:val="28"/>
          <w:szCs w:val="28"/>
        </w:rPr>
        <w:t xml:space="preserve">704. </w:t>
      </w:r>
    </w:p>
    <w:p w14:paraId="109ECECE" w14:textId="08E39088" w:rsidR="00DE4C6B" w:rsidRDefault="00DE4C6B" w:rsidP="00DE4C6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C6B">
        <w:rPr>
          <w:rFonts w:ascii="Times New Roman" w:hAnsi="Times New Roman" w:cs="Times New Roman"/>
          <w:sz w:val="28"/>
          <w:szCs w:val="28"/>
        </w:rPr>
        <w:t>Сталев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 Ж. и др.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Българско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процесуално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 право. София: </w:t>
      </w:r>
      <w:proofErr w:type="spellStart"/>
      <w:r w:rsidRPr="00DE4C6B">
        <w:rPr>
          <w:rFonts w:ascii="Times New Roman" w:hAnsi="Times New Roman" w:cs="Times New Roman"/>
          <w:sz w:val="28"/>
          <w:szCs w:val="28"/>
        </w:rPr>
        <w:t>Сиела</w:t>
      </w:r>
      <w:proofErr w:type="spellEnd"/>
      <w:r w:rsidRPr="00DE4C6B">
        <w:rPr>
          <w:rFonts w:ascii="Times New Roman" w:hAnsi="Times New Roman" w:cs="Times New Roman"/>
          <w:sz w:val="28"/>
          <w:szCs w:val="28"/>
        </w:rPr>
        <w:t xml:space="preserve">, 2012. </w:t>
      </w:r>
      <w:r>
        <w:rPr>
          <w:rFonts w:ascii="Times New Roman" w:hAnsi="Times New Roman" w:cs="Times New Roman"/>
          <w:sz w:val="28"/>
          <w:szCs w:val="28"/>
        </w:rPr>
        <w:t xml:space="preserve">– С. </w:t>
      </w:r>
      <w:r w:rsidRPr="00DE4C6B">
        <w:rPr>
          <w:rFonts w:ascii="Times New Roman" w:hAnsi="Times New Roman" w:cs="Times New Roman"/>
          <w:sz w:val="28"/>
          <w:szCs w:val="28"/>
        </w:rPr>
        <w:t xml:space="preserve">1320. </w:t>
      </w:r>
    </w:p>
    <w:p w14:paraId="6CFFE682" w14:textId="1A60F278" w:rsidR="00DE4C6B" w:rsidRDefault="00DE4C6B" w:rsidP="00DE4C6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C6B">
        <w:rPr>
          <w:rFonts w:ascii="Times New Roman" w:hAnsi="Times New Roman" w:cs="Times New Roman"/>
          <w:sz w:val="28"/>
          <w:szCs w:val="28"/>
        </w:rPr>
        <w:t xml:space="preserve">Хабибуллин Х. М. Ответственность за заведомо ложный донос и заведомо ложное показание по советскому уголовному праву.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E4C6B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C6B">
        <w:rPr>
          <w:rFonts w:ascii="Times New Roman" w:hAnsi="Times New Roman" w:cs="Times New Roman"/>
          <w:sz w:val="28"/>
          <w:szCs w:val="28"/>
        </w:rPr>
        <w:t xml:space="preserve"> 1975. </w:t>
      </w:r>
      <w:r>
        <w:rPr>
          <w:rFonts w:ascii="Times New Roman" w:hAnsi="Times New Roman" w:cs="Times New Roman"/>
          <w:sz w:val="28"/>
          <w:szCs w:val="28"/>
        </w:rPr>
        <w:t xml:space="preserve">– С. </w:t>
      </w:r>
      <w:r w:rsidRPr="00DE4C6B">
        <w:rPr>
          <w:rFonts w:ascii="Times New Roman" w:hAnsi="Times New Roman" w:cs="Times New Roman"/>
          <w:sz w:val="28"/>
          <w:szCs w:val="28"/>
        </w:rPr>
        <w:t xml:space="preserve">160. </w:t>
      </w:r>
    </w:p>
    <w:p w14:paraId="16D15EE5" w14:textId="303B0D07" w:rsidR="00DE4C6B" w:rsidRPr="00DE4C6B" w:rsidRDefault="00DE4C6B" w:rsidP="00DE4C6B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DE4C6B" w:rsidRPr="00DE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65010"/>
    <w:multiLevelType w:val="hybridMultilevel"/>
    <w:tmpl w:val="0DFE24AC"/>
    <w:lvl w:ilvl="0" w:tplc="7E201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5D"/>
    <w:rsid w:val="00074728"/>
    <w:rsid w:val="002A6366"/>
    <w:rsid w:val="005D6834"/>
    <w:rsid w:val="00652F5D"/>
    <w:rsid w:val="00795A1B"/>
    <w:rsid w:val="00B07BD1"/>
    <w:rsid w:val="00DE4C6B"/>
    <w:rsid w:val="00E136F5"/>
    <w:rsid w:val="00F3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410E"/>
  <w15:chartTrackingRefBased/>
  <w15:docId w15:val="{7721276E-0B6E-44A0-98A6-65842B7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chakaldyns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Студент</cp:lastModifiedBy>
  <cp:revision>5</cp:revision>
  <dcterms:created xsi:type="dcterms:W3CDTF">2020-03-13T08:22:00Z</dcterms:created>
  <dcterms:modified xsi:type="dcterms:W3CDTF">2020-03-13T09:38:00Z</dcterms:modified>
</cp:coreProperties>
</file>