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719" w:rsidRPr="00DD3719" w:rsidRDefault="00DD3719" w:rsidP="00DD3719">
      <w:pPr>
        <w:jc w:val="both"/>
        <w:rPr>
          <w:rFonts w:ascii="Times New Roman" w:hAnsi="Times New Roman" w:cs="Times New Roman"/>
          <w:sz w:val="28"/>
          <w:szCs w:val="28"/>
        </w:rPr>
      </w:pPr>
      <w:r w:rsidRPr="00DD3719">
        <w:rPr>
          <w:rFonts w:ascii="Times New Roman" w:hAnsi="Times New Roman" w:cs="Times New Roman"/>
          <w:sz w:val="28"/>
          <w:szCs w:val="28"/>
        </w:rPr>
        <w:t>Вегетативная нервная система (ВНС) регулирует деятельность внутренних органов и систем: энд</w:t>
      </w:r>
      <w:proofErr w:type="gramStart"/>
      <w:r w:rsidRPr="00DD3719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DD3719">
        <w:rPr>
          <w:rFonts w:ascii="Times New Roman" w:hAnsi="Times New Roman" w:cs="Times New Roman"/>
          <w:sz w:val="28"/>
          <w:szCs w:val="28"/>
        </w:rPr>
        <w:t xml:space="preserve"> и экзокринных желез, кровеносных и лимфатических сосудов, гладкой и частично </w:t>
      </w:r>
      <w:proofErr w:type="spellStart"/>
      <w:r w:rsidRPr="00DD3719">
        <w:rPr>
          <w:rFonts w:ascii="Times New Roman" w:hAnsi="Times New Roman" w:cs="Times New Roman"/>
          <w:sz w:val="28"/>
          <w:szCs w:val="28"/>
        </w:rPr>
        <w:t>поперечно-полосатой</w:t>
      </w:r>
      <w:proofErr w:type="spellEnd"/>
      <w:r w:rsidRPr="00DD3719">
        <w:rPr>
          <w:rFonts w:ascii="Times New Roman" w:hAnsi="Times New Roman" w:cs="Times New Roman"/>
          <w:sz w:val="28"/>
          <w:szCs w:val="28"/>
        </w:rPr>
        <w:t xml:space="preserve"> мускулатуры, органов чувств и трофику тканей. Она обеспечивает гомеостаз на тканевом, органном и системном уровнях, отвечает за устойчивость основных физиологических функций организма (кровообращение, дыхание, пищеварение, терморегуляцию, обмен веществ, выделение, размножение и др.) и выполняет адаптационно-трофическую роль [1]. Таким образом, ВНС имеет огромное значение для функционирования всего организма и регуляции его отдельных физиологических процессов. Неудивительно, что вегетативные расстройства характеризуются столь широким диапазоном </w:t>
      </w:r>
      <w:proofErr w:type="spellStart"/>
      <w:r w:rsidRPr="00DD3719">
        <w:rPr>
          <w:rFonts w:ascii="Times New Roman" w:hAnsi="Times New Roman" w:cs="Times New Roman"/>
          <w:sz w:val="28"/>
          <w:szCs w:val="28"/>
        </w:rPr>
        <w:t>полисистемных</w:t>
      </w:r>
      <w:proofErr w:type="spellEnd"/>
      <w:r w:rsidRPr="00DD3719">
        <w:rPr>
          <w:rFonts w:ascii="Times New Roman" w:hAnsi="Times New Roman" w:cs="Times New Roman"/>
          <w:sz w:val="28"/>
          <w:szCs w:val="28"/>
        </w:rPr>
        <w:t xml:space="preserve"> реакций, полиморфизмом клинических проявлений и значительной распространенностью в популяции, в т. ч. у детей. В частности, </w:t>
      </w:r>
      <w:proofErr w:type="spellStart"/>
      <w:r w:rsidRPr="00DD3719">
        <w:rPr>
          <w:rFonts w:ascii="Times New Roman" w:hAnsi="Times New Roman" w:cs="Times New Roman"/>
          <w:sz w:val="28"/>
          <w:szCs w:val="28"/>
        </w:rPr>
        <w:t>суправентрикулярная</w:t>
      </w:r>
      <w:proofErr w:type="spellEnd"/>
      <w:r w:rsidRPr="00DD3719">
        <w:rPr>
          <w:rFonts w:ascii="Times New Roman" w:hAnsi="Times New Roman" w:cs="Times New Roman"/>
          <w:sz w:val="28"/>
          <w:szCs w:val="28"/>
        </w:rPr>
        <w:t xml:space="preserve"> пароксизмальная тахикардия в детском и подростковом возрасте в 50% случаев обусловлена вегетативной дисфункцией на фоне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психоэмоциональных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нарушений</w:t>
      </w:r>
      <w:r w:rsidRPr="00DD3719">
        <w:rPr>
          <w:rFonts w:ascii="Times New Roman" w:hAnsi="Times New Roman" w:cs="Times New Roman"/>
          <w:sz w:val="28"/>
          <w:szCs w:val="28"/>
        </w:rPr>
        <w:t>.</w:t>
      </w:r>
    </w:p>
    <w:p w:rsidR="00DD3719" w:rsidRPr="00DD3719" w:rsidRDefault="00DD3719" w:rsidP="00DD3719">
      <w:pPr>
        <w:jc w:val="both"/>
        <w:rPr>
          <w:rFonts w:ascii="Times New Roman" w:hAnsi="Times New Roman" w:cs="Times New Roman"/>
          <w:sz w:val="28"/>
          <w:szCs w:val="28"/>
        </w:rPr>
      </w:pPr>
      <w:r w:rsidRPr="00DD3719">
        <w:rPr>
          <w:rFonts w:ascii="Times New Roman" w:hAnsi="Times New Roman" w:cs="Times New Roman"/>
          <w:sz w:val="28"/>
          <w:szCs w:val="28"/>
        </w:rPr>
        <w:t xml:space="preserve">    Вегетативные расстройства отмечаются при значительном количестве различных заболеваний на протяжении всей жизни человека, являясь существенным фактором патогенеза, либо возникая в ответ на повреждение люб</w:t>
      </w:r>
      <w:r>
        <w:rPr>
          <w:rFonts w:ascii="Times New Roman" w:hAnsi="Times New Roman" w:cs="Times New Roman"/>
          <w:sz w:val="28"/>
          <w:szCs w:val="28"/>
        </w:rPr>
        <w:t>ых систем и тканей организма</w:t>
      </w:r>
      <w:r w:rsidRPr="00DD3719">
        <w:rPr>
          <w:rFonts w:ascii="Times New Roman" w:hAnsi="Times New Roman" w:cs="Times New Roman"/>
          <w:sz w:val="28"/>
          <w:szCs w:val="28"/>
        </w:rPr>
        <w:t xml:space="preserve">. В подавляющем большинстве случаев вегетативные нарушения являются вторичными и наблюдаются при многих неврологических, психических, соматических заболеваниях и психогенных расстройствах (психофизиологических, психосоматических и тревожных нарушениях), лечением которых занимаются врачи разных специальностей: терапевты, кардиологи, гастроэнтерологи, неврологи, психиатры, психотерапевты и другие клиницисты, в качестве самостоятельных заболеваний вегетативные нарушения выступают достаточно редко [3]. Среди нозологических форм выделяются </w:t>
      </w:r>
      <w:proofErr w:type="spellStart"/>
      <w:r w:rsidRPr="00DD3719">
        <w:rPr>
          <w:rFonts w:ascii="Times New Roman" w:hAnsi="Times New Roman" w:cs="Times New Roman"/>
          <w:sz w:val="28"/>
          <w:szCs w:val="28"/>
        </w:rPr>
        <w:t>идиопатическая</w:t>
      </w:r>
      <w:proofErr w:type="spellEnd"/>
      <w:r w:rsidRPr="00DD3719">
        <w:rPr>
          <w:rFonts w:ascii="Times New Roman" w:hAnsi="Times New Roman" w:cs="Times New Roman"/>
          <w:sz w:val="28"/>
          <w:szCs w:val="28"/>
        </w:rPr>
        <w:t xml:space="preserve"> периферическая вегетативная невропатия (G90.0), семейная </w:t>
      </w:r>
      <w:proofErr w:type="spellStart"/>
      <w:r w:rsidRPr="00DD3719">
        <w:rPr>
          <w:rFonts w:ascii="Times New Roman" w:hAnsi="Times New Roman" w:cs="Times New Roman"/>
          <w:sz w:val="28"/>
          <w:szCs w:val="28"/>
        </w:rPr>
        <w:t>дизавтономия</w:t>
      </w:r>
      <w:proofErr w:type="spellEnd"/>
      <w:r w:rsidRPr="00DD3719">
        <w:rPr>
          <w:rFonts w:ascii="Times New Roman" w:hAnsi="Times New Roman" w:cs="Times New Roman"/>
          <w:sz w:val="28"/>
          <w:szCs w:val="28"/>
        </w:rPr>
        <w:t xml:space="preserve"> (синдром </w:t>
      </w:r>
      <w:proofErr w:type="spellStart"/>
      <w:r w:rsidRPr="00DD3719">
        <w:rPr>
          <w:rFonts w:ascii="Times New Roman" w:hAnsi="Times New Roman" w:cs="Times New Roman"/>
          <w:sz w:val="28"/>
          <w:szCs w:val="28"/>
        </w:rPr>
        <w:t>Райли</w:t>
      </w:r>
      <w:proofErr w:type="spellEnd"/>
      <w:r w:rsidRPr="00DD3719">
        <w:rPr>
          <w:rFonts w:ascii="Times New Roman" w:hAnsi="Times New Roman" w:cs="Times New Roman"/>
          <w:sz w:val="28"/>
          <w:szCs w:val="28"/>
        </w:rPr>
        <w:t xml:space="preserve"> — Дея (G90.1)), синдром Горнера (G90.2) и другие расстройства ВНС, редко встречающиеся в практике врача.</w:t>
      </w:r>
    </w:p>
    <w:p w:rsidR="00DD3719" w:rsidRPr="00DD3719" w:rsidRDefault="00DD3719" w:rsidP="00DD3719">
      <w:pPr>
        <w:jc w:val="both"/>
        <w:rPr>
          <w:rFonts w:ascii="Times New Roman" w:hAnsi="Times New Roman" w:cs="Times New Roman"/>
          <w:sz w:val="28"/>
          <w:szCs w:val="28"/>
        </w:rPr>
      </w:pPr>
      <w:r w:rsidRPr="00DD3719">
        <w:rPr>
          <w:rFonts w:ascii="Times New Roman" w:hAnsi="Times New Roman" w:cs="Times New Roman"/>
          <w:sz w:val="28"/>
          <w:szCs w:val="28"/>
        </w:rPr>
        <w:t xml:space="preserve">    В отечественной клинической практике специалистов разного профиля у детей и взрослых часто и широко применяются диагнозы «</w:t>
      </w:r>
      <w:proofErr w:type="gramStart"/>
      <w:r w:rsidRPr="00DD3719">
        <w:rPr>
          <w:rFonts w:ascii="Times New Roman" w:hAnsi="Times New Roman" w:cs="Times New Roman"/>
          <w:sz w:val="28"/>
          <w:szCs w:val="28"/>
        </w:rPr>
        <w:t>вегетативно-сосудистая</w:t>
      </w:r>
      <w:proofErr w:type="gramEnd"/>
      <w:r w:rsidRPr="00DD37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3719">
        <w:rPr>
          <w:rFonts w:ascii="Times New Roman" w:hAnsi="Times New Roman" w:cs="Times New Roman"/>
          <w:sz w:val="28"/>
          <w:szCs w:val="28"/>
        </w:rPr>
        <w:t>дистония</w:t>
      </w:r>
      <w:proofErr w:type="spellEnd"/>
      <w:r w:rsidRPr="00DD3719">
        <w:rPr>
          <w:rFonts w:ascii="Times New Roman" w:hAnsi="Times New Roman" w:cs="Times New Roman"/>
          <w:sz w:val="28"/>
          <w:szCs w:val="28"/>
        </w:rPr>
        <w:t xml:space="preserve">» или «вегетативная </w:t>
      </w:r>
      <w:proofErr w:type="spellStart"/>
      <w:r w:rsidRPr="00DD3719">
        <w:rPr>
          <w:rFonts w:ascii="Times New Roman" w:hAnsi="Times New Roman" w:cs="Times New Roman"/>
          <w:sz w:val="28"/>
          <w:szCs w:val="28"/>
        </w:rPr>
        <w:t>дистония</w:t>
      </w:r>
      <w:proofErr w:type="spellEnd"/>
      <w:r w:rsidRPr="00DD3719">
        <w:rPr>
          <w:rFonts w:ascii="Times New Roman" w:hAnsi="Times New Roman" w:cs="Times New Roman"/>
          <w:sz w:val="28"/>
          <w:szCs w:val="28"/>
        </w:rPr>
        <w:t xml:space="preserve">» (ВД), представляющие в большинстве случаев психогенно обусловленные </w:t>
      </w:r>
      <w:proofErr w:type="spellStart"/>
      <w:r w:rsidRPr="00DD3719">
        <w:rPr>
          <w:rFonts w:ascii="Times New Roman" w:hAnsi="Times New Roman" w:cs="Times New Roman"/>
          <w:sz w:val="28"/>
          <w:szCs w:val="28"/>
        </w:rPr>
        <w:t>полисистемные</w:t>
      </w:r>
      <w:proofErr w:type="spellEnd"/>
      <w:r w:rsidRPr="00DD3719">
        <w:rPr>
          <w:rFonts w:ascii="Times New Roman" w:hAnsi="Times New Roman" w:cs="Times New Roman"/>
          <w:sz w:val="28"/>
          <w:szCs w:val="28"/>
        </w:rPr>
        <w:t xml:space="preserve"> нарушения [4]. В мировой научной литературе, включая Международную классификацию болезней 10-го пересмотра, термина «</w:t>
      </w:r>
      <w:proofErr w:type="spellStart"/>
      <w:r w:rsidRPr="00DD3719">
        <w:rPr>
          <w:rFonts w:ascii="Times New Roman" w:hAnsi="Times New Roman" w:cs="Times New Roman"/>
          <w:sz w:val="28"/>
          <w:szCs w:val="28"/>
        </w:rPr>
        <w:t>вегетососудистая</w:t>
      </w:r>
      <w:proofErr w:type="spellEnd"/>
      <w:r w:rsidRPr="00DD37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3719">
        <w:rPr>
          <w:rFonts w:ascii="Times New Roman" w:hAnsi="Times New Roman" w:cs="Times New Roman"/>
          <w:sz w:val="28"/>
          <w:szCs w:val="28"/>
        </w:rPr>
        <w:t>дистония</w:t>
      </w:r>
      <w:proofErr w:type="spellEnd"/>
      <w:r w:rsidRPr="00DD3719">
        <w:rPr>
          <w:rFonts w:ascii="Times New Roman" w:hAnsi="Times New Roman" w:cs="Times New Roman"/>
          <w:sz w:val="28"/>
          <w:szCs w:val="28"/>
        </w:rPr>
        <w:t>» или «</w:t>
      </w:r>
      <w:proofErr w:type="gramStart"/>
      <w:r w:rsidRPr="00DD3719">
        <w:rPr>
          <w:rFonts w:ascii="Times New Roman" w:hAnsi="Times New Roman" w:cs="Times New Roman"/>
          <w:sz w:val="28"/>
          <w:szCs w:val="28"/>
        </w:rPr>
        <w:t>вегетативная</w:t>
      </w:r>
      <w:proofErr w:type="gramEnd"/>
      <w:r w:rsidRPr="00DD37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3719">
        <w:rPr>
          <w:rFonts w:ascii="Times New Roman" w:hAnsi="Times New Roman" w:cs="Times New Roman"/>
          <w:sz w:val="28"/>
          <w:szCs w:val="28"/>
        </w:rPr>
        <w:t>дистония</w:t>
      </w:r>
      <w:proofErr w:type="spellEnd"/>
      <w:r w:rsidRPr="00DD3719">
        <w:rPr>
          <w:rFonts w:ascii="Times New Roman" w:hAnsi="Times New Roman" w:cs="Times New Roman"/>
          <w:sz w:val="28"/>
          <w:szCs w:val="28"/>
        </w:rPr>
        <w:t xml:space="preserve">» нет; и в современной англоязычной </w:t>
      </w:r>
      <w:r w:rsidRPr="00DD3719">
        <w:rPr>
          <w:rFonts w:ascii="Times New Roman" w:hAnsi="Times New Roman" w:cs="Times New Roman"/>
          <w:sz w:val="28"/>
          <w:szCs w:val="28"/>
        </w:rPr>
        <w:lastRenderedPageBreak/>
        <w:t xml:space="preserve">литературе эти понятия употребляются только отечественными исследователями в дословном переводе, таким образом, пополняя ряды так называемых «российских диагнозов». Эти термины нельзя использовать в качестве нозологической категории в связи с отсутствием четко обозначенных и общепринятых диагностических критериев; их применение допустимо при формулировке </w:t>
      </w:r>
      <w:proofErr w:type="spellStart"/>
      <w:r w:rsidRPr="00DD3719">
        <w:rPr>
          <w:rFonts w:ascii="Times New Roman" w:hAnsi="Times New Roman" w:cs="Times New Roman"/>
          <w:sz w:val="28"/>
          <w:szCs w:val="28"/>
        </w:rPr>
        <w:t>синдромального</w:t>
      </w:r>
      <w:proofErr w:type="spellEnd"/>
      <w:r w:rsidRPr="00DD3719">
        <w:rPr>
          <w:rFonts w:ascii="Times New Roman" w:hAnsi="Times New Roman" w:cs="Times New Roman"/>
          <w:sz w:val="28"/>
          <w:szCs w:val="28"/>
        </w:rPr>
        <w:t xml:space="preserve"> диагноза и дальнейшем уточнении основного заболевания.</w:t>
      </w:r>
    </w:p>
    <w:p w:rsidR="00DD3719" w:rsidRPr="00DD3719" w:rsidRDefault="00DD3719" w:rsidP="00DD3719">
      <w:pPr>
        <w:jc w:val="both"/>
        <w:rPr>
          <w:rFonts w:ascii="Times New Roman" w:hAnsi="Times New Roman" w:cs="Times New Roman"/>
          <w:sz w:val="28"/>
          <w:szCs w:val="28"/>
        </w:rPr>
      </w:pPr>
      <w:r w:rsidRPr="00DD3719">
        <w:rPr>
          <w:rFonts w:ascii="Times New Roman" w:hAnsi="Times New Roman" w:cs="Times New Roman"/>
          <w:sz w:val="28"/>
          <w:szCs w:val="28"/>
        </w:rPr>
        <w:t xml:space="preserve">    Большинство пациентов с вегетативными нарушениями предъявляют исключительно соматические жалобы, разнообразные по происхождению и динамичные по проявлениям, связанные с разными системами организма и сочетающиеся с широким спектром </w:t>
      </w:r>
      <w:proofErr w:type="spellStart"/>
      <w:r w:rsidRPr="00DD3719">
        <w:rPr>
          <w:rFonts w:ascii="Times New Roman" w:hAnsi="Times New Roman" w:cs="Times New Roman"/>
          <w:sz w:val="28"/>
          <w:szCs w:val="28"/>
        </w:rPr>
        <w:t>коморбидных</w:t>
      </w:r>
      <w:proofErr w:type="spellEnd"/>
      <w:r w:rsidRPr="00DD3719">
        <w:rPr>
          <w:rFonts w:ascii="Times New Roman" w:hAnsi="Times New Roman" w:cs="Times New Roman"/>
          <w:sz w:val="28"/>
          <w:szCs w:val="28"/>
        </w:rPr>
        <w:t xml:space="preserve"> состояний и заболеваний. Это различной локализации и характера головные боли, головокружение, боли в области сердца, живота и многие другие. </w:t>
      </w:r>
      <w:proofErr w:type="gramStart"/>
      <w:r w:rsidRPr="00DD3719">
        <w:rPr>
          <w:rFonts w:ascii="Times New Roman" w:hAnsi="Times New Roman" w:cs="Times New Roman"/>
          <w:sz w:val="28"/>
          <w:szCs w:val="28"/>
        </w:rPr>
        <w:t>Пациент с ВД может неоднократно обращать внимание врача на наиболее значимые для него симптомы, возникающие в кардиоваскулярной (сильное сердцебиение, «чувство сердца»), респираторной (ощущение нехватки воздуха, «ком в горле», затруднение дыхания), гастроинтестинальной (тошнота, отрыжка, абдоминальный дискомфорт) или других системах, и игнорировать проявления неблагополучия в других областях организма.</w:t>
      </w:r>
      <w:proofErr w:type="gramEnd"/>
      <w:r w:rsidRPr="00DD3719">
        <w:rPr>
          <w:rFonts w:ascii="Times New Roman" w:hAnsi="Times New Roman" w:cs="Times New Roman"/>
          <w:sz w:val="28"/>
          <w:szCs w:val="28"/>
        </w:rPr>
        <w:t xml:space="preserve"> Безусловно, под маской расстройства ВНС может скрываться более серьезная соматическая патология, которую необходимо исключить при первичном обращении пациента, например, приступ стенокардии или аритмии. Именно поэтому практическому врачу важно обладать клиническим мышлением и широким кругозором в смежных специальностях, правильно анализировать </w:t>
      </w:r>
      <w:proofErr w:type="spellStart"/>
      <w:r w:rsidRPr="00DD3719">
        <w:rPr>
          <w:rFonts w:ascii="Times New Roman" w:hAnsi="Times New Roman" w:cs="Times New Roman"/>
          <w:sz w:val="28"/>
          <w:szCs w:val="28"/>
        </w:rPr>
        <w:t>психовегетативный</w:t>
      </w:r>
      <w:proofErr w:type="spellEnd"/>
      <w:r w:rsidRPr="00DD3719">
        <w:rPr>
          <w:rFonts w:ascii="Times New Roman" w:hAnsi="Times New Roman" w:cs="Times New Roman"/>
          <w:sz w:val="28"/>
          <w:szCs w:val="28"/>
        </w:rPr>
        <w:t xml:space="preserve"> фон, имеющееся </w:t>
      </w:r>
      <w:proofErr w:type="spellStart"/>
      <w:r w:rsidRPr="00DD3719">
        <w:rPr>
          <w:rFonts w:ascii="Times New Roman" w:hAnsi="Times New Roman" w:cs="Times New Roman"/>
          <w:sz w:val="28"/>
          <w:szCs w:val="28"/>
        </w:rPr>
        <w:t>синдромальное</w:t>
      </w:r>
      <w:proofErr w:type="spellEnd"/>
      <w:r w:rsidRPr="00DD3719">
        <w:rPr>
          <w:rFonts w:ascii="Times New Roman" w:hAnsi="Times New Roman" w:cs="Times New Roman"/>
          <w:sz w:val="28"/>
          <w:szCs w:val="28"/>
        </w:rPr>
        <w:t xml:space="preserve"> окружение и не переоценить значение случайных диагностических находок для определения дальнейшей тактики ведения больного.</w:t>
      </w:r>
    </w:p>
    <w:p w:rsidR="00DD3719" w:rsidRPr="00DD3719" w:rsidRDefault="00DD3719" w:rsidP="00DD3719">
      <w:pPr>
        <w:jc w:val="both"/>
        <w:rPr>
          <w:rFonts w:ascii="Times New Roman" w:hAnsi="Times New Roman" w:cs="Times New Roman"/>
          <w:sz w:val="28"/>
          <w:szCs w:val="28"/>
        </w:rPr>
      </w:pPr>
      <w:r w:rsidRPr="00DD3719">
        <w:rPr>
          <w:rFonts w:ascii="Times New Roman" w:hAnsi="Times New Roman" w:cs="Times New Roman"/>
          <w:sz w:val="28"/>
          <w:szCs w:val="28"/>
        </w:rPr>
        <w:t xml:space="preserve">У пациента с диагнозом ВД часто возникают разнообразные болевые синдромы, ведущими из которых являются боли в голове, шее и поясничной </w:t>
      </w:r>
      <w:proofErr w:type="spellStart"/>
      <w:r w:rsidRPr="00DD3719">
        <w:rPr>
          <w:rFonts w:ascii="Times New Roman" w:hAnsi="Times New Roman" w:cs="Times New Roman"/>
          <w:sz w:val="28"/>
          <w:szCs w:val="28"/>
        </w:rPr>
        <w:t>области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Pr="00DD3719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DD3719">
        <w:rPr>
          <w:rFonts w:ascii="Times New Roman" w:hAnsi="Times New Roman" w:cs="Times New Roman"/>
          <w:sz w:val="28"/>
          <w:szCs w:val="28"/>
        </w:rPr>
        <w:t>ак</w:t>
      </w:r>
      <w:proofErr w:type="spellEnd"/>
      <w:r w:rsidRPr="00DD3719">
        <w:rPr>
          <w:rFonts w:ascii="Times New Roman" w:hAnsi="Times New Roman" w:cs="Times New Roman"/>
          <w:sz w:val="28"/>
          <w:szCs w:val="28"/>
        </w:rPr>
        <w:t xml:space="preserve"> правило, они сопровождаются периодически возникающими дискомфортом и болью в области сердца и внутренних органов, ощущением головокружения, неустойчивости или предобморочными состояниями и другими неспецифическими симптомами, и именно эти проявления являются наиболее значимыми для пациентов, акцентирующих внимание врача на соматических жалобах со стороны кардиоваскулярной, респираторной и гастроинтестинальной</w:t>
      </w:r>
      <w:r>
        <w:rPr>
          <w:rFonts w:ascii="Times New Roman" w:hAnsi="Times New Roman" w:cs="Times New Roman"/>
          <w:sz w:val="28"/>
          <w:szCs w:val="28"/>
        </w:rPr>
        <w:t xml:space="preserve"> или других систем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371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D3719" w:rsidRPr="00DD3719" w:rsidRDefault="00DD3719" w:rsidP="00DD3719">
      <w:pPr>
        <w:jc w:val="both"/>
        <w:rPr>
          <w:rFonts w:ascii="Times New Roman" w:hAnsi="Times New Roman" w:cs="Times New Roman"/>
          <w:sz w:val="28"/>
          <w:szCs w:val="28"/>
        </w:rPr>
      </w:pPr>
      <w:r w:rsidRPr="00DD3719">
        <w:rPr>
          <w:rFonts w:ascii="Times New Roman" w:hAnsi="Times New Roman" w:cs="Times New Roman"/>
          <w:sz w:val="28"/>
          <w:szCs w:val="28"/>
        </w:rPr>
        <w:lastRenderedPageBreak/>
        <w:t xml:space="preserve">    Головные боли нередко трактуются клиницистами как проявление ВД. Результаты анкетного опроса врачей в различных регионах России продемонстрировали тот факт, что при консультации пациентов с хронической головной болью по-прежнему активно используются диагнозы, не относящиеся к нозологическим категориям, в частности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вегетососудистая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дистония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DD371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DD3719">
        <w:rPr>
          <w:rFonts w:ascii="Times New Roman" w:hAnsi="Times New Roman" w:cs="Times New Roman"/>
          <w:sz w:val="28"/>
          <w:szCs w:val="28"/>
        </w:rPr>
        <w:t>Эти данные согласуются с полученными в другом отечественном клинико-эпид</w:t>
      </w:r>
      <w:r>
        <w:rPr>
          <w:rFonts w:ascii="Times New Roman" w:hAnsi="Times New Roman" w:cs="Times New Roman"/>
          <w:sz w:val="28"/>
          <w:szCs w:val="28"/>
        </w:rPr>
        <w:t>емиологическом исследовании</w:t>
      </w:r>
      <w:r w:rsidRPr="00DD3719">
        <w:rPr>
          <w:rFonts w:ascii="Times New Roman" w:hAnsi="Times New Roman" w:cs="Times New Roman"/>
          <w:sz w:val="28"/>
          <w:szCs w:val="28"/>
        </w:rPr>
        <w:t xml:space="preserve">, обнаружившем, что 70% врачей рассматривают органическую патологию головного мозга как причину для возникновения хронической головной боли, диагностируют у пациентов </w:t>
      </w:r>
      <w:proofErr w:type="spellStart"/>
      <w:r w:rsidRPr="00DD3719">
        <w:rPr>
          <w:rFonts w:ascii="Times New Roman" w:hAnsi="Times New Roman" w:cs="Times New Roman"/>
          <w:sz w:val="28"/>
          <w:szCs w:val="28"/>
        </w:rPr>
        <w:t>дисциркуляторную</w:t>
      </w:r>
      <w:proofErr w:type="spellEnd"/>
      <w:r w:rsidRPr="00DD3719">
        <w:rPr>
          <w:rFonts w:ascii="Times New Roman" w:hAnsi="Times New Roman" w:cs="Times New Roman"/>
          <w:sz w:val="28"/>
          <w:szCs w:val="28"/>
        </w:rPr>
        <w:t xml:space="preserve"> энцефалопатию, остеохондроз шейного отдела позвоночника, </w:t>
      </w:r>
      <w:proofErr w:type="spellStart"/>
      <w:r w:rsidRPr="00DD3719">
        <w:rPr>
          <w:rFonts w:ascii="Times New Roman" w:hAnsi="Times New Roman" w:cs="Times New Roman"/>
          <w:sz w:val="28"/>
          <w:szCs w:val="28"/>
        </w:rPr>
        <w:t>вегетососудистую</w:t>
      </w:r>
      <w:proofErr w:type="spellEnd"/>
      <w:r w:rsidRPr="00DD37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3719">
        <w:rPr>
          <w:rFonts w:ascii="Times New Roman" w:hAnsi="Times New Roman" w:cs="Times New Roman"/>
          <w:sz w:val="28"/>
          <w:szCs w:val="28"/>
        </w:rPr>
        <w:t>дистонию</w:t>
      </w:r>
      <w:proofErr w:type="spellEnd"/>
      <w:r w:rsidRPr="00DD3719">
        <w:rPr>
          <w:rFonts w:ascii="Times New Roman" w:hAnsi="Times New Roman" w:cs="Times New Roman"/>
          <w:sz w:val="28"/>
          <w:szCs w:val="28"/>
        </w:rPr>
        <w:t xml:space="preserve"> и т. д. Вместе с тем в 86% случаев у исследуемых больных имеют место первичные формы головной боли, представленные хронической мигренью (51%) и</w:t>
      </w:r>
      <w:proofErr w:type="gramEnd"/>
      <w:r w:rsidRPr="00DD3719">
        <w:rPr>
          <w:rFonts w:ascii="Times New Roman" w:hAnsi="Times New Roman" w:cs="Times New Roman"/>
          <w:sz w:val="28"/>
          <w:szCs w:val="28"/>
        </w:rPr>
        <w:t xml:space="preserve"> хронической голо</w:t>
      </w:r>
      <w:r>
        <w:rPr>
          <w:rFonts w:ascii="Times New Roman" w:hAnsi="Times New Roman" w:cs="Times New Roman"/>
          <w:sz w:val="28"/>
          <w:szCs w:val="28"/>
        </w:rPr>
        <w:t>вной болью напряжения (22%)</w:t>
      </w:r>
      <w:r w:rsidRPr="00DD3719">
        <w:rPr>
          <w:rFonts w:ascii="Times New Roman" w:hAnsi="Times New Roman" w:cs="Times New Roman"/>
          <w:sz w:val="28"/>
          <w:szCs w:val="28"/>
        </w:rPr>
        <w:t>.</w:t>
      </w:r>
    </w:p>
    <w:p w:rsidR="00DD3719" w:rsidRPr="00DD3719" w:rsidRDefault="00DD3719" w:rsidP="00DD3719">
      <w:pPr>
        <w:jc w:val="both"/>
        <w:rPr>
          <w:rFonts w:ascii="Times New Roman" w:hAnsi="Times New Roman" w:cs="Times New Roman"/>
          <w:sz w:val="28"/>
          <w:szCs w:val="28"/>
        </w:rPr>
      </w:pPr>
      <w:r w:rsidRPr="00DD3719">
        <w:rPr>
          <w:rFonts w:ascii="Times New Roman" w:hAnsi="Times New Roman" w:cs="Times New Roman"/>
          <w:sz w:val="28"/>
          <w:szCs w:val="28"/>
        </w:rPr>
        <w:t xml:space="preserve">    Известно, что хронические болевые синдромы часто ассоциированы с высоким уровнем тревоги и де</w:t>
      </w:r>
      <w:r>
        <w:rPr>
          <w:rFonts w:ascii="Times New Roman" w:hAnsi="Times New Roman" w:cs="Times New Roman"/>
          <w:sz w:val="28"/>
          <w:szCs w:val="28"/>
        </w:rPr>
        <w:t>прессивными нарушениями</w:t>
      </w:r>
      <w:r w:rsidRPr="00DD3719">
        <w:rPr>
          <w:rFonts w:ascii="Times New Roman" w:hAnsi="Times New Roman" w:cs="Times New Roman"/>
          <w:sz w:val="28"/>
          <w:szCs w:val="28"/>
        </w:rPr>
        <w:t>, при наличии которых до 92% пациентов предъявляют жалобы на длительно существующие бо</w:t>
      </w:r>
      <w:r>
        <w:rPr>
          <w:rFonts w:ascii="Times New Roman" w:hAnsi="Times New Roman" w:cs="Times New Roman"/>
          <w:sz w:val="28"/>
          <w:szCs w:val="28"/>
        </w:rPr>
        <w:t>ли различной локализации</w:t>
      </w:r>
      <w:r w:rsidRPr="00DD3719">
        <w:rPr>
          <w:rFonts w:ascii="Times New Roman" w:hAnsi="Times New Roman" w:cs="Times New Roman"/>
          <w:sz w:val="28"/>
          <w:szCs w:val="28"/>
        </w:rPr>
        <w:t xml:space="preserve">. Тесная взаимосвязь тревоги и хронической боли несомненна. В частности, переживание болевых ощущений вызывает тревогу, при наличии которой еще больше повышается чувствительность к </w:t>
      </w:r>
      <w:proofErr w:type="spellStart"/>
      <w:r w:rsidRPr="00DD3719">
        <w:rPr>
          <w:rFonts w:ascii="Times New Roman" w:hAnsi="Times New Roman" w:cs="Times New Roman"/>
          <w:sz w:val="28"/>
          <w:szCs w:val="28"/>
        </w:rPr>
        <w:t>ноцицептивным</w:t>
      </w:r>
      <w:proofErr w:type="spellEnd"/>
      <w:r w:rsidRPr="00DD3719">
        <w:rPr>
          <w:rFonts w:ascii="Times New Roman" w:hAnsi="Times New Roman" w:cs="Times New Roman"/>
          <w:sz w:val="28"/>
          <w:szCs w:val="28"/>
        </w:rPr>
        <w:t xml:space="preserve"> стимулам, и, как результат, формируется устойчивый болевой синдром с тревожным расстройством и рядом а</w:t>
      </w:r>
      <w:r>
        <w:rPr>
          <w:rFonts w:ascii="Times New Roman" w:hAnsi="Times New Roman" w:cs="Times New Roman"/>
          <w:sz w:val="28"/>
          <w:szCs w:val="28"/>
        </w:rPr>
        <w:t>ссоциированных симптомов ВД</w:t>
      </w:r>
      <w:r w:rsidRPr="00DD3719">
        <w:rPr>
          <w:rFonts w:ascii="Times New Roman" w:hAnsi="Times New Roman" w:cs="Times New Roman"/>
          <w:sz w:val="28"/>
          <w:szCs w:val="28"/>
        </w:rPr>
        <w:t xml:space="preserve">. У этой категории пациентов отмечаются субъективно худшая переносимость ощущения боли, </w:t>
      </w:r>
      <w:proofErr w:type="spellStart"/>
      <w:r w:rsidRPr="00DD3719">
        <w:rPr>
          <w:rFonts w:ascii="Times New Roman" w:hAnsi="Times New Roman" w:cs="Times New Roman"/>
          <w:sz w:val="28"/>
          <w:szCs w:val="28"/>
        </w:rPr>
        <w:t>катастрофизация</w:t>
      </w:r>
      <w:proofErr w:type="spellEnd"/>
      <w:r w:rsidRPr="00DD3719">
        <w:rPr>
          <w:rFonts w:ascii="Times New Roman" w:hAnsi="Times New Roman" w:cs="Times New Roman"/>
          <w:sz w:val="28"/>
          <w:szCs w:val="28"/>
        </w:rPr>
        <w:t xml:space="preserve"> и выраженное эмоциональное восприятие любых болевых ощущений, они используют </w:t>
      </w:r>
      <w:proofErr w:type="spellStart"/>
      <w:r w:rsidRPr="00DD3719">
        <w:rPr>
          <w:rFonts w:ascii="Times New Roman" w:hAnsi="Times New Roman" w:cs="Times New Roman"/>
          <w:sz w:val="28"/>
          <w:szCs w:val="28"/>
        </w:rPr>
        <w:t>дезадаптивные</w:t>
      </w:r>
      <w:proofErr w:type="spellEnd"/>
      <w:r w:rsidRPr="00DD3719">
        <w:rPr>
          <w:rFonts w:ascii="Times New Roman" w:hAnsi="Times New Roman" w:cs="Times New Roman"/>
          <w:sz w:val="28"/>
          <w:szCs w:val="28"/>
        </w:rPr>
        <w:t xml:space="preserve"> стратегии преодоления боли, что в конечном итоге приводит к обострению имеющихся тревожных нарушений и формированию или усугублению дальнейших</w:t>
      </w:r>
      <w:r>
        <w:rPr>
          <w:rFonts w:ascii="Times New Roman" w:hAnsi="Times New Roman" w:cs="Times New Roman"/>
          <w:sz w:val="28"/>
          <w:szCs w:val="28"/>
        </w:rPr>
        <w:t xml:space="preserve"> патологических реакций</w:t>
      </w:r>
      <w:r w:rsidRPr="00DD3719">
        <w:rPr>
          <w:rFonts w:ascii="Times New Roman" w:hAnsi="Times New Roman" w:cs="Times New Roman"/>
          <w:sz w:val="28"/>
          <w:szCs w:val="28"/>
        </w:rPr>
        <w:t xml:space="preserve">. Показано, что наличие различных </w:t>
      </w:r>
      <w:proofErr w:type="spellStart"/>
      <w:r w:rsidRPr="00DD3719">
        <w:rPr>
          <w:rFonts w:ascii="Times New Roman" w:hAnsi="Times New Roman" w:cs="Times New Roman"/>
          <w:sz w:val="28"/>
          <w:szCs w:val="28"/>
        </w:rPr>
        <w:t>алгических</w:t>
      </w:r>
      <w:proofErr w:type="spellEnd"/>
      <w:r w:rsidRPr="00DD3719">
        <w:rPr>
          <w:rFonts w:ascii="Times New Roman" w:hAnsi="Times New Roman" w:cs="Times New Roman"/>
          <w:sz w:val="28"/>
          <w:szCs w:val="28"/>
        </w:rPr>
        <w:t xml:space="preserve"> проявлений в детстве достоверно </w:t>
      </w:r>
      <w:proofErr w:type="spellStart"/>
      <w:r w:rsidRPr="00DD3719">
        <w:rPr>
          <w:rFonts w:ascii="Times New Roman" w:hAnsi="Times New Roman" w:cs="Times New Roman"/>
          <w:sz w:val="28"/>
          <w:szCs w:val="28"/>
        </w:rPr>
        <w:t>коррелирует</w:t>
      </w:r>
      <w:proofErr w:type="spellEnd"/>
      <w:r w:rsidRPr="00DD3719">
        <w:rPr>
          <w:rFonts w:ascii="Times New Roman" w:hAnsi="Times New Roman" w:cs="Times New Roman"/>
          <w:sz w:val="28"/>
          <w:szCs w:val="28"/>
        </w:rPr>
        <w:t xml:space="preserve"> с развитием </w:t>
      </w:r>
      <w:proofErr w:type="spellStart"/>
      <w:r w:rsidRPr="00DD3719">
        <w:rPr>
          <w:rFonts w:ascii="Times New Roman" w:hAnsi="Times New Roman" w:cs="Times New Roman"/>
          <w:sz w:val="28"/>
          <w:szCs w:val="28"/>
        </w:rPr>
        <w:t>генерализованного</w:t>
      </w:r>
      <w:proofErr w:type="spellEnd"/>
      <w:r w:rsidRPr="00DD3719">
        <w:rPr>
          <w:rFonts w:ascii="Times New Roman" w:hAnsi="Times New Roman" w:cs="Times New Roman"/>
          <w:sz w:val="28"/>
          <w:szCs w:val="28"/>
        </w:rPr>
        <w:t xml:space="preserve"> тревожного расстройства в возрасте 19–</w:t>
      </w:r>
      <w:r>
        <w:rPr>
          <w:rFonts w:ascii="Times New Roman" w:hAnsi="Times New Roman" w:cs="Times New Roman"/>
          <w:sz w:val="28"/>
          <w:szCs w:val="28"/>
        </w:rPr>
        <w:t xml:space="preserve">26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лет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Pr="00DD3719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DD3719">
        <w:rPr>
          <w:rFonts w:ascii="Times New Roman" w:hAnsi="Times New Roman" w:cs="Times New Roman"/>
          <w:sz w:val="28"/>
          <w:szCs w:val="28"/>
        </w:rPr>
        <w:t>бсуждаются</w:t>
      </w:r>
      <w:proofErr w:type="spellEnd"/>
      <w:r w:rsidRPr="00DD3719">
        <w:rPr>
          <w:rFonts w:ascii="Times New Roman" w:hAnsi="Times New Roman" w:cs="Times New Roman"/>
          <w:sz w:val="28"/>
          <w:szCs w:val="28"/>
        </w:rPr>
        <w:t xml:space="preserve"> общие патогенетические механизмы возникновения аффективных нарушений и болевого синдрома, в основе которых — вовлечение одних и тех же структур центральной нервной системы, в частности минд</w:t>
      </w:r>
      <w:r>
        <w:rPr>
          <w:rFonts w:ascii="Times New Roman" w:hAnsi="Times New Roman" w:cs="Times New Roman"/>
          <w:sz w:val="28"/>
          <w:szCs w:val="28"/>
        </w:rPr>
        <w:t xml:space="preserve">алевидного тела и гипоталамуса. </w:t>
      </w:r>
      <w:r w:rsidRPr="00DD3719">
        <w:rPr>
          <w:rFonts w:ascii="Times New Roman" w:hAnsi="Times New Roman" w:cs="Times New Roman"/>
          <w:sz w:val="28"/>
          <w:szCs w:val="28"/>
        </w:rPr>
        <w:t xml:space="preserve">Нередко психопатологические нарушения уходят на второй план, скрываясь за полиморфными </w:t>
      </w:r>
      <w:proofErr w:type="spellStart"/>
      <w:r w:rsidRPr="00DD3719">
        <w:rPr>
          <w:rFonts w:ascii="Times New Roman" w:hAnsi="Times New Roman" w:cs="Times New Roman"/>
          <w:sz w:val="28"/>
          <w:szCs w:val="28"/>
        </w:rPr>
        <w:t>алгическими</w:t>
      </w:r>
      <w:proofErr w:type="spellEnd"/>
      <w:r w:rsidRPr="00DD3719">
        <w:rPr>
          <w:rFonts w:ascii="Times New Roman" w:hAnsi="Times New Roman" w:cs="Times New Roman"/>
          <w:sz w:val="28"/>
          <w:szCs w:val="28"/>
        </w:rPr>
        <w:t xml:space="preserve"> проявлениями, и не попадают в поле зрения клинициста, чему также способствует отсутствие активных жалоб со стороны пациентов любого возраста на симптомы психического неблагополучия.</w:t>
      </w:r>
    </w:p>
    <w:p w:rsidR="00DD3719" w:rsidRPr="00DD3719" w:rsidRDefault="00DD3719" w:rsidP="00DD3719">
      <w:pPr>
        <w:jc w:val="both"/>
        <w:rPr>
          <w:rFonts w:ascii="Times New Roman" w:hAnsi="Times New Roman" w:cs="Times New Roman"/>
          <w:sz w:val="28"/>
          <w:szCs w:val="28"/>
        </w:rPr>
      </w:pPr>
      <w:r w:rsidRPr="00DD3719">
        <w:rPr>
          <w:rFonts w:ascii="Times New Roman" w:hAnsi="Times New Roman" w:cs="Times New Roman"/>
          <w:sz w:val="28"/>
          <w:szCs w:val="28"/>
        </w:rPr>
        <w:lastRenderedPageBreak/>
        <w:t xml:space="preserve">    Эмоционально-аффективные нарушения разной степени выраженности практически облигатно сопровождают вегетативную дисфункцию, лидирующими из них являются тревожные расстройства разной степени выраженности: от достаточно легких форм у пациентов с ВД до крайне тяжелых </w:t>
      </w:r>
      <w:proofErr w:type="spellStart"/>
      <w:r w:rsidRPr="00DD3719">
        <w:rPr>
          <w:rFonts w:ascii="Times New Roman" w:hAnsi="Times New Roman" w:cs="Times New Roman"/>
          <w:sz w:val="28"/>
          <w:szCs w:val="28"/>
        </w:rPr>
        <w:t>инвалидизирующих</w:t>
      </w:r>
      <w:proofErr w:type="spellEnd"/>
      <w:r w:rsidRPr="00DD3719">
        <w:rPr>
          <w:rFonts w:ascii="Times New Roman" w:hAnsi="Times New Roman" w:cs="Times New Roman"/>
          <w:sz w:val="28"/>
          <w:szCs w:val="28"/>
        </w:rPr>
        <w:t xml:space="preserve"> состояний, способных привести к летальному исходу. Они широко распространены в популяции, являясь одной из актуальных медико-социальных проблем, однако не всегда активно предъявляются больными с ВД. В этом случае на первый план выходят иные, не аффективные проявления. При оценке различных возрастных групп с точки зрения их склонности к развитию тревожных реакций необходимо учитывать, что в </w:t>
      </w:r>
      <w:proofErr w:type="spellStart"/>
      <w:r w:rsidRPr="00DD3719">
        <w:rPr>
          <w:rFonts w:ascii="Times New Roman" w:hAnsi="Times New Roman" w:cs="Times New Roman"/>
          <w:sz w:val="28"/>
          <w:szCs w:val="28"/>
        </w:rPr>
        <w:t>гериатрической</w:t>
      </w:r>
      <w:proofErr w:type="spellEnd"/>
      <w:r w:rsidRPr="00DD3719">
        <w:rPr>
          <w:rFonts w:ascii="Times New Roman" w:hAnsi="Times New Roman" w:cs="Times New Roman"/>
          <w:sz w:val="28"/>
          <w:szCs w:val="28"/>
        </w:rPr>
        <w:t xml:space="preserve"> популяции распространенность данных на</w:t>
      </w:r>
      <w:r>
        <w:rPr>
          <w:rFonts w:ascii="Times New Roman" w:hAnsi="Times New Roman" w:cs="Times New Roman"/>
          <w:sz w:val="28"/>
          <w:szCs w:val="28"/>
        </w:rPr>
        <w:t xml:space="preserve">рушений достигает 52%, </w:t>
      </w:r>
      <w:r w:rsidRPr="00DD3719">
        <w:rPr>
          <w:rFonts w:ascii="Times New Roman" w:hAnsi="Times New Roman" w:cs="Times New Roman"/>
          <w:sz w:val="28"/>
          <w:szCs w:val="28"/>
        </w:rPr>
        <w:t xml:space="preserve">при этом у пожилых пациентов частота выявления </w:t>
      </w:r>
      <w:proofErr w:type="spellStart"/>
      <w:r w:rsidRPr="00DD3719">
        <w:rPr>
          <w:rFonts w:ascii="Times New Roman" w:hAnsi="Times New Roman" w:cs="Times New Roman"/>
          <w:sz w:val="28"/>
          <w:szCs w:val="28"/>
        </w:rPr>
        <w:t>субпороговых</w:t>
      </w:r>
      <w:proofErr w:type="spellEnd"/>
      <w:r w:rsidRPr="00DD3719">
        <w:rPr>
          <w:rFonts w:ascii="Times New Roman" w:hAnsi="Times New Roman" w:cs="Times New Roman"/>
          <w:sz w:val="28"/>
          <w:szCs w:val="28"/>
        </w:rPr>
        <w:t xml:space="preserve"> форм существенно ниже, чем у </w:t>
      </w:r>
      <w:r>
        <w:rPr>
          <w:rFonts w:ascii="Times New Roman" w:hAnsi="Times New Roman" w:cs="Times New Roman"/>
          <w:sz w:val="28"/>
          <w:szCs w:val="28"/>
        </w:rPr>
        <w:t>лиц других возрастных групп</w:t>
      </w:r>
      <w:r w:rsidRPr="00DD3719">
        <w:rPr>
          <w:rFonts w:ascii="Times New Roman" w:hAnsi="Times New Roman" w:cs="Times New Roman"/>
          <w:sz w:val="28"/>
          <w:szCs w:val="28"/>
        </w:rPr>
        <w:t>. В педиатрической популяции тревожные расстро</w:t>
      </w:r>
      <w:r>
        <w:rPr>
          <w:rFonts w:ascii="Times New Roman" w:hAnsi="Times New Roman" w:cs="Times New Roman"/>
          <w:sz w:val="28"/>
          <w:szCs w:val="28"/>
        </w:rPr>
        <w:t>йства возникают у 10% детей</w:t>
      </w:r>
      <w:r w:rsidRPr="00DD3719">
        <w:rPr>
          <w:rFonts w:ascii="Times New Roman" w:hAnsi="Times New Roman" w:cs="Times New Roman"/>
          <w:sz w:val="28"/>
          <w:szCs w:val="28"/>
        </w:rPr>
        <w:t>, приводя в дальнейшем к развитию различных психопатологических рас</w:t>
      </w:r>
      <w:r>
        <w:rPr>
          <w:rFonts w:ascii="Times New Roman" w:hAnsi="Times New Roman" w:cs="Times New Roman"/>
          <w:sz w:val="28"/>
          <w:szCs w:val="28"/>
        </w:rPr>
        <w:t>стройств, в частности депрессии.</w:t>
      </w:r>
    </w:p>
    <w:p w:rsidR="00DD3719" w:rsidRPr="00DD3719" w:rsidRDefault="00DD3719" w:rsidP="00DD3719">
      <w:pPr>
        <w:jc w:val="both"/>
        <w:rPr>
          <w:rFonts w:ascii="Times New Roman" w:hAnsi="Times New Roman" w:cs="Times New Roman"/>
          <w:sz w:val="28"/>
          <w:szCs w:val="28"/>
        </w:rPr>
      </w:pPr>
      <w:r w:rsidRPr="00DD3719">
        <w:rPr>
          <w:rFonts w:ascii="Times New Roman" w:hAnsi="Times New Roman" w:cs="Times New Roman"/>
          <w:sz w:val="28"/>
          <w:szCs w:val="28"/>
        </w:rPr>
        <w:t xml:space="preserve">    Качество жизни у пациентов с </w:t>
      </w:r>
      <w:proofErr w:type="spellStart"/>
      <w:r w:rsidRPr="00DD3719">
        <w:rPr>
          <w:rFonts w:ascii="Times New Roman" w:hAnsi="Times New Roman" w:cs="Times New Roman"/>
          <w:sz w:val="28"/>
          <w:szCs w:val="28"/>
        </w:rPr>
        <w:t>субпороговыми</w:t>
      </w:r>
      <w:proofErr w:type="spellEnd"/>
      <w:r w:rsidRPr="00DD3719">
        <w:rPr>
          <w:rFonts w:ascii="Times New Roman" w:hAnsi="Times New Roman" w:cs="Times New Roman"/>
          <w:sz w:val="28"/>
          <w:szCs w:val="28"/>
        </w:rPr>
        <w:t xml:space="preserve"> тревожными нарушениями сопоставимо с таковым у лиц с развернутым тревожным расстройством и достоверно ниже, чем у здоровых людей. То же самое относится и к лицам с редкими паническими атаками и полностью сформировавшимся паническим расстройством. Таким образом, </w:t>
      </w:r>
      <w:proofErr w:type="spellStart"/>
      <w:r w:rsidRPr="00DD3719">
        <w:rPr>
          <w:rFonts w:ascii="Times New Roman" w:hAnsi="Times New Roman" w:cs="Times New Roman"/>
          <w:sz w:val="28"/>
          <w:szCs w:val="28"/>
        </w:rPr>
        <w:t>субпороговые</w:t>
      </w:r>
      <w:proofErr w:type="spellEnd"/>
      <w:r w:rsidRPr="00DD3719">
        <w:rPr>
          <w:rFonts w:ascii="Times New Roman" w:hAnsi="Times New Roman" w:cs="Times New Roman"/>
          <w:sz w:val="28"/>
          <w:szCs w:val="28"/>
        </w:rPr>
        <w:t xml:space="preserve"> тревожные нарушения существенно снижают качество жизни и </w:t>
      </w:r>
      <w:proofErr w:type="spellStart"/>
      <w:r w:rsidRPr="00DD3719">
        <w:rPr>
          <w:rFonts w:ascii="Times New Roman" w:hAnsi="Times New Roman" w:cs="Times New Roman"/>
          <w:sz w:val="28"/>
          <w:szCs w:val="28"/>
        </w:rPr>
        <w:t>дезадаптируют</w:t>
      </w:r>
      <w:proofErr w:type="spellEnd"/>
      <w:r w:rsidRPr="00DD3719">
        <w:rPr>
          <w:rFonts w:ascii="Times New Roman" w:hAnsi="Times New Roman" w:cs="Times New Roman"/>
          <w:sz w:val="28"/>
          <w:szCs w:val="28"/>
        </w:rPr>
        <w:t xml:space="preserve"> пациентов, а также приводят к социально-экономическим потерям, сравнимым с таковыми при разверну</w:t>
      </w:r>
      <w:r>
        <w:rPr>
          <w:rFonts w:ascii="Times New Roman" w:hAnsi="Times New Roman" w:cs="Times New Roman"/>
          <w:sz w:val="28"/>
          <w:szCs w:val="28"/>
        </w:rPr>
        <w:t>тых формах данной патологии</w:t>
      </w:r>
      <w:r w:rsidRPr="00DD3719">
        <w:rPr>
          <w:rFonts w:ascii="Times New Roman" w:hAnsi="Times New Roman" w:cs="Times New Roman"/>
          <w:sz w:val="28"/>
          <w:szCs w:val="28"/>
        </w:rPr>
        <w:t>. Кроме того, у пациентов с выраженными тревожными расстройствами в 18–32% случаев могут возни</w:t>
      </w:r>
      <w:r>
        <w:rPr>
          <w:rFonts w:ascii="Times New Roman" w:hAnsi="Times New Roman" w:cs="Times New Roman"/>
          <w:sz w:val="28"/>
          <w:szCs w:val="28"/>
        </w:rPr>
        <w:t>кать суицидальные мысли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371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D3719" w:rsidRPr="00DD3719" w:rsidRDefault="00DD3719" w:rsidP="00DD3719">
      <w:pPr>
        <w:jc w:val="both"/>
        <w:rPr>
          <w:rFonts w:ascii="Times New Roman" w:hAnsi="Times New Roman" w:cs="Times New Roman"/>
          <w:sz w:val="28"/>
          <w:szCs w:val="28"/>
        </w:rPr>
      </w:pPr>
      <w:r w:rsidRPr="00DD3719">
        <w:rPr>
          <w:rFonts w:ascii="Times New Roman" w:hAnsi="Times New Roman" w:cs="Times New Roman"/>
          <w:sz w:val="28"/>
          <w:szCs w:val="28"/>
        </w:rPr>
        <w:t xml:space="preserve">    Более половины пациентов с вегетативной дисфункцией и тревожными нарушениями не получают какого-либо лечения, а адекватная терапия реком</w:t>
      </w:r>
      <w:r>
        <w:rPr>
          <w:rFonts w:ascii="Times New Roman" w:hAnsi="Times New Roman" w:cs="Times New Roman"/>
          <w:sz w:val="28"/>
          <w:szCs w:val="28"/>
        </w:rPr>
        <w:t>ендуется лишь трети больных</w:t>
      </w:r>
      <w:r w:rsidRPr="00DD3719">
        <w:rPr>
          <w:rFonts w:ascii="Times New Roman" w:hAnsi="Times New Roman" w:cs="Times New Roman"/>
          <w:sz w:val="28"/>
          <w:szCs w:val="28"/>
        </w:rPr>
        <w:t xml:space="preserve">. Это приводит к прогрессированию аффективных нарушений, развитию депрессивных расстройств и более тяжелому течению ВД. Сформировавшийся у такого пациента тяжелый </w:t>
      </w:r>
      <w:proofErr w:type="spellStart"/>
      <w:r w:rsidRPr="00DD3719">
        <w:rPr>
          <w:rFonts w:ascii="Times New Roman" w:hAnsi="Times New Roman" w:cs="Times New Roman"/>
          <w:sz w:val="28"/>
          <w:szCs w:val="28"/>
        </w:rPr>
        <w:t>симптомокомплекс</w:t>
      </w:r>
      <w:proofErr w:type="spellEnd"/>
      <w:r w:rsidRPr="00DD3719">
        <w:rPr>
          <w:rFonts w:ascii="Times New Roman" w:hAnsi="Times New Roman" w:cs="Times New Roman"/>
          <w:sz w:val="28"/>
          <w:szCs w:val="28"/>
        </w:rPr>
        <w:t xml:space="preserve"> зачастую неправильно оценивается врачами (терапевтами, психиатрами, неврологами, врачами общей практики), рекомендующими малоинформативные в данном случае обследования и малоэффективные и/или ненужные лекарственные средства. Проведение многочисленных исследований, нередко выявляющих незначимые отклонения, трактуется больными как свидетельство серьезных нарушений в организме, а неоднократное безуспешное обращение за медицинской </w:t>
      </w:r>
      <w:r w:rsidRPr="00DD3719">
        <w:rPr>
          <w:rFonts w:ascii="Times New Roman" w:hAnsi="Times New Roman" w:cs="Times New Roman"/>
          <w:sz w:val="28"/>
          <w:szCs w:val="28"/>
        </w:rPr>
        <w:lastRenderedPageBreak/>
        <w:t>помощью укрепляет их катастрофические представления о серьезности и/или неизлечимости своего заболевания.</w:t>
      </w:r>
    </w:p>
    <w:p w:rsidR="00DD3719" w:rsidRPr="00DD3719" w:rsidRDefault="00DD3719" w:rsidP="00DD3719">
      <w:pPr>
        <w:jc w:val="both"/>
        <w:rPr>
          <w:rFonts w:ascii="Times New Roman" w:hAnsi="Times New Roman" w:cs="Times New Roman"/>
          <w:sz w:val="28"/>
          <w:szCs w:val="28"/>
        </w:rPr>
      </w:pPr>
      <w:r w:rsidRPr="00DD3719">
        <w:rPr>
          <w:rFonts w:ascii="Times New Roman" w:hAnsi="Times New Roman" w:cs="Times New Roman"/>
          <w:sz w:val="28"/>
          <w:szCs w:val="28"/>
        </w:rPr>
        <w:t xml:space="preserve">    Лечение пациентов с вегетативной дисфункцией</w:t>
      </w:r>
    </w:p>
    <w:p w:rsidR="00DD3719" w:rsidRPr="00DD3719" w:rsidRDefault="00DD3719" w:rsidP="00DD3719">
      <w:pPr>
        <w:jc w:val="both"/>
        <w:rPr>
          <w:rFonts w:ascii="Times New Roman" w:hAnsi="Times New Roman" w:cs="Times New Roman"/>
          <w:sz w:val="28"/>
          <w:szCs w:val="28"/>
        </w:rPr>
      </w:pPr>
      <w:r w:rsidRPr="00DD3719">
        <w:rPr>
          <w:rFonts w:ascii="Times New Roman" w:hAnsi="Times New Roman" w:cs="Times New Roman"/>
          <w:sz w:val="28"/>
          <w:szCs w:val="28"/>
        </w:rPr>
        <w:t xml:space="preserve">    Лечение пациентов с ВД заключается в комплексном фармакологическом и </w:t>
      </w:r>
      <w:proofErr w:type="spellStart"/>
      <w:r w:rsidRPr="00DD3719">
        <w:rPr>
          <w:rFonts w:ascii="Times New Roman" w:hAnsi="Times New Roman" w:cs="Times New Roman"/>
          <w:sz w:val="28"/>
          <w:szCs w:val="28"/>
        </w:rPr>
        <w:t>немедикаментозном</w:t>
      </w:r>
      <w:proofErr w:type="spellEnd"/>
      <w:r w:rsidRPr="00DD3719">
        <w:rPr>
          <w:rFonts w:ascii="Times New Roman" w:hAnsi="Times New Roman" w:cs="Times New Roman"/>
          <w:sz w:val="28"/>
          <w:szCs w:val="28"/>
        </w:rPr>
        <w:t xml:space="preserve"> подходах. Перечень препаратов, обладающих </w:t>
      </w:r>
      <w:proofErr w:type="spellStart"/>
      <w:r w:rsidRPr="00DD3719">
        <w:rPr>
          <w:rFonts w:ascii="Times New Roman" w:hAnsi="Times New Roman" w:cs="Times New Roman"/>
          <w:sz w:val="28"/>
          <w:szCs w:val="28"/>
        </w:rPr>
        <w:t>противотревожным</w:t>
      </w:r>
      <w:proofErr w:type="spellEnd"/>
      <w:r w:rsidRPr="00DD3719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DD3719">
        <w:rPr>
          <w:rFonts w:ascii="Times New Roman" w:hAnsi="Times New Roman" w:cs="Times New Roman"/>
          <w:sz w:val="28"/>
          <w:szCs w:val="28"/>
        </w:rPr>
        <w:t>анксиолитическим</w:t>
      </w:r>
      <w:proofErr w:type="spellEnd"/>
      <w:r w:rsidRPr="00DD3719">
        <w:rPr>
          <w:rFonts w:ascii="Times New Roman" w:hAnsi="Times New Roman" w:cs="Times New Roman"/>
          <w:sz w:val="28"/>
          <w:szCs w:val="28"/>
        </w:rPr>
        <w:t xml:space="preserve"> действием, чрезвычайно обширен, как и </w:t>
      </w:r>
      <w:proofErr w:type="gramStart"/>
      <w:r w:rsidRPr="00DD3719">
        <w:rPr>
          <w:rFonts w:ascii="Times New Roman" w:hAnsi="Times New Roman" w:cs="Times New Roman"/>
          <w:sz w:val="28"/>
          <w:szCs w:val="28"/>
        </w:rPr>
        <w:t>механизмы</w:t>
      </w:r>
      <w:proofErr w:type="gramEnd"/>
      <w:r w:rsidRPr="00DD3719">
        <w:rPr>
          <w:rFonts w:ascii="Times New Roman" w:hAnsi="Times New Roman" w:cs="Times New Roman"/>
          <w:sz w:val="28"/>
          <w:szCs w:val="28"/>
        </w:rPr>
        <w:t xml:space="preserve"> их действия, реализуемые через различные </w:t>
      </w:r>
      <w:proofErr w:type="spellStart"/>
      <w:r w:rsidRPr="00DD3719">
        <w:rPr>
          <w:rFonts w:ascii="Times New Roman" w:hAnsi="Times New Roman" w:cs="Times New Roman"/>
          <w:sz w:val="28"/>
          <w:szCs w:val="28"/>
        </w:rPr>
        <w:t>нейротрансмиттерные</w:t>
      </w:r>
      <w:proofErr w:type="spellEnd"/>
      <w:r w:rsidRPr="00DD3719">
        <w:rPr>
          <w:rFonts w:ascii="Times New Roman" w:hAnsi="Times New Roman" w:cs="Times New Roman"/>
          <w:sz w:val="28"/>
          <w:szCs w:val="28"/>
        </w:rPr>
        <w:t xml:space="preserve"> системы, поскольку в основе формирования тревожных расстройств лежит нарушение </w:t>
      </w:r>
      <w:proofErr w:type="spellStart"/>
      <w:r w:rsidRPr="00DD3719">
        <w:rPr>
          <w:rFonts w:ascii="Times New Roman" w:hAnsi="Times New Roman" w:cs="Times New Roman"/>
          <w:sz w:val="28"/>
          <w:szCs w:val="28"/>
        </w:rPr>
        <w:t>нейромедиаторного</w:t>
      </w:r>
      <w:proofErr w:type="spellEnd"/>
      <w:r w:rsidRPr="00DD3719">
        <w:rPr>
          <w:rFonts w:ascii="Times New Roman" w:hAnsi="Times New Roman" w:cs="Times New Roman"/>
          <w:sz w:val="28"/>
          <w:szCs w:val="28"/>
        </w:rPr>
        <w:t xml:space="preserve"> баланса в нервной системе, в частности </w:t>
      </w:r>
      <w:proofErr w:type="spellStart"/>
      <w:r w:rsidRPr="00DD3719">
        <w:rPr>
          <w:rFonts w:ascii="Times New Roman" w:hAnsi="Times New Roman" w:cs="Times New Roman"/>
          <w:sz w:val="28"/>
          <w:szCs w:val="28"/>
        </w:rPr>
        <w:t>серотонина</w:t>
      </w:r>
      <w:proofErr w:type="spellEnd"/>
      <w:r w:rsidRPr="00DD3719">
        <w:rPr>
          <w:rFonts w:ascii="Times New Roman" w:hAnsi="Times New Roman" w:cs="Times New Roman"/>
          <w:sz w:val="28"/>
          <w:szCs w:val="28"/>
        </w:rPr>
        <w:t xml:space="preserve">, норадреналина и </w:t>
      </w:r>
      <w:proofErr w:type="spellStart"/>
      <w:r w:rsidRPr="00DD3719">
        <w:rPr>
          <w:rFonts w:ascii="Times New Roman" w:hAnsi="Times New Roman" w:cs="Times New Roman"/>
          <w:sz w:val="28"/>
          <w:szCs w:val="28"/>
        </w:rPr>
        <w:t>гамма-аминомасляной</w:t>
      </w:r>
      <w:proofErr w:type="spellEnd"/>
      <w:r w:rsidRPr="00DD3719">
        <w:rPr>
          <w:rFonts w:ascii="Times New Roman" w:hAnsi="Times New Roman" w:cs="Times New Roman"/>
          <w:sz w:val="28"/>
          <w:szCs w:val="28"/>
        </w:rPr>
        <w:t xml:space="preserve"> кислоты (ГАМК). Это лекарственные средства из группы </w:t>
      </w:r>
      <w:proofErr w:type="spellStart"/>
      <w:r w:rsidRPr="00DD3719">
        <w:rPr>
          <w:rFonts w:ascii="Times New Roman" w:hAnsi="Times New Roman" w:cs="Times New Roman"/>
          <w:sz w:val="28"/>
          <w:szCs w:val="28"/>
        </w:rPr>
        <w:t>бензодиазепиновых</w:t>
      </w:r>
      <w:proofErr w:type="spellEnd"/>
      <w:r w:rsidRPr="00DD371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DD3719">
        <w:rPr>
          <w:rFonts w:ascii="Times New Roman" w:hAnsi="Times New Roman" w:cs="Times New Roman"/>
          <w:sz w:val="28"/>
          <w:szCs w:val="28"/>
        </w:rPr>
        <w:t>небензодиазепиновых</w:t>
      </w:r>
      <w:proofErr w:type="spellEnd"/>
      <w:r w:rsidRPr="00DD3719">
        <w:rPr>
          <w:rFonts w:ascii="Times New Roman" w:hAnsi="Times New Roman" w:cs="Times New Roman"/>
          <w:sz w:val="28"/>
          <w:szCs w:val="28"/>
        </w:rPr>
        <w:t xml:space="preserve"> транквилизаторов, </w:t>
      </w:r>
      <w:proofErr w:type="gramStart"/>
      <w:r w:rsidRPr="00DD3719">
        <w:rPr>
          <w:rFonts w:ascii="Times New Roman" w:hAnsi="Times New Roman" w:cs="Times New Roman"/>
          <w:sz w:val="28"/>
          <w:szCs w:val="28"/>
        </w:rPr>
        <w:t>β-</w:t>
      </w:r>
      <w:proofErr w:type="gramEnd"/>
      <w:r w:rsidRPr="00DD3719">
        <w:rPr>
          <w:rFonts w:ascii="Times New Roman" w:hAnsi="Times New Roman" w:cs="Times New Roman"/>
          <w:sz w:val="28"/>
          <w:szCs w:val="28"/>
        </w:rPr>
        <w:t xml:space="preserve">блокаторов, </w:t>
      </w:r>
      <w:proofErr w:type="spellStart"/>
      <w:r w:rsidRPr="00DD3719">
        <w:rPr>
          <w:rFonts w:ascii="Times New Roman" w:hAnsi="Times New Roman" w:cs="Times New Roman"/>
          <w:sz w:val="28"/>
          <w:szCs w:val="28"/>
        </w:rPr>
        <w:t>антиконвульсантов</w:t>
      </w:r>
      <w:proofErr w:type="spellEnd"/>
      <w:r w:rsidRPr="00DD3719">
        <w:rPr>
          <w:rFonts w:ascii="Times New Roman" w:hAnsi="Times New Roman" w:cs="Times New Roman"/>
          <w:sz w:val="28"/>
          <w:szCs w:val="28"/>
        </w:rPr>
        <w:t xml:space="preserve">, малых или </w:t>
      </w:r>
      <w:proofErr w:type="spellStart"/>
      <w:r w:rsidRPr="00DD3719">
        <w:rPr>
          <w:rFonts w:ascii="Times New Roman" w:hAnsi="Times New Roman" w:cs="Times New Roman"/>
          <w:sz w:val="28"/>
          <w:szCs w:val="28"/>
        </w:rPr>
        <w:t>атипичных</w:t>
      </w:r>
      <w:proofErr w:type="spellEnd"/>
      <w:r w:rsidRPr="00DD3719">
        <w:rPr>
          <w:rFonts w:ascii="Times New Roman" w:hAnsi="Times New Roman" w:cs="Times New Roman"/>
          <w:sz w:val="28"/>
          <w:szCs w:val="28"/>
        </w:rPr>
        <w:t xml:space="preserve"> нейролептиков и антидепрессантов, а также антигистаминные средства, седативные растительные сборы и препараты, обладающие сочетанным </w:t>
      </w:r>
      <w:proofErr w:type="spellStart"/>
      <w:r w:rsidRPr="00DD3719">
        <w:rPr>
          <w:rFonts w:ascii="Times New Roman" w:hAnsi="Times New Roman" w:cs="Times New Roman"/>
          <w:sz w:val="28"/>
          <w:szCs w:val="28"/>
        </w:rPr>
        <w:t>ноотропным</w:t>
      </w:r>
      <w:proofErr w:type="spellEnd"/>
      <w:r w:rsidRPr="00DD371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DD3719">
        <w:rPr>
          <w:rFonts w:ascii="Times New Roman" w:hAnsi="Times New Roman" w:cs="Times New Roman"/>
          <w:sz w:val="28"/>
          <w:szCs w:val="28"/>
        </w:rPr>
        <w:t>анксиолитическим</w:t>
      </w:r>
      <w:proofErr w:type="spellEnd"/>
      <w:r w:rsidRPr="00DD3719">
        <w:rPr>
          <w:rFonts w:ascii="Times New Roman" w:hAnsi="Times New Roman" w:cs="Times New Roman"/>
          <w:sz w:val="28"/>
          <w:szCs w:val="28"/>
        </w:rPr>
        <w:t xml:space="preserve"> действием. Следует отметить, что у пациентов с ВД необходимо крайне осторожно применять </w:t>
      </w:r>
      <w:proofErr w:type="spellStart"/>
      <w:r w:rsidRPr="00DD3719">
        <w:rPr>
          <w:rFonts w:ascii="Times New Roman" w:hAnsi="Times New Roman" w:cs="Times New Roman"/>
          <w:sz w:val="28"/>
          <w:szCs w:val="28"/>
        </w:rPr>
        <w:t>бензодиазепиновые</w:t>
      </w:r>
      <w:proofErr w:type="spellEnd"/>
      <w:r w:rsidRPr="00DD37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3719">
        <w:rPr>
          <w:rFonts w:ascii="Times New Roman" w:hAnsi="Times New Roman" w:cs="Times New Roman"/>
          <w:sz w:val="28"/>
          <w:szCs w:val="28"/>
        </w:rPr>
        <w:t>анксиолитики</w:t>
      </w:r>
      <w:proofErr w:type="spellEnd"/>
      <w:r w:rsidRPr="00DD3719">
        <w:rPr>
          <w:rFonts w:ascii="Times New Roman" w:hAnsi="Times New Roman" w:cs="Times New Roman"/>
          <w:sz w:val="28"/>
          <w:szCs w:val="28"/>
        </w:rPr>
        <w:t>, как правило, не только купирующие проявление тревоги, но и подавляющее большинство соматических симптомов, поскольку данные средства быстро формируют у этих больных как психическую, так и физическую зависимость, негативные эффекты которой хорошо известны. Препараты данной группы используются только при необходимости для кратковременной терапии не более 1 мес.</w:t>
      </w:r>
    </w:p>
    <w:p w:rsidR="00DD3719" w:rsidRPr="00DD3719" w:rsidRDefault="00DD3719" w:rsidP="00DD3719">
      <w:pPr>
        <w:jc w:val="both"/>
        <w:rPr>
          <w:rFonts w:ascii="Times New Roman" w:hAnsi="Times New Roman" w:cs="Times New Roman"/>
          <w:sz w:val="28"/>
          <w:szCs w:val="28"/>
        </w:rPr>
      </w:pPr>
      <w:r w:rsidRPr="00DD3719">
        <w:rPr>
          <w:rFonts w:ascii="Times New Roman" w:hAnsi="Times New Roman" w:cs="Times New Roman"/>
          <w:sz w:val="28"/>
          <w:szCs w:val="28"/>
        </w:rPr>
        <w:t xml:space="preserve">    В терапии вегетативной дисфункции, сопровождающейся выраженными тревожными нарушениями, широко используются комбинации лекарственных средств, например, препаратов из группы антидепрессантов и малых нейролептиков. При назначении терапии важно выбрать средство, помогающее купировать и наиболее значимые для пациента симптомы, например, </w:t>
      </w:r>
      <w:proofErr w:type="gramStart"/>
      <w:r w:rsidRPr="00DD3719">
        <w:rPr>
          <w:rFonts w:ascii="Times New Roman" w:hAnsi="Times New Roman" w:cs="Times New Roman"/>
          <w:sz w:val="28"/>
          <w:szCs w:val="28"/>
        </w:rPr>
        <w:t>β-</w:t>
      </w:r>
      <w:proofErr w:type="gramEnd"/>
      <w:r w:rsidRPr="00DD3719">
        <w:rPr>
          <w:rFonts w:ascii="Times New Roman" w:hAnsi="Times New Roman" w:cs="Times New Roman"/>
          <w:sz w:val="28"/>
          <w:szCs w:val="28"/>
        </w:rPr>
        <w:t>блокаторы купируют тахикардию и другие кардиоваскулярные вегетативные расстройства, малые нейролептики достаточно быстро оказы</w:t>
      </w:r>
      <w:r>
        <w:rPr>
          <w:rFonts w:ascii="Times New Roman" w:hAnsi="Times New Roman" w:cs="Times New Roman"/>
          <w:sz w:val="28"/>
          <w:szCs w:val="28"/>
        </w:rPr>
        <w:t>вают положительное влияние на бо</w:t>
      </w:r>
      <w:r w:rsidRPr="00DD3719">
        <w:rPr>
          <w:rFonts w:ascii="Times New Roman" w:hAnsi="Times New Roman" w:cs="Times New Roman"/>
          <w:sz w:val="28"/>
          <w:szCs w:val="28"/>
        </w:rPr>
        <w:t xml:space="preserve">льшую часть симптомов желудочно-кишечного дискомфорта, антихолинергические средства </w:t>
      </w:r>
      <w:r>
        <w:rPr>
          <w:rFonts w:ascii="Times New Roman" w:hAnsi="Times New Roman" w:cs="Times New Roman"/>
          <w:sz w:val="28"/>
          <w:szCs w:val="28"/>
        </w:rPr>
        <w:t>уменьшают избыточную потливость.</w:t>
      </w:r>
    </w:p>
    <w:p w:rsidR="00DD3719" w:rsidRPr="00DD3719" w:rsidRDefault="00DD3719" w:rsidP="00DD3719">
      <w:pPr>
        <w:jc w:val="both"/>
        <w:rPr>
          <w:rFonts w:ascii="Times New Roman" w:hAnsi="Times New Roman" w:cs="Times New Roman"/>
          <w:sz w:val="28"/>
          <w:szCs w:val="28"/>
        </w:rPr>
      </w:pPr>
      <w:r w:rsidRPr="00DD3719">
        <w:rPr>
          <w:rFonts w:ascii="Times New Roman" w:hAnsi="Times New Roman" w:cs="Times New Roman"/>
          <w:sz w:val="28"/>
          <w:szCs w:val="28"/>
        </w:rPr>
        <w:t xml:space="preserve">    При </w:t>
      </w:r>
      <w:proofErr w:type="spellStart"/>
      <w:r w:rsidRPr="00DD3719">
        <w:rPr>
          <w:rFonts w:ascii="Times New Roman" w:hAnsi="Times New Roman" w:cs="Times New Roman"/>
          <w:sz w:val="28"/>
          <w:szCs w:val="28"/>
        </w:rPr>
        <w:t>субпороговых</w:t>
      </w:r>
      <w:proofErr w:type="spellEnd"/>
      <w:r w:rsidRPr="00DD3719">
        <w:rPr>
          <w:rFonts w:ascii="Times New Roman" w:hAnsi="Times New Roman" w:cs="Times New Roman"/>
          <w:sz w:val="28"/>
          <w:szCs w:val="28"/>
        </w:rPr>
        <w:t xml:space="preserve"> тревожных расстройствах или ситуационно возникающих кратковременных аффективных нарушениях не рекомендована длительная терапия средствами из группы антидепрессантов, нейролептиков и другими препаратами данного фармакологического направления, </w:t>
      </w:r>
      <w:r w:rsidRPr="00DD3719">
        <w:rPr>
          <w:rFonts w:ascii="Times New Roman" w:hAnsi="Times New Roman" w:cs="Times New Roman"/>
          <w:sz w:val="28"/>
          <w:szCs w:val="28"/>
        </w:rPr>
        <w:lastRenderedPageBreak/>
        <w:t>применяемыми у пациентов с более выраженными тревожными нарушениями. У этой категории больных целесообразно использование растительных седативных сборов или препаратов на их основе, антигистами</w:t>
      </w:r>
      <w:r>
        <w:rPr>
          <w:rFonts w:ascii="Times New Roman" w:hAnsi="Times New Roman" w:cs="Times New Roman"/>
          <w:sz w:val="28"/>
          <w:szCs w:val="28"/>
        </w:rPr>
        <w:t>нных средств (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гидроксизина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DD3719" w:rsidRPr="00DD3719" w:rsidRDefault="00DD3719" w:rsidP="00DD3719">
      <w:pPr>
        <w:jc w:val="both"/>
        <w:rPr>
          <w:rFonts w:ascii="Times New Roman" w:hAnsi="Times New Roman" w:cs="Times New Roman"/>
          <w:sz w:val="28"/>
          <w:szCs w:val="28"/>
        </w:rPr>
      </w:pPr>
      <w:r w:rsidRPr="00DD3719">
        <w:rPr>
          <w:rFonts w:ascii="Times New Roman" w:hAnsi="Times New Roman" w:cs="Times New Roman"/>
          <w:sz w:val="28"/>
          <w:szCs w:val="28"/>
        </w:rPr>
        <w:t xml:space="preserve">и/или других средств, имеющих существенно меньше нежелательных или побочных эффектов, что позволяет рассматривать их в качестве средств альтернативной и безопасной терапии при </w:t>
      </w:r>
      <w:proofErr w:type="spellStart"/>
      <w:r w:rsidRPr="00DD3719">
        <w:rPr>
          <w:rFonts w:ascii="Times New Roman" w:hAnsi="Times New Roman" w:cs="Times New Roman"/>
          <w:sz w:val="28"/>
          <w:szCs w:val="28"/>
        </w:rPr>
        <w:t>субпороговых</w:t>
      </w:r>
      <w:proofErr w:type="spellEnd"/>
      <w:r w:rsidRPr="00DD3719">
        <w:rPr>
          <w:rFonts w:ascii="Times New Roman" w:hAnsi="Times New Roman" w:cs="Times New Roman"/>
          <w:sz w:val="28"/>
          <w:szCs w:val="28"/>
        </w:rPr>
        <w:t>, мягких и/или ситуационно обусловленных тревожных расстройствах. Важно заметить, что своевременная и правильная коррекция даже не столь выраженных эмоциональных нарушений позволит не только улучшить качество жизни пациента, но и предотвратить в дальнейшем развитие более серьезных аффективных расстройств, оказывающих негативное влияние на течение любого имеющегося заболевания.</w:t>
      </w:r>
    </w:p>
    <w:p w:rsidR="00DD3719" w:rsidRPr="00DD3719" w:rsidRDefault="00DD3719" w:rsidP="00DD3719">
      <w:pPr>
        <w:jc w:val="both"/>
        <w:rPr>
          <w:rFonts w:ascii="Times New Roman" w:hAnsi="Times New Roman" w:cs="Times New Roman"/>
          <w:sz w:val="28"/>
          <w:szCs w:val="28"/>
        </w:rPr>
      </w:pPr>
      <w:r w:rsidRPr="00DD3719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DD3719">
        <w:rPr>
          <w:rFonts w:ascii="Times New Roman" w:hAnsi="Times New Roman" w:cs="Times New Roman"/>
          <w:sz w:val="28"/>
          <w:szCs w:val="28"/>
        </w:rPr>
        <w:t xml:space="preserve">Препаратом, обладающим сочетанным </w:t>
      </w:r>
      <w:proofErr w:type="spellStart"/>
      <w:r w:rsidRPr="00DD3719">
        <w:rPr>
          <w:rFonts w:ascii="Times New Roman" w:hAnsi="Times New Roman" w:cs="Times New Roman"/>
          <w:sz w:val="28"/>
          <w:szCs w:val="28"/>
        </w:rPr>
        <w:t>анксиолитическим</w:t>
      </w:r>
      <w:proofErr w:type="spellEnd"/>
      <w:r w:rsidRPr="00DD37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D3719">
        <w:rPr>
          <w:rFonts w:ascii="Times New Roman" w:hAnsi="Times New Roman" w:cs="Times New Roman"/>
          <w:sz w:val="28"/>
          <w:szCs w:val="28"/>
        </w:rPr>
        <w:t>стресспротекторным</w:t>
      </w:r>
      <w:proofErr w:type="spellEnd"/>
      <w:r w:rsidRPr="00DD37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D3719">
        <w:rPr>
          <w:rFonts w:ascii="Times New Roman" w:hAnsi="Times New Roman" w:cs="Times New Roman"/>
          <w:sz w:val="28"/>
          <w:szCs w:val="28"/>
        </w:rPr>
        <w:t>антиастеническим</w:t>
      </w:r>
      <w:proofErr w:type="spellEnd"/>
      <w:r w:rsidRPr="00DD3719">
        <w:rPr>
          <w:rFonts w:ascii="Times New Roman" w:hAnsi="Times New Roman" w:cs="Times New Roman"/>
          <w:sz w:val="28"/>
          <w:szCs w:val="28"/>
        </w:rPr>
        <w:t xml:space="preserve"> и другими свойствами, применяемым для лечения невротических и </w:t>
      </w:r>
      <w:proofErr w:type="spellStart"/>
      <w:r w:rsidRPr="00DD3719">
        <w:rPr>
          <w:rFonts w:ascii="Times New Roman" w:hAnsi="Times New Roman" w:cs="Times New Roman"/>
          <w:sz w:val="28"/>
          <w:szCs w:val="28"/>
        </w:rPr>
        <w:t>неврозоподобных</w:t>
      </w:r>
      <w:proofErr w:type="spellEnd"/>
      <w:r w:rsidRPr="00DD3719">
        <w:rPr>
          <w:rFonts w:ascii="Times New Roman" w:hAnsi="Times New Roman" w:cs="Times New Roman"/>
          <w:sz w:val="28"/>
          <w:szCs w:val="28"/>
        </w:rPr>
        <w:t xml:space="preserve"> состояний, </w:t>
      </w:r>
      <w:proofErr w:type="spellStart"/>
      <w:r w:rsidRPr="00DD3719">
        <w:rPr>
          <w:rFonts w:ascii="Times New Roman" w:hAnsi="Times New Roman" w:cs="Times New Roman"/>
          <w:sz w:val="28"/>
          <w:szCs w:val="28"/>
        </w:rPr>
        <w:t>стрессорных</w:t>
      </w:r>
      <w:proofErr w:type="spellEnd"/>
      <w:r w:rsidRPr="00DD3719">
        <w:rPr>
          <w:rFonts w:ascii="Times New Roman" w:hAnsi="Times New Roman" w:cs="Times New Roman"/>
          <w:sz w:val="28"/>
          <w:szCs w:val="28"/>
        </w:rPr>
        <w:t xml:space="preserve"> расстройств с повышенной нервной напряженностью, раздражительностью, тревогой и вегетативными реакциями и используемым в комплексной терапии аффективных нарушений разной степени выр</w:t>
      </w:r>
      <w:r>
        <w:rPr>
          <w:rFonts w:ascii="Times New Roman" w:hAnsi="Times New Roman" w:cs="Times New Roman"/>
          <w:sz w:val="28"/>
          <w:szCs w:val="28"/>
        </w:rPr>
        <w:t xml:space="preserve">аженности, является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Тенотен</w:t>
      </w:r>
      <w:proofErr w:type="spellEnd"/>
      <w:r w:rsidRPr="00DD3719">
        <w:rPr>
          <w:rFonts w:ascii="Times New Roman" w:hAnsi="Times New Roman" w:cs="Times New Roman"/>
          <w:sz w:val="28"/>
          <w:szCs w:val="28"/>
        </w:rPr>
        <w:t xml:space="preserve">, содержащий </w:t>
      </w:r>
      <w:proofErr w:type="spellStart"/>
      <w:r w:rsidRPr="00DD3719">
        <w:rPr>
          <w:rFonts w:ascii="Times New Roman" w:hAnsi="Times New Roman" w:cs="Times New Roman"/>
          <w:sz w:val="28"/>
          <w:szCs w:val="28"/>
        </w:rPr>
        <w:t>аффинно</w:t>
      </w:r>
      <w:proofErr w:type="spellEnd"/>
      <w:r w:rsidRPr="00DD3719">
        <w:rPr>
          <w:rFonts w:ascii="Times New Roman" w:hAnsi="Times New Roman" w:cs="Times New Roman"/>
          <w:sz w:val="28"/>
          <w:szCs w:val="28"/>
        </w:rPr>
        <w:t xml:space="preserve"> очищенные антитела в </w:t>
      </w:r>
      <w:proofErr w:type="spellStart"/>
      <w:r w:rsidRPr="00DD3719">
        <w:rPr>
          <w:rFonts w:ascii="Times New Roman" w:hAnsi="Times New Roman" w:cs="Times New Roman"/>
          <w:sz w:val="28"/>
          <w:szCs w:val="28"/>
        </w:rPr>
        <w:t>релиз-активной</w:t>
      </w:r>
      <w:proofErr w:type="spellEnd"/>
      <w:r w:rsidRPr="00DD3719">
        <w:rPr>
          <w:rFonts w:ascii="Times New Roman" w:hAnsi="Times New Roman" w:cs="Times New Roman"/>
          <w:sz w:val="28"/>
          <w:szCs w:val="28"/>
        </w:rPr>
        <w:t xml:space="preserve"> форме к </w:t>
      </w:r>
      <w:proofErr w:type="spellStart"/>
      <w:r w:rsidRPr="00DD3719">
        <w:rPr>
          <w:rFonts w:ascii="Times New Roman" w:hAnsi="Times New Roman" w:cs="Times New Roman"/>
          <w:sz w:val="28"/>
          <w:szCs w:val="28"/>
        </w:rPr>
        <w:t>мозгоспецифическому</w:t>
      </w:r>
      <w:proofErr w:type="spellEnd"/>
      <w:r w:rsidRPr="00DD3719">
        <w:rPr>
          <w:rFonts w:ascii="Times New Roman" w:hAnsi="Times New Roman" w:cs="Times New Roman"/>
          <w:sz w:val="28"/>
          <w:szCs w:val="28"/>
        </w:rPr>
        <w:t xml:space="preserve"> белку S-100 (Р-А АТ S-100).</w:t>
      </w:r>
      <w:proofErr w:type="gramEnd"/>
      <w:r w:rsidRPr="00DD3719">
        <w:rPr>
          <w:rFonts w:ascii="Times New Roman" w:hAnsi="Times New Roman" w:cs="Times New Roman"/>
          <w:sz w:val="28"/>
          <w:szCs w:val="28"/>
        </w:rPr>
        <w:t xml:space="preserve"> Белок S-100 играет важную роль в сопряжении </w:t>
      </w:r>
      <w:proofErr w:type="spellStart"/>
      <w:r w:rsidRPr="00DD3719">
        <w:rPr>
          <w:rFonts w:ascii="Times New Roman" w:hAnsi="Times New Roman" w:cs="Times New Roman"/>
          <w:sz w:val="28"/>
          <w:szCs w:val="28"/>
        </w:rPr>
        <w:t>синаптических</w:t>
      </w:r>
      <w:proofErr w:type="spellEnd"/>
      <w:r w:rsidRPr="00DD3719">
        <w:rPr>
          <w:rFonts w:ascii="Times New Roman" w:hAnsi="Times New Roman" w:cs="Times New Roman"/>
          <w:sz w:val="28"/>
          <w:szCs w:val="28"/>
        </w:rPr>
        <w:t xml:space="preserve"> (информационных) и метаболических процессов, регулировании функциональной активности </w:t>
      </w:r>
      <w:proofErr w:type="spellStart"/>
      <w:r w:rsidRPr="00DD3719">
        <w:rPr>
          <w:rFonts w:ascii="Times New Roman" w:hAnsi="Times New Roman" w:cs="Times New Roman"/>
          <w:sz w:val="28"/>
          <w:szCs w:val="28"/>
        </w:rPr>
        <w:t>нейронал</w:t>
      </w:r>
      <w:r w:rsidR="00B832C5">
        <w:rPr>
          <w:rFonts w:ascii="Times New Roman" w:hAnsi="Times New Roman" w:cs="Times New Roman"/>
          <w:sz w:val="28"/>
          <w:szCs w:val="28"/>
        </w:rPr>
        <w:t>ьных</w:t>
      </w:r>
      <w:proofErr w:type="spellEnd"/>
      <w:r w:rsidR="00B832C5">
        <w:rPr>
          <w:rFonts w:ascii="Times New Roman" w:hAnsi="Times New Roman" w:cs="Times New Roman"/>
          <w:sz w:val="28"/>
          <w:szCs w:val="28"/>
        </w:rPr>
        <w:t xml:space="preserve"> систем головного мозга</w:t>
      </w:r>
      <w:r w:rsidRPr="00DD3719">
        <w:rPr>
          <w:rFonts w:ascii="Times New Roman" w:hAnsi="Times New Roman" w:cs="Times New Roman"/>
          <w:sz w:val="28"/>
          <w:szCs w:val="28"/>
        </w:rPr>
        <w:t xml:space="preserve">, пролиферации и дифференцировки нейронов и </w:t>
      </w:r>
      <w:proofErr w:type="spellStart"/>
      <w:r w:rsidRPr="00DD3719">
        <w:rPr>
          <w:rFonts w:ascii="Times New Roman" w:hAnsi="Times New Roman" w:cs="Times New Roman"/>
          <w:sz w:val="28"/>
          <w:szCs w:val="28"/>
        </w:rPr>
        <w:t>глии</w:t>
      </w:r>
      <w:proofErr w:type="spellEnd"/>
      <w:r w:rsidRPr="00DD3719">
        <w:rPr>
          <w:rFonts w:ascii="Times New Roman" w:hAnsi="Times New Roman" w:cs="Times New Roman"/>
          <w:sz w:val="28"/>
          <w:szCs w:val="28"/>
        </w:rPr>
        <w:t xml:space="preserve">, что оказывает положительное влияние на </w:t>
      </w:r>
      <w:proofErr w:type="spellStart"/>
      <w:r w:rsidRPr="00DD3719">
        <w:rPr>
          <w:rFonts w:ascii="Times New Roman" w:hAnsi="Times New Roman" w:cs="Times New Roman"/>
          <w:sz w:val="28"/>
          <w:szCs w:val="28"/>
        </w:rPr>
        <w:t>нейрогенез</w:t>
      </w:r>
      <w:proofErr w:type="spellEnd"/>
      <w:r w:rsidRPr="00DD371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DD3719">
        <w:rPr>
          <w:rFonts w:ascii="Times New Roman" w:hAnsi="Times New Roman" w:cs="Times New Roman"/>
          <w:sz w:val="28"/>
          <w:szCs w:val="28"/>
        </w:rPr>
        <w:t>ме</w:t>
      </w:r>
      <w:r w:rsidR="00B832C5">
        <w:rPr>
          <w:rFonts w:ascii="Times New Roman" w:hAnsi="Times New Roman" w:cs="Times New Roman"/>
          <w:sz w:val="28"/>
          <w:szCs w:val="28"/>
        </w:rPr>
        <w:t>жнейрональное</w:t>
      </w:r>
      <w:proofErr w:type="spellEnd"/>
      <w:r w:rsidR="00B832C5">
        <w:rPr>
          <w:rFonts w:ascii="Times New Roman" w:hAnsi="Times New Roman" w:cs="Times New Roman"/>
          <w:sz w:val="28"/>
          <w:szCs w:val="28"/>
        </w:rPr>
        <w:t xml:space="preserve"> сообщение</w:t>
      </w:r>
      <w:r w:rsidRPr="00DD371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D3719">
        <w:rPr>
          <w:rFonts w:ascii="Times New Roman" w:hAnsi="Times New Roman" w:cs="Times New Roman"/>
          <w:sz w:val="28"/>
          <w:szCs w:val="28"/>
        </w:rPr>
        <w:t>Анксиолитическое</w:t>
      </w:r>
      <w:proofErr w:type="spellEnd"/>
      <w:r w:rsidRPr="00DD3719">
        <w:rPr>
          <w:rFonts w:ascii="Times New Roman" w:hAnsi="Times New Roman" w:cs="Times New Roman"/>
          <w:sz w:val="28"/>
          <w:szCs w:val="28"/>
        </w:rPr>
        <w:t xml:space="preserve"> действие белка S-100 обусловлено его модулирующим влиянием на </w:t>
      </w:r>
      <w:proofErr w:type="spellStart"/>
      <w:r w:rsidRPr="00DD3719">
        <w:rPr>
          <w:rFonts w:ascii="Times New Roman" w:hAnsi="Times New Roman" w:cs="Times New Roman"/>
          <w:sz w:val="28"/>
          <w:szCs w:val="28"/>
        </w:rPr>
        <w:t>стрессреализующие</w:t>
      </w:r>
      <w:proofErr w:type="spellEnd"/>
      <w:r w:rsidRPr="00DD3719">
        <w:rPr>
          <w:rFonts w:ascii="Times New Roman" w:hAnsi="Times New Roman" w:cs="Times New Roman"/>
          <w:sz w:val="28"/>
          <w:szCs w:val="28"/>
        </w:rPr>
        <w:t xml:space="preserve"> системы, </w:t>
      </w:r>
      <w:proofErr w:type="spellStart"/>
      <w:r w:rsidRPr="00DD3719">
        <w:rPr>
          <w:rFonts w:ascii="Times New Roman" w:hAnsi="Times New Roman" w:cs="Times New Roman"/>
          <w:sz w:val="28"/>
          <w:szCs w:val="28"/>
        </w:rPr>
        <w:t>нейромедиаторный</w:t>
      </w:r>
      <w:proofErr w:type="spellEnd"/>
      <w:r w:rsidRPr="00DD3719">
        <w:rPr>
          <w:rFonts w:ascii="Times New Roman" w:hAnsi="Times New Roman" w:cs="Times New Roman"/>
          <w:sz w:val="28"/>
          <w:szCs w:val="28"/>
        </w:rPr>
        <w:t xml:space="preserve"> дисбаланс которых является биологической основой для фор</w:t>
      </w:r>
      <w:r>
        <w:rPr>
          <w:rFonts w:ascii="Times New Roman" w:hAnsi="Times New Roman" w:cs="Times New Roman"/>
          <w:sz w:val="28"/>
          <w:szCs w:val="28"/>
        </w:rPr>
        <w:t>мирования тревожных расстройств.</w:t>
      </w:r>
    </w:p>
    <w:p w:rsidR="00DD3719" w:rsidRPr="00DD3719" w:rsidRDefault="00DD3719" w:rsidP="00DD3719">
      <w:pPr>
        <w:jc w:val="both"/>
        <w:rPr>
          <w:rFonts w:ascii="Times New Roman" w:hAnsi="Times New Roman" w:cs="Times New Roman"/>
          <w:sz w:val="28"/>
          <w:szCs w:val="28"/>
        </w:rPr>
      </w:pPr>
      <w:r w:rsidRPr="00DD3719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DD3719">
        <w:rPr>
          <w:rFonts w:ascii="Times New Roman" w:hAnsi="Times New Roman" w:cs="Times New Roman"/>
          <w:sz w:val="28"/>
          <w:szCs w:val="28"/>
        </w:rPr>
        <w:t>Р-А</w:t>
      </w:r>
      <w:proofErr w:type="gramEnd"/>
      <w:r w:rsidRPr="00DD3719">
        <w:rPr>
          <w:rFonts w:ascii="Times New Roman" w:hAnsi="Times New Roman" w:cs="Times New Roman"/>
          <w:sz w:val="28"/>
          <w:szCs w:val="28"/>
        </w:rPr>
        <w:t xml:space="preserve"> АТ S-100 в препарате </w:t>
      </w:r>
      <w:proofErr w:type="spellStart"/>
      <w:r w:rsidRPr="00DD3719">
        <w:rPr>
          <w:rFonts w:ascii="Times New Roman" w:hAnsi="Times New Roman" w:cs="Times New Roman"/>
          <w:sz w:val="28"/>
          <w:szCs w:val="28"/>
        </w:rPr>
        <w:t>Тенотен</w:t>
      </w:r>
      <w:proofErr w:type="spellEnd"/>
      <w:r w:rsidRPr="00DD3719">
        <w:rPr>
          <w:rFonts w:ascii="Times New Roman" w:hAnsi="Times New Roman" w:cs="Times New Roman"/>
          <w:sz w:val="28"/>
          <w:szCs w:val="28"/>
        </w:rPr>
        <w:t xml:space="preserve"> модифицируют функциональную активность белка S-100, повышают активность </w:t>
      </w:r>
      <w:proofErr w:type="spellStart"/>
      <w:r w:rsidRPr="00DD3719">
        <w:rPr>
          <w:rFonts w:ascii="Times New Roman" w:hAnsi="Times New Roman" w:cs="Times New Roman"/>
          <w:sz w:val="28"/>
          <w:szCs w:val="28"/>
        </w:rPr>
        <w:t>стресс-лимитирующих</w:t>
      </w:r>
      <w:proofErr w:type="spellEnd"/>
      <w:r w:rsidRPr="00DD3719">
        <w:rPr>
          <w:rFonts w:ascii="Times New Roman" w:hAnsi="Times New Roman" w:cs="Times New Roman"/>
          <w:sz w:val="28"/>
          <w:szCs w:val="28"/>
        </w:rPr>
        <w:t xml:space="preserve"> систем, способствуют восстановлению процессов </w:t>
      </w:r>
      <w:proofErr w:type="spellStart"/>
      <w:r w:rsidRPr="00DD3719">
        <w:rPr>
          <w:rFonts w:ascii="Times New Roman" w:hAnsi="Times New Roman" w:cs="Times New Roman"/>
          <w:sz w:val="28"/>
          <w:szCs w:val="28"/>
        </w:rPr>
        <w:t>нейрональной</w:t>
      </w:r>
      <w:proofErr w:type="spellEnd"/>
      <w:r w:rsidRPr="00DD37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3719">
        <w:rPr>
          <w:rFonts w:ascii="Times New Roman" w:hAnsi="Times New Roman" w:cs="Times New Roman"/>
          <w:sz w:val="28"/>
          <w:szCs w:val="28"/>
        </w:rPr>
        <w:t>пластич-</w:t>
      </w:r>
      <w:r>
        <w:rPr>
          <w:rFonts w:ascii="Times New Roman" w:hAnsi="Times New Roman" w:cs="Times New Roman"/>
          <w:sz w:val="28"/>
          <w:szCs w:val="28"/>
        </w:rPr>
        <w:t>ности</w:t>
      </w:r>
      <w:proofErr w:type="spellEnd"/>
      <w:r w:rsidRPr="00DD3719">
        <w:rPr>
          <w:rFonts w:ascii="Times New Roman" w:hAnsi="Times New Roman" w:cs="Times New Roman"/>
          <w:sz w:val="28"/>
          <w:szCs w:val="28"/>
        </w:rPr>
        <w:t xml:space="preserve">. Важно, что </w:t>
      </w:r>
      <w:proofErr w:type="spellStart"/>
      <w:r w:rsidRPr="00DD3719">
        <w:rPr>
          <w:rFonts w:ascii="Times New Roman" w:hAnsi="Times New Roman" w:cs="Times New Roman"/>
          <w:sz w:val="28"/>
          <w:szCs w:val="28"/>
        </w:rPr>
        <w:t>Тенотен</w:t>
      </w:r>
      <w:proofErr w:type="spellEnd"/>
      <w:r w:rsidRPr="00DD3719">
        <w:rPr>
          <w:rFonts w:ascii="Times New Roman" w:hAnsi="Times New Roman" w:cs="Times New Roman"/>
          <w:sz w:val="28"/>
          <w:szCs w:val="28"/>
        </w:rPr>
        <w:t xml:space="preserve"> не вызывает седативного, </w:t>
      </w:r>
      <w:proofErr w:type="spellStart"/>
      <w:r w:rsidRPr="00DD3719">
        <w:rPr>
          <w:rFonts w:ascii="Times New Roman" w:hAnsi="Times New Roman" w:cs="Times New Roman"/>
          <w:sz w:val="28"/>
          <w:szCs w:val="28"/>
        </w:rPr>
        <w:t>миорелаксирующего</w:t>
      </w:r>
      <w:proofErr w:type="spellEnd"/>
      <w:r w:rsidRPr="00DD3719">
        <w:rPr>
          <w:rFonts w:ascii="Times New Roman" w:hAnsi="Times New Roman" w:cs="Times New Roman"/>
          <w:sz w:val="28"/>
          <w:szCs w:val="28"/>
        </w:rPr>
        <w:t xml:space="preserve"> влияний, заторможенности и дневной сонливости, психической и физической зависимости и отличается высокой устойчивостью достигнуто</w:t>
      </w:r>
      <w:r>
        <w:rPr>
          <w:rFonts w:ascii="Times New Roman" w:hAnsi="Times New Roman" w:cs="Times New Roman"/>
          <w:sz w:val="28"/>
          <w:szCs w:val="28"/>
        </w:rPr>
        <w:t>го терапевтического эффекта</w:t>
      </w:r>
      <w:r w:rsidRPr="00DD3719">
        <w:rPr>
          <w:rFonts w:ascii="Times New Roman" w:hAnsi="Times New Roman" w:cs="Times New Roman"/>
          <w:sz w:val="28"/>
          <w:szCs w:val="28"/>
        </w:rPr>
        <w:t xml:space="preserve">. Спектр побочных эффектов </w:t>
      </w:r>
      <w:proofErr w:type="spellStart"/>
      <w:r w:rsidRPr="00DD3719">
        <w:rPr>
          <w:rFonts w:ascii="Times New Roman" w:hAnsi="Times New Roman" w:cs="Times New Roman"/>
          <w:sz w:val="28"/>
          <w:szCs w:val="28"/>
        </w:rPr>
        <w:t>Тенотена</w:t>
      </w:r>
      <w:proofErr w:type="spellEnd"/>
      <w:r w:rsidRPr="00DD3719">
        <w:rPr>
          <w:rFonts w:ascii="Times New Roman" w:hAnsi="Times New Roman" w:cs="Times New Roman"/>
          <w:sz w:val="28"/>
          <w:szCs w:val="28"/>
        </w:rPr>
        <w:t xml:space="preserve"> </w:t>
      </w:r>
      <w:r w:rsidRPr="00DD3719">
        <w:rPr>
          <w:rFonts w:ascii="Times New Roman" w:hAnsi="Times New Roman" w:cs="Times New Roman"/>
          <w:sz w:val="28"/>
          <w:szCs w:val="28"/>
        </w:rPr>
        <w:lastRenderedPageBreak/>
        <w:t xml:space="preserve">ограничивается лишь реакцией повышенной индивидуальной чувствительности к компонентам препарата, при этом до настоящего времени не выявлено случаев несовместимости с другими лекарственными средствами [38]. Все это позволяет применять </w:t>
      </w:r>
      <w:proofErr w:type="spellStart"/>
      <w:r w:rsidRPr="00DD3719">
        <w:rPr>
          <w:rFonts w:ascii="Times New Roman" w:hAnsi="Times New Roman" w:cs="Times New Roman"/>
          <w:sz w:val="28"/>
          <w:szCs w:val="28"/>
        </w:rPr>
        <w:t>Тенотен</w:t>
      </w:r>
      <w:proofErr w:type="spellEnd"/>
      <w:r w:rsidRPr="00DD3719">
        <w:rPr>
          <w:rFonts w:ascii="Times New Roman" w:hAnsi="Times New Roman" w:cs="Times New Roman"/>
          <w:sz w:val="28"/>
          <w:szCs w:val="28"/>
        </w:rPr>
        <w:t xml:space="preserve"> как отдельно, так и в комплексной терапии у взрослых при широком спектре различных патологических состояний, сопровождающихся эмоционально-аффективными нарушениями [43–45].</w:t>
      </w:r>
    </w:p>
    <w:p w:rsidR="00DD3719" w:rsidRPr="00DD3719" w:rsidRDefault="00DD3719" w:rsidP="00DD3719">
      <w:pPr>
        <w:jc w:val="both"/>
        <w:rPr>
          <w:rFonts w:ascii="Times New Roman" w:hAnsi="Times New Roman" w:cs="Times New Roman"/>
          <w:sz w:val="28"/>
          <w:szCs w:val="28"/>
        </w:rPr>
      </w:pPr>
      <w:r w:rsidRPr="00DD3719">
        <w:rPr>
          <w:rFonts w:ascii="Times New Roman" w:hAnsi="Times New Roman" w:cs="Times New Roman"/>
          <w:sz w:val="28"/>
          <w:szCs w:val="28"/>
        </w:rPr>
        <w:t xml:space="preserve">    Показано, что </w:t>
      </w:r>
      <w:proofErr w:type="spellStart"/>
      <w:r w:rsidRPr="00DD3719">
        <w:rPr>
          <w:rFonts w:ascii="Times New Roman" w:hAnsi="Times New Roman" w:cs="Times New Roman"/>
          <w:sz w:val="28"/>
          <w:szCs w:val="28"/>
        </w:rPr>
        <w:t>противотревожное</w:t>
      </w:r>
      <w:proofErr w:type="spellEnd"/>
      <w:r w:rsidRPr="00DD3719">
        <w:rPr>
          <w:rFonts w:ascii="Times New Roman" w:hAnsi="Times New Roman" w:cs="Times New Roman"/>
          <w:sz w:val="28"/>
          <w:szCs w:val="28"/>
        </w:rPr>
        <w:t xml:space="preserve"> действие </w:t>
      </w:r>
      <w:proofErr w:type="spellStart"/>
      <w:r w:rsidRPr="00DD3719">
        <w:rPr>
          <w:rFonts w:ascii="Times New Roman" w:hAnsi="Times New Roman" w:cs="Times New Roman"/>
          <w:sz w:val="28"/>
          <w:szCs w:val="28"/>
        </w:rPr>
        <w:t>Тенотена</w:t>
      </w:r>
      <w:proofErr w:type="spellEnd"/>
      <w:r w:rsidRPr="00DD3719">
        <w:rPr>
          <w:rFonts w:ascii="Times New Roman" w:hAnsi="Times New Roman" w:cs="Times New Roman"/>
          <w:sz w:val="28"/>
          <w:szCs w:val="28"/>
        </w:rPr>
        <w:t xml:space="preserve"> сопоставимо с таковым у </w:t>
      </w:r>
      <w:proofErr w:type="spellStart"/>
      <w:r w:rsidRPr="00DD3719">
        <w:rPr>
          <w:rFonts w:ascii="Times New Roman" w:hAnsi="Times New Roman" w:cs="Times New Roman"/>
          <w:sz w:val="28"/>
          <w:szCs w:val="28"/>
        </w:rPr>
        <w:t>феназепама</w:t>
      </w:r>
      <w:proofErr w:type="spellEnd"/>
      <w:r w:rsidRPr="00DD3719">
        <w:rPr>
          <w:rFonts w:ascii="Times New Roman" w:hAnsi="Times New Roman" w:cs="Times New Roman"/>
          <w:sz w:val="28"/>
          <w:szCs w:val="28"/>
        </w:rPr>
        <w:t xml:space="preserve">, при этом превосходит его по переносимости, отсутствию побочных эффектов и синдрома отмены после прекращения приема препарата. Использование </w:t>
      </w:r>
      <w:proofErr w:type="spellStart"/>
      <w:r w:rsidRPr="00DD3719">
        <w:rPr>
          <w:rFonts w:ascii="Times New Roman" w:hAnsi="Times New Roman" w:cs="Times New Roman"/>
          <w:sz w:val="28"/>
          <w:szCs w:val="28"/>
        </w:rPr>
        <w:t>Тенотена</w:t>
      </w:r>
      <w:proofErr w:type="spellEnd"/>
      <w:r w:rsidRPr="00DD3719">
        <w:rPr>
          <w:rFonts w:ascii="Times New Roman" w:hAnsi="Times New Roman" w:cs="Times New Roman"/>
          <w:sz w:val="28"/>
          <w:szCs w:val="28"/>
        </w:rPr>
        <w:t xml:space="preserve"> в комплексной терапии </w:t>
      </w:r>
      <w:proofErr w:type="spellStart"/>
      <w:r w:rsidRPr="00DD3719">
        <w:rPr>
          <w:rFonts w:ascii="Times New Roman" w:hAnsi="Times New Roman" w:cs="Times New Roman"/>
          <w:sz w:val="28"/>
          <w:szCs w:val="28"/>
        </w:rPr>
        <w:t>генерализованного</w:t>
      </w:r>
      <w:proofErr w:type="spellEnd"/>
      <w:r w:rsidRPr="00DD3719">
        <w:rPr>
          <w:rFonts w:ascii="Times New Roman" w:hAnsi="Times New Roman" w:cs="Times New Roman"/>
          <w:sz w:val="28"/>
          <w:szCs w:val="28"/>
        </w:rPr>
        <w:t xml:space="preserve"> тревожного расстройства на протяжении 1 мес. продемонстрировало аналогичное по эффективности с </w:t>
      </w:r>
      <w:proofErr w:type="spellStart"/>
      <w:r w:rsidRPr="00DD3719">
        <w:rPr>
          <w:rFonts w:ascii="Times New Roman" w:hAnsi="Times New Roman" w:cs="Times New Roman"/>
          <w:sz w:val="28"/>
          <w:szCs w:val="28"/>
        </w:rPr>
        <w:t>тофизопамом</w:t>
      </w:r>
      <w:proofErr w:type="spellEnd"/>
      <w:r w:rsidRPr="00DD3719">
        <w:rPr>
          <w:rFonts w:ascii="Times New Roman" w:hAnsi="Times New Roman" w:cs="Times New Roman"/>
          <w:sz w:val="28"/>
          <w:szCs w:val="28"/>
        </w:rPr>
        <w:t xml:space="preserve"> действие [46]. С учетом </w:t>
      </w:r>
      <w:proofErr w:type="spellStart"/>
      <w:r w:rsidRPr="00DD3719">
        <w:rPr>
          <w:rFonts w:ascii="Times New Roman" w:hAnsi="Times New Roman" w:cs="Times New Roman"/>
          <w:sz w:val="28"/>
          <w:szCs w:val="28"/>
        </w:rPr>
        <w:t>анксиолитического</w:t>
      </w:r>
      <w:proofErr w:type="spellEnd"/>
      <w:r w:rsidRPr="00DD3719">
        <w:rPr>
          <w:rFonts w:ascii="Times New Roman" w:hAnsi="Times New Roman" w:cs="Times New Roman"/>
          <w:sz w:val="28"/>
          <w:szCs w:val="28"/>
        </w:rPr>
        <w:t xml:space="preserve"> влияния </w:t>
      </w:r>
      <w:proofErr w:type="spellStart"/>
      <w:r w:rsidRPr="00DD3719">
        <w:rPr>
          <w:rFonts w:ascii="Times New Roman" w:hAnsi="Times New Roman" w:cs="Times New Roman"/>
          <w:sz w:val="28"/>
          <w:szCs w:val="28"/>
        </w:rPr>
        <w:t>Тенотена</w:t>
      </w:r>
      <w:proofErr w:type="spellEnd"/>
      <w:r w:rsidRPr="00DD3719">
        <w:rPr>
          <w:rFonts w:ascii="Times New Roman" w:hAnsi="Times New Roman" w:cs="Times New Roman"/>
          <w:sz w:val="28"/>
          <w:szCs w:val="28"/>
        </w:rPr>
        <w:t xml:space="preserve"> его применение при ВД оправданно и клинически обоснованно. В ряде исследований [45–48] продемонстрированы положительные эффекты применения </w:t>
      </w:r>
      <w:proofErr w:type="spellStart"/>
      <w:r w:rsidRPr="00DD3719">
        <w:rPr>
          <w:rFonts w:ascii="Times New Roman" w:hAnsi="Times New Roman" w:cs="Times New Roman"/>
          <w:sz w:val="28"/>
          <w:szCs w:val="28"/>
        </w:rPr>
        <w:t>Тенотена</w:t>
      </w:r>
      <w:proofErr w:type="spellEnd"/>
      <w:r w:rsidRPr="00DD3719">
        <w:rPr>
          <w:rFonts w:ascii="Times New Roman" w:hAnsi="Times New Roman" w:cs="Times New Roman"/>
          <w:sz w:val="28"/>
          <w:szCs w:val="28"/>
        </w:rPr>
        <w:t xml:space="preserve"> у взрослых в виде уменьшения выраженности разнообразных клинических проявлений ВД и сопутствующих тревожных нарушений, а применение данного препарата в комплексной терапии рассматриваемой патологии увеличивает эффективность терапии эмоционально-аффективных нарушений. Таким образом, </w:t>
      </w:r>
      <w:proofErr w:type="spellStart"/>
      <w:r w:rsidRPr="00DD3719">
        <w:rPr>
          <w:rFonts w:ascii="Times New Roman" w:hAnsi="Times New Roman" w:cs="Times New Roman"/>
          <w:sz w:val="28"/>
          <w:szCs w:val="28"/>
        </w:rPr>
        <w:t>Тенотен</w:t>
      </w:r>
      <w:proofErr w:type="spellEnd"/>
      <w:r w:rsidRPr="00DD3719">
        <w:rPr>
          <w:rFonts w:ascii="Times New Roman" w:hAnsi="Times New Roman" w:cs="Times New Roman"/>
          <w:sz w:val="28"/>
          <w:szCs w:val="28"/>
        </w:rPr>
        <w:t xml:space="preserve"> является препаратом выбора для коррекции полиморфных проявлений у больных с ВД, сопровождающихся тревожными нарушениями, во взрослой практике.</w:t>
      </w:r>
    </w:p>
    <w:p w:rsidR="00DD3719" w:rsidRPr="00DD3719" w:rsidRDefault="00DD3719" w:rsidP="00DD3719">
      <w:pPr>
        <w:jc w:val="both"/>
        <w:rPr>
          <w:rFonts w:ascii="Times New Roman" w:hAnsi="Times New Roman" w:cs="Times New Roman"/>
          <w:sz w:val="28"/>
          <w:szCs w:val="28"/>
        </w:rPr>
      </w:pPr>
      <w:r w:rsidRPr="00DD3719">
        <w:rPr>
          <w:rFonts w:ascii="Times New Roman" w:hAnsi="Times New Roman" w:cs="Times New Roman"/>
          <w:sz w:val="28"/>
          <w:szCs w:val="28"/>
        </w:rPr>
        <w:t xml:space="preserve">    В большинстве случаев пациентам с длительно существующей вегетативной дисфункцией, тревожными расстройствами и полиморфными соматическими проявлениями наряду с использованием современных препаратов с доказанными клиническими эффектами и приемлемым профилем безопасности необходимо применение нефармакологических методов лечения, например, биологической обратной связи, </w:t>
      </w:r>
      <w:proofErr w:type="spellStart"/>
      <w:r w:rsidRPr="00DD3719">
        <w:rPr>
          <w:rFonts w:ascii="Times New Roman" w:hAnsi="Times New Roman" w:cs="Times New Roman"/>
          <w:sz w:val="28"/>
          <w:szCs w:val="28"/>
        </w:rPr>
        <w:t>когнитивно-поведенческой</w:t>
      </w:r>
      <w:proofErr w:type="spellEnd"/>
      <w:r w:rsidRPr="00DD3719">
        <w:rPr>
          <w:rFonts w:ascii="Times New Roman" w:hAnsi="Times New Roman" w:cs="Times New Roman"/>
          <w:sz w:val="28"/>
          <w:szCs w:val="28"/>
        </w:rPr>
        <w:t xml:space="preserve"> терапии (КПТ) и других методов психотерапии [49, 50]. Одним </w:t>
      </w:r>
      <w:proofErr w:type="gramStart"/>
      <w:r w:rsidRPr="00DD3719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DD3719">
        <w:rPr>
          <w:rFonts w:ascii="Times New Roman" w:hAnsi="Times New Roman" w:cs="Times New Roman"/>
          <w:sz w:val="28"/>
          <w:szCs w:val="28"/>
        </w:rPr>
        <w:t xml:space="preserve"> широко </w:t>
      </w:r>
      <w:proofErr w:type="gramStart"/>
      <w:r w:rsidRPr="00DD3719">
        <w:rPr>
          <w:rFonts w:ascii="Times New Roman" w:hAnsi="Times New Roman" w:cs="Times New Roman"/>
          <w:sz w:val="28"/>
          <w:szCs w:val="28"/>
        </w:rPr>
        <w:t>используемых</w:t>
      </w:r>
      <w:proofErr w:type="gramEnd"/>
      <w:r w:rsidRPr="00DD3719">
        <w:rPr>
          <w:rFonts w:ascii="Times New Roman" w:hAnsi="Times New Roman" w:cs="Times New Roman"/>
          <w:sz w:val="28"/>
          <w:szCs w:val="28"/>
        </w:rPr>
        <w:t xml:space="preserve"> методов этого направления при эмоционально-аффективных расстройствах является КПТ [51], эффективность применения которой составляет около 50% [52, 53]. У этой категории больных обоснованно применение «эмоционально-фокусированных» психотерапевтических методик [49]. Вместе с тем использование только психотерапевтического направления в лечении вегетативной дисфункции нечасто приводит к устойчивой ремиссии </w:t>
      </w:r>
      <w:r w:rsidRPr="00DD3719">
        <w:rPr>
          <w:rFonts w:ascii="Times New Roman" w:hAnsi="Times New Roman" w:cs="Times New Roman"/>
          <w:sz w:val="28"/>
          <w:szCs w:val="28"/>
        </w:rPr>
        <w:lastRenderedPageBreak/>
        <w:t xml:space="preserve">имеющихся тревожных нарушений [54], что предполагает обязательное применение комплексного психофармакологического воздействия </w:t>
      </w:r>
    </w:p>
    <w:p w:rsidR="00215F23" w:rsidRPr="00DD3719" w:rsidRDefault="00DD3719" w:rsidP="00DD3719">
      <w:pPr>
        <w:jc w:val="both"/>
        <w:rPr>
          <w:rFonts w:ascii="Times New Roman" w:hAnsi="Times New Roman" w:cs="Times New Roman"/>
          <w:sz w:val="28"/>
          <w:szCs w:val="28"/>
        </w:rPr>
      </w:pPr>
      <w:r w:rsidRPr="00DD3719">
        <w:rPr>
          <w:rFonts w:ascii="Times New Roman" w:hAnsi="Times New Roman" w:cs="Times New Roman"/>
          <w:sz w:val="28"/>
          <w:szCs w:val="28"/>
        </w:rPr>
        <w:t>у этих пациентов.</w:t>
      </w:r>
    </w:p>
    <w:sectPr w:rsidR="00215F23" w:rsidRPr="00DD3719" w:rsidSect="00215F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3719"/>
    <w:rsid w:val="00065441"/>
    <w:rsid w:val="00072E74"/>
    <w:rsid w:val="00091803"/>
    <w:rsid w:val="000A20B4"/>
    <w:rsid w:val="000A2584"/>
    <w:rsid w:val="000A3EA7"/>
    <w:rsid w:val="000B4442"/>
    <w:rsid w:val="000B5B69"/>
    <w:rsid w:val="000D0887"/>
    <w:rsid w:val="000D5C14"/>
    <w:rsid w:val="000F4E21"/>
    <w:rsid w:val="0014209C"/>
    <w:rsid w:val="001459DA"/>
    <w:rsid w:val="001731BC"/>
    <w:rsid w:val="00177738"/>
    <w:rsid w:val="00182AC1"/>
    <w:rsid w:val="00185551"/>
    <w:rsid w:val="00196D4D"/>
    <w:rsid w:val="001A4A85"/>
    <w:rsid w:val="001B27FA"/>
    <w:rsid w:val="001D7F49"/>
    <w:rsid w:val="002044A3"/>
    <w:rsid w:val="00211653"/>
    <w:rsid w:val="00215F23"/>
    <w:rsid w:val="00221A90"/>
    <w:rsid w:val="002261C4"/>
    <w:rsid w:val="002307F1"/>
    <w:rsid w:val="00251DB4"/>
    <w:rsid w:val="00265C5E"/>
    <w:rsid w:val="00271C00"/>
    <w:rsid w:val="002D057A"/>
    <w:rsid w:val="002E69E3"/>
    <w:rsid w:val="002F226F"/>
    <w:rsid w:val="00316BBF"/>
    <w:rsid w:val="003171E9"/>
    <w:rsid w:val="00317256"/>
    <w:rsid w:val="00326F0F"/>
    <w:rsid w:val="00326FA7"/>
    <w:rsid w:val="00330DAF"/>
    <w:rsid w:val="00335D23"/>
    <w:rsid w:val="003445A9"/>
    <w:rsid w:val="00346FC7"/>
    <w:rsid w:val="0037710B"/>
    <w:rsid w:val="00380C62"/>
    <w:rsid w:val="00397394"/>
    <w:rsid w:val="003A2A0B"/>
    <w:rsid w:val="003E20C3"/>
    <w:rsid w:val="004100B1"/>
    <w:rsid w:val="00413D2F"/>
    <w:rsid w:val="00421375"/>
    <w:rsid w:val="0042523D"/>
    <w:rsid w:val="00426EDF"/>
    <w:rsid w:val="0043487C"/>
    <w:rsid w:val="00465D73"/>
    <w:rsid w:val="00475640"/>
    <w:rsid w:val="004A260B"/>
    <w:rsid w:val="004A65C5"/>
    <w:rsid w:val="004B1539"/>
    <w:rsid w:val="004C2E92"/>
    <w:rsid w:val="004D3312"/>
    <w:rsid w:val="00510DFC"/>
    <w:rsid w:val="005125B5"/>
    <w:rsid w:val="0053651C"/>
    <w:rsid w:val="0054233F"/>
    <w:rsid w:val="005601B1"/>
    <w:rsid w:val="005814A3"/>
    <w:rsid w:val="005C0A92"/>
    <w:rsid w:val="005C4E2B"/>
    <w:rsid w:val="0060400A"/>
    <w:rsid w:val="0063685D"/>
    <w:rsid w:val="00641643"/>
    <w:rsid w:val="006849FC"/>
    <w:rsid w:val="00696B8D"/>
    <w:rsid w:val="006B3BB9"/>
    <w:rsid w:val="006D5AB8"/>
    <w:rsid w:val="006D7152"/>
    <w:rsid w:val="007654C0"/>
    <w:rsid w:val="00783CED"/>
    <w:rsid w:val="00791E9A"/>
    <w:rsid w:val="007A198A"/>
    <w:rsid w:val="007A4033"/>
    <w:rsid w:val="007A638B"/>
    <w:rsid w:val="007C0202"/>
    <w:rsid w:val="007F6A74"/>
    <w:rsid w:val="00805DA2"/>
    <w:rsid w:val="0081613A"/>
    <w:rsid w:val="008828D7"/>
    <w:rsid w:val="00885B13"/>
    <w:rsid w:val="00891434"/>
    <w:rsid w:val="008C3E94"/>
    <w:rsid w:val="008C4E4C"/>
    <w:rsid w:val="008F4B32"/>
    <w:rsid w:val="00901D27"/>
    <w:rsid w:val="00907BCB"/>
    <w:rsid w:val="00913332"/>
    <w:rsid w:val="00915C4B"/>
    <w:rsid w:val="00956A0E"/>
    <w:rsid w:val="00966A7D"/>
    <w:rsid w:val="00996373"/>
    <w:rsid w:val="009B0E20"/>
    <w:rsid w:val="009B407D"/>
    <w:rsid w:val="009C38BC"/>
    <w:rsid w:val="009C531D"/>
    <w:rsid w:val="009D1943"/>
    <w:rsid w:val="009D2FC2"/>
    <w:rsid w:val="009E2CBC"/>
    <w:rsid w:val="009E609E"/>
    <w:rsid w:val="009F1055"/>
    <w:rsid w:val="00A0094E"/>
    <w:rsid w:val="00A23C3F"/>
    <w:rsid w:val="00A372DB"/>
    <w:rsid w:val="00A82D77"/>
    <w:rsid w:val="00AA1D34"/>
    <w:rsid w:val="00B06280"/>
    <w:rsid w:val="00B62F5C"/>
    <w:rsid w:val="00B75250"/>
    <w:rsid w:val="00B832C5"/>
    <w:rsid w:val="00BA1A3C"/>
    <w:rsid w:val="00BC49C8"/>
    <w:rsid w:val="00BD39E7"/>
    <w:rsid w:val="00C2041E"/>
    <w:rsid w:val="00C51D79"/>
    <w:rsid w:val="00C64F95"/>
    <w:rsid w:val="00C70C44"/>
    <w:rsid w:val="00CB133C"/>
    <w:rsid w:val="00CC2F20"/>
    <w:rsid w:val="00CC7566"/>
    <w:rsid w:val="00CF24FD"/>
    <w:rsid w:val="00D12B27"/>
    <w:rsid w:val="00D445E6"/>
    <w:rsid w:val="00D55BCB"/>
    <w:rsid w:val="00D73EC7"/>
    <w:rsid w:val="00D93EDF"/>
    <w:rsid w:val="00DD1FB8"/>
    <w:rsid w:val="00DD3719"/>
    <w:rsid w:val="00DF4FB6"/>
    <w:rsid w:val="00DF5EBF"/>
    <w:rsid w:val="00E03A43"/>
    <w:rsid w:val="00E13BE1"/>
    <w:rsid w:val="00E1526F"/>
    <w:rsid w:val="00E211DA"/>
    <w:rsid w:val="00E50FBE"/>
    <w:rsid w:val="00E6355B"/>
    <w:rsid w:val="00E70634"/>
    <w:rsid w:val="00E92399"/>
    <w:rsid w:val="00E95283"/>
    <w:rsid w:val="00EA244E"/>
    <w:rsid w:val="00EA545F"/>
    <w:rsid w:val="00EB36F7"/>
    <w:rsid w:val="00EE1078"/>
    <w:rsid w:val="00EE59B3"/>
    <w:rsid w:val="00EF552A"/>
    <w:rsid w:val="00F43ABD"/>
    <w:rsid w:val="00F44714"/>
    <w:rsid w:val="00F67334"/>
    <w:rsid w:val="00F86448"/>
    <w:rsid w:val="00FA3587"/>
    <w:rsid w:val="00FB6EB0"/>
    <w:rsid w:val="00FF11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F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16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2512</Words>
  <Characters>14325</Characters>
  <Application>Microsoft Office Word</Application>
  <DocSecurity>0</DocSecurity>
  <Lines>119</Lines>
  <Paragraphs>33</Paragraphs>
  <ScaleCrop>false</ScaleCrop>
  <Company/>
  <LinksUpToDate>false</LinksUpToDate>
  <CharactersWithSpaces>16804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2</cp:revision>
  <dcterms:created xsi:type="dcterms:W3CDTF">2020-01-15T16:18:00Z</dcterms:created>
  <dcterms:modified xsi:type="dcterms:W3CDTF">2020-01-15T16:25:00Z</dcterms:modified>
</cp:coreProperties>
</file>