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2D" w:rsidRDefault="00BC182D" w:rsidP="00BC1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профессиональных компетенций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 с ограниченными возможностями здоровья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«Медицинский массаж» </w:t>
      </w:r>
    </w:p>
    <w:p w:rsidR="00BC182D" w:rsidRDefault="00BC182D" w:rsidP="00BC182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BC182D" w:rsidRDefault="00BC182D" w:rsidP="00BC18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Гаджиева Венера Шавкятовна</w:t>
      </w:r>
    </w:p>
    <w:p w:rsidR="00BC182D" w:rsidRDefault="00BC182D" w:rsidP="00BC18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10"/>
          <w:szCs w:val="24"/>
        </w:rPr>
      </w:pPr>
    </w:p>
    <w:p w:rsidR="00E31D11" w:rsidRDefault="00BC182D" w:rsidP="00BC182D">
      <w:pPr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Аспирант  УГПУ им.Д.Н Ульянова</w:t>
      </w:r>
    </w:p>
    <w:p w:rsidR="00E31D11" w:rsidRDefault="00E31D11"/>
    <w:p w:rsidR="00E31D11" w:rsidRPr="00031E06" w:rsidRDefault="00E31D11" w:rsidP="00E31D11">
      <w:pPr>
        <w:spacing w:after="0"/>
        <w:ind w:left="142" w:firstLine="709"/>
        <w:jc w:val="both"/>
        <w:textAlignment w:val="top"/>
        <w:rPr>
          <w:rFonts w:ascii="Times New Roman" w:eastAsia="Times New Roman" w:hAnsi="Times New Roman" w:cs="Times New Roman"/>
          <w:sz w:val="48"/>
          <w:szCs w:val="48"/>
        </w:rPr>
      </w:pPr>
      <w:r w:rsidRPr="00BB7304">
        <w:rPr>
          <w:rFonts w:ascii="Times New Roman" w:eastAsia="Times New Roman" w:hAnsi="Times New Roman" w:cs="Times New Roman"/>
          <w:sz w:val="24"/>
          <w:szCs w:val="24"/>
        </w:rPr>
        <w:t xml:space="preserve">Вопрос подготовки высококвалифицированного специалиста среднего звена является императивом реформирования образования, в том числе в аспекте подготовки лиц с ограниченными возможностями здоровья. Одним из решений данного вопроса стало введение в действие федеральных государственных образовательных стандартов среднего профессионального образования (ФГОС СПО). Реализация федеральных государственных образовательных стандартов, основанных на компетенциях, открывает новый этап в развитии профессионального образования. Принципиальное отличие нового стандарта в том, что в его основу положены не предметные, а ценностные (компетентностные) ориентиры. </w:t>
      </w:r>
      <w:r w:rsidRPr="00E31D11">
        <w:rPr>
          <w:rFonts w:ascii="Times New Roman" w:hAnsi="Times New Roman" w:cs="Times New Roman"/>
        </w:rPr>
        <w:t>Обращаясь к проблеме компетентности в общем и профессиональной компетентности в частности, будем употреблять термины «компетенция» и «компетентность» как неразрывно связанные друг с другом понятия. Причем компетентность, в нашем понимании, – это интегративное, синергетическое качество, имеющее более широкое содержание и выступающее как результат сформированных конкретных знаний, умений и навыков, то есть тем, чем выпускник должен владеть по окончании вуза. Компетенции, в свою очередь, будем рассматривать как составляющие компетентности, формирующие в процессе получения высшего образования определенный круг знаний, умений, навыков, которыми следует владеть. Компетенции описываются с помощью стандартов и критериев выполнения заданий или поведенческих эталонов, характеризуя деятельные возможности личности в социальном контексте деятельности</w:t>
      </w:r>
      <w:r>
        <w:rPr>
          <w:rFonts w:ascii="Times New Roman" w:hAnsi="Times New Roman" w:cs="Times New Roman"/>
          <w:lang w:val="en-US"/>
        </w:rPr>
        <w:t xml:space="preserve">/ </w:t>
      </w:r>
      <w:r w:rsidRPr="00E31D11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BB7304">
        <w:rPr>
          <w:rFonts w:ascii="Times New Roman" w:eastAsia="Times New Roman" w:hAnsi="Times New Roman" w:cs="Times New Roman"/>
          <w:sz w:val="24"/>
          <w:szCs w:val="24"/>
        </w:rPr>
        <w:t xml:space="preserve"> любым учебным заведением начального, среднего или высшего профессионального образования ставится задача подготовки высококвалифицированных специалистов, обладающих не просто набором знаний и умений, а профессиональным опытом и способностью выполнения основных видов профессиональной деятельности, определенных работодателями.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3D5C">
        <w:rPr>
          <w:rFonts w:ascii="Times New Roman" w:eastAsia="Times New Roman" w:hAnsi="Times New Roman" w:cs="Times New Roman"/>
          <w:sz w:val="24"/>
          <w:szCs w:val="24"/>
        </w:rPr>
        <w:t>Основные виды профессиональной деятельности определили перечень профессиональных компетенций, которыми должен овладеть выпускник: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классический гигиенический массаж и массаж отдельных анатомических областей в целях укрепления и сохранения здоровья и профилактики заболеваний;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лечебный классический массаж по показаниям при определенной патологии;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спортивный массаж;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сегментарный массаж по показаниям при определенной патологии;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соединительно-тканный массаж по показаниям при определенной патологии;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точечный и традиционный китайский массаж по показаниям;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массаж в педиатрической практике для укрепления здоровья и гармоничного развития детей;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выполнять массаж в педиатрической практике для реабилитации и лечения различной патологии;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проводить лечебную физическую культуру по показаниям при определенной патологии;</w:t>
      </w:r>
    </w:p>
    <w:p w:rsidR="00E31D11" w:rsidRPr="003D3D5C" w:rsidRDefault="00E31D11" w:rsidP="00E31D11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- проводить лечебную физическую культуру в целях укрепления и сохранения здоровья и профилактики заболеваний.</w:t>
      </w:r>
    </w:p>
    <w:p w:rsidR="00E31D11" w:rsidRPr="00DA4A11" w:rsidRDefault="00E31D11" w:rsidP="00E31D11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4A4A4A"/>
          <w:sz w:val="24"/>
          <w:szCs w:val="24"/>
        </w:rPr>
      </w:pPr>
      <w:r w:rsidRPr="003D3D5C">
        <w:rPr>
          <w:rFonts w:ascii="Times New Roman" w:eastAsia="Times New Roman" w:hAnsi="Times New Roman" w:cs="Times New Roman"/>
          <w:sz w:val="24"/>
          <w:szCs w:val="24"/>
        </w:rPr>
        <w:t>Выделенные профессиональные компетенции определили необходимость изучения видов массажа: гигиенического, классического лечебного, сегментарного, соединительнотканного, точечного и традиционного китайского, детского, а также лечебной физической</w:t>
      </w:r>
      <w:r w:rsidRPr="007A5E0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3D5C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BC182D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DA4A11">
        <w:rPr>
          <w:rFonts w:ascii="Times New Roman" w:hAnsi="Times New Roman" w:cs="Times New Roman"/>
          <w:sz w:val="24"/>
          <w:szCs w:val="24"/>
        </w:rPr>
        <w:t xml:space="preserve"> . </w:t>
      </w:r>
      <w:r w:rsidRPr="00DA4A11">
        <w:rPr>
          <w:rFonts w:ascii="Times New Roman" w:eastAsia="Times New Roman" w:hAnsi="Times New Roman" w:cs="Times New Roman"/>
          <w:sz w:val="24"/>
          <w:szCs w:val="24"/>
        </w:rPr>
        <w:t>У всех студентов различные проблемы, разный уровень подготовки, поэтому необходим индивидуально-личностный подход для наиболее успешного формирования основных и профессиональных компетенций</w:t>
      </w:r>
      <w:r w:rsidRPr="00DA4A1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DA4A11">
        <w:rPr>
          <w:rFonts w:ascii="Times New Roman" w:hAnsi="Times New Roman" w:cs="Times New Roman"/>
          <w:sz w:val="24"/>
          <w:szCs w:val="24"/>
        </w:rPr>
        <w:t xml:space="preserve"> Необходимо проявлять педагогический такт, создавать ситуации успеха, своевременно оказывать помощь каждому студенту, развивать веру в собственные силы и возможности.  </w:t>
      </w:r>
    </w:p>
    <w:p w:rsidR="00E31D11" w:rsidRDefault="00E31D11"/>
    <w:p w:rsidR="00BC182D" w:rsidRPr="006D041C" w:rsidRDefault="00BC182D" w:rsidP="00BC18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D041C">
        <w:rPr>
          <w:rFonts w:ascii="Times New Roman" w:hAnsi="Times New Roman" w:cs="Times New Roman"/>
          <w:b/>
          <w:sz w:val="24"/>
          <w:szCs w:val="24"/>
          <w:lang w:bidi="ru-RU"/>
        </w:rPr>
        <w:t>Литература:</w:t>
      </w:r>
    </w:p>
    <w:p w:rsidR="00BC182D" w:rsidRPr="00796EEE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 xml:space="preserve">Амиров А.Ф. и др. Основы педагогики и методики преподавания [Электронный ресурс]:  электронные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учебно-методические материалы: </w:t>
      </w:r>
      <w:r w:rsidRPr="00796EEE">
        <w:rPr>
          <w:rFonts w:ascii="Times New Roman" w:hAnsi="Times New Roman" w:cs="Times New Roman"/>
          <w:sz w:val="24"/>
          <w:szCs w:val="24"/>
          <w:lang w:bidi="ru-RU"/>
        </w:rPr>
        <w:t>– Уфа: БГМУ, 2017</w:t>
      </w:r>
    </w:p>
    <w:p w:rsidR="00BC182D" w:rsidRPr="00796EEE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>Василевская Е.В. Электронное методическое сопровождение педагога – современное направление деятельности методической службы // Методист. 2015., № 4. С.19-23.</w:t>
      </w:r>
    </w:p>
    <w:p w:rsidR="00BC182D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>Вычегжанина, Т. В. О самостоятельной работе студентов // Специалист. 2015. - № 4 - С.25.</w:t>
      </w:r>
    </w:p>
    <w:p w:rsidR="00BC182D" w:rsidRPr="008D3638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 xml:space="preserve">Дедуль Т.Б. Применение ИКТ при проведении учебных занятий в ГОУ НПО и СПО // Электронный журнал Экстернат. РФ Опубликовано </w:t>
      </w:r>
      <w:r w:rsidRPr="008D3638">
        <w:rPr>
          <w:rFonts w:ascii="Times New Roman" w:hAnsi="Times New Roman" w:cs="Times New Roman"/>
          <w:sz w:val="24"/>
          <w:szCs w:val="24"/>
          <w:lang w:bidi="ru-RU"/>
        </w:rPr>
        <w:t xml:space="preserve">06.10.2014 </w:t>
      </w:r>
      <w:r w:rsidRPr="008D363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(</w:t>
      </w:r>
      <w:hyperlink r:id="rId5" w:history="1">
        <w:r w:rsidRPr="008D363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bidi="ru-RU"/>
          </w:rPr>
          <w:t>http://ext.spb.ru/2011-03-29-09-03-14/77-management-educational-institution/6106- 2014-10-06-12-04-52.pdf</w:t>
        </w:r>
      </w:hyperlink>
      <w:r w:rsidRPr="008D363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).</w:t>
      </w:r>
    </w:p>
    <w:p w:rsidR="00BC182D" w:rsidRPr="00796EEE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>Зигунова А.С. Использование информационно-коммуникационных технологий в образовательном процессе СПО // http://проф-обр. рф/ 31-1-0-1450, 30.08.2016.</w:t>
      </w:r>
    </w:p>
    <w:p w:rsidR="00BC182D" w:rsidRPr="00796EEE" w:rsidRDefault="00BC182D" w:rsidP="00BC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6EEE">
        <w:rPr>
          <w:rFonts w:ascii="Times New Roman" w:hAnsi="Times New Roman" w:cs="Times New Roman"/>
          <w:sz w:val="24"/>
          <w:szCs w:val="24"/>
          <w:lang w:bidi="ru-RU"/>
        </w:rPr>
        <w:t>Кандакова Н.А. Роль научно-методической службы колледжа в формировании профессиональной и информационной компетентности педагогов // Методист. 2012., № 3. С. 37-41.</w:t>
      </w:r>
    </w:p>
    <w:p w:rsidR="00785E71" w:rsidRDefault="00BC182D" w:rsidP="00BC182D">
      <w:r>
        <w:rPr>
          <w:rFonts w:ascii="Times New Roman" w:hAnsi="Times New Roman" w:cs="Times New Roman"/>
          <w:sz w:val="24"/>
          <w:szCs w:val="24"/>
          <w:lang w:bidi="ru-RU"/>
        </w:rPr>
        <w:br w:type="page"/>
      </w:r>
      <w:bookmarkStart w:id="0" w:name="_GoBack"/>
      <w:bookmarkEnd w:id="0"/>
    </w:p>
    <w:sectPr w:rsidR="0078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3DE"/>
    <w:multiLevelType w:val="hybridMultilevel"/>
    <w:tmpl w:val="E8FA8138"/>
    <w:lvl w:ilvl="0" w:tplc="0728EC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11"/>
    <w:rsid w:val="004022B8"/>
    <w:rsid w:val="00A913CA"/>
    <w:rsid w:val="00BC182D"/>
    <w:rsid w:val="00E31D11"/>
    <w:rsid w:val="00E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0D94"/>
  <w15:chartTrackingRefBased/>
  <w15:docId w15:val="{2524CAC2-1BB8-4330-A39A-C8DA6353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xt.spb.ru/2011-03-29-09-03-14/77-management-educational-institution/6106-%202014-10-06-12-04-5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2019-06-17T19:55:00Z</dcterms:created>
  <dcterms:modified xsi:type="dcterms:W3CDTF">2019-06-17T20:06:00Z</dcterms:modified>
</cp:coreProperties>
</file>