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3E" w:rsidRP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jc w:val="center"/>
        <w:rPr>
          <w:rStyle w:val="a4"/>
          <w:sz w:val="28"/>
          <w:szCs w:val="28"/>
        </w:rPr>
      </w:pPr>
      <w:proofErr w:type="spellStart"/>
      <w:r w:rsidRPr="0017333E">
        <w:rPr>
          <w:rStyle w:val="a4"/>
          <w:sz w:val="28"/>
          <w:szCs w:val="28"/>
        </w:rPr>
        <w:t>Степушин</w:t>
      </w:r>
      <w:proofErr w:type="spellEnd"/>
      <w:r w:rsidRPr="0017333E">
        <w:rPr>
          <w:rStyle w:val="a4"/>
          <w:sz w:val="28"/>
          <w:szCs w:val="28"/>
        </w:rPr>
        <w:t xml:space="preserve"> Дмитрий Валерьевич</w:t>
      </w:r>
    </w:p>
    <w:p w:rsidR="0017333E" w:rsidRP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jc w:val="center"/>
        <w:rPr>
          <w:rStyle w:val="a4"/>
          <w:b w:val="0"/>
          <w:sz w:val="28"/>
          <w:szCs w:val="28"/>
        </w:rPr>
      </w:pPr>
      <w:r w:rsidRPr="0017333E">
        <w:rPr>
          <w:rStyle w:val="a4"/>
          <w:b w:val="0"/>
          <w:sz w:val="28"/>
          <w:szCs w:val="28"/>
        </w:rPr>
        <w:t xml:space="preserve">студент 2 </w:t>
      </w:r>
      <w:proofErr w:type="gramStart"/>
      <w:r w:rsidRPr="0017333E">
        <w:rPr>
          <w:rStyle w:val="a4"/>
          <w:b w:val="0"/>
          <w:sz w:val="28"/>
          <w:szCs w:val="28"/>
        </w:rPr>
        <w:t>курса  Энергетического</w:t>
      </w:r>
      <w:proofErr w:type="gramEnd"/>
      <w:r w:rsidRPr="0017333E">
        <w:rPr>
          <w:rStyle w:val="a4"/>
          <w:b w:val="0"/>
          <w:sz w:val="28"/>
          <w:szCs w:val="28"/>
        </w:rPr>
        <w:t xml:space="preserve"> факультета Ульяновского государственного технического университета </w:t>
      </w:r>
      <w:proofErr w:type="spellStart"/>
      <w:r w:rsidRPr="0017333E">
        <w:rPr>
          <w:rStyle w:val="a4"/>
          <w:b w:val="0"/>
          <w:sz w:val="28"/>
          <w:szCs w:val="28"/>
        </w:rPr>
        <w:t>г.Ульяновск</w:t>
      </w:r>
      <w:proofErr w:type="spellEnd"/>
      <w:r w:rsidRPr="0017333E">
        <w:rPr>
          <w:rStyle w:val="a4"/>
          <w:b w:val="0"/>
          <w:sz w:val="28"/>
          <w:szCs w:val="28"/>
        </w:rPr>
        <w:t>, Ульяновская область, Россия.</w:t>
      </w:r>
    </w:p>
    <w:p w:rsidR="0017333E" w:rsidRP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jc w:val="center"/>
        <w:rPr>
          <w:rStyle w:val="a4"/>
          <w:b w:val="0"/>
          <w:sz w:val="28"/>
          <w:szCs w:val="28"/>
          <w:lang w:val="en-US"/>
        </w:rPr>
      </w:pPr>
      <w:r w:rsidRPr="0017333E">
        <w:rPr>
          <w:rStyle w:val="a4"/>
          <w:b w:val="0"/>
          <w:sz w:val="28"/>
          <w:szCs w:val="28"/>
          <w:lang w:val="en-US"/>
        </w:rPr>
        <w:t>second year student of Power Engineering faculty of Ulyanovsk state technical university, Ulyanovsk city, Ulyanovsk region, Russia.</w:t>
      </w:r>
    </w:p>
    <w:p w:rsidR="0017333E" w:rsidRPr="00CE455B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jc w:val="center"/>
        <w:rPr>
          <w:rStyle w:val="a4"/>
          <w:b w:val="0"/>
          <w:sz w:val="28"/>
          <w:szCs w:val="28"/>
          <w:lang w:val="en-US"/>
        </w:rPr>
      </w:pPr>
    </w:p>
    <w:p w:rsid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ПОНИМАНИЕ ФИЛОСОФИИ ИСТОРИИ</w:t>
      </w:r>
    </w:p>
    <w:p w:rsidR="0017333E" w:rsidRP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rPr>
          <w:rStyle w:val="a4"/>
          <w:bCs w:val="0"/>
          <w:sz w:val="28"/>
          <w:szCs w:val="28"/>
        </w:rPr>
      </w:pPr>
      <w:r w:rsidRPr="0017333E">
        <w:rPr>
          <w:sz w:val="28"/>
          <w:szCs w:val="28"/>
        </w:rPr>
        <w:t>УДК 122.21</w:t>
      </w:r>
      <w:r w:rsidRPr="0017333E">
        <w:rPr>
          <w:b/>
          <w:bCs/>
          <w:sz w:val="28"/>
          <w:szCs w:val="28"/>
        </w:rPr>
        <w:br/>
      </w:r>
    </w:p>
    <w:p w:rsid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rStyle w:val="a4"/>
          <w:sz w:val="28"/>
          <w:szCs w:val="28"/>
        </w:rPr>
      </w:pPr>
    </w:p>
    <w:p w:rsid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rStyle w:val="a4"/>
          <w:sz w:val="28"/>
          <w:szCs w:val="28"/>
        </w:rPr>
      </w:pPr>
    </w:p>
    <w:p w:rsidR="0017333E" w:rsidRP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rStyle w:val="a4"/>
          <w:b w:val="0"/>
          <w:sz w:val="28"/>
          <w:szCs w:val="28"/>
        </w:rPr>
      </w:pPr>
      <w:r w:rsidRPr="0017333E">
        <w:rPr>
          <w:rStyle w:val="a4"/>
          <w:sz w:val="28"/>
          <w:szCs w:val="28"/>
        </w:rPr>
        <w:t xml:space="preserve">Аннотация: </w:t>
      </w:r>
      <w:r w:rsidRPr="0017333E">
        <w:rPr>
          <w:rStyle w:val="a4"/>
          <w:b w:val="0"/>
          <w:sz w:val="28"/>
          <w:szCs w:val="28"/>
        </w:rPr>
        <w:t>В данно</w:t>
      </w:r>
      <w:r w:rsidR="00CE455B">
        <w:rPr>
          <w:rStyle w:val="a4"/>
          <w:b w:val="0"/>
          <w:sz w:val="28"/>
          <w:szCs w:val="28"/>
        </w:rPr>
        <w:t xml:space="preserve">й статье </w:t>
      </w:r>
      <w:proofErr w:type="gramStart"/>
      <w:r w:rsidR="00CE455B">
        <w:rPr>
          <w:rStyle w:val="a4"/>
          <w:b w:val="0"/>
          <w:sz w:val="28"/>
          <w:szCs w:val="28"/>
        </w:rPr>
        <w:t xml:space="preserve">рассматривается </w:t>
      </w:r>
      <w:r w:rsidRPr="0017333E">
        <w:rPr>
          <w:rStyle w:val="a4"/>
          <w:b w:val="0"/>
          <w:sz w:val="28"/>
          <w:szCs w:val="28"/>
        </w:rPr>
        <w:t xml:space="preserve"> </w:t>
      </w:r>
      <w:r w:rsidR="00CE455B">
        <w:rPr>
          <w:rStyle w:val="a4"/>
          <w:b w:val="0"/>
          <w:sz w:val="28"/>
          <w:szCs w:val="28"/>
        </w:rPr>
        <w:t>философия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истории,</w:t>
      </w:r>
      <w:r w:rsidR="00CE455B">
        <w:rPr>
          <w:rStyle w:val="a4"/>
          <w:b w:val="0"/>
          <w:sz w:val="28"/>
          <w:szCs w:val="28"/>
        </w:rPr>
        <w:t>как</w:t>
      </w:r>
      <w:proofErr w:type="spellEnd"/>
      <w:r w:rsidR="00CE455B">
        <w:rPr>
          <w:rStyle w:val="a4"/>
          <w:b w:val="0"/>
          <w:sz w:val="28"/>
          <w:szCs w:val="28"/>
        </w:rPr>
        <w:t xml:space="preserve"> область философского познания,</w:t>
      </w:r>
      <w:r>
        <w:rPr>
          <w:rStyle w:val="a4"/>
          <w:b w:val="0"/>
          <w:sz w:val="28"/>
          <w:szCs w:val="28"/>
        </w:rPr>
        <w:t xml:space="preserve"> выделяются основные проблемы.</w:t>
      </w:r>
    </w:p>
    <w:p w:rsidR="0017333E" w:rsidRPr="00CE455B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b/>
          <w:sz w:val="28"/>
          <w:szCs w:val="28"/>
        </w:rPr>
      </w:pPr>
    </w:p>
    <w:p w:rsidR="0017333E" w:rsidRPr="0017333E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bCs/>
          <w:sz w:val="28"/>
          <w:szCs w:val="28"/>
          <w:lang w:val="en-US"/>
        </w:rPr>
      </w:pPr>
      <w:r w:rsidRPr="0017333E">
        <w:rPr>
          <w:b/>
          <w:sz w:val="28"/>
          <w:szCs w:val="28"/>
          <w:lang w:val="en-US"/>
        </w:rPr>
        <w:t>Abstract:</w:t>
      </w:r>
      <w:r w:rsidRPr="0017333E">
        <w:rPr>
          <w:sz w:val="28"/>
          <w:szCs w:val="28"/>
          <w:lang w:val="en-US"/>
        </w:rPr>
        <w:t xml:space="preserve"> This article deals with the notion of the historical process. It also outlines the main features of history’s development.</w:t>
      </w:r>
    </w:p>
    <w:p w:rsidR="0017333E" w:rsidRPr="00CE455B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rStyle w:val="a4"/>
          <w:sz w:val="28"/>
          <w:szCs w:val="28"/>
          <w:lang w:val="en-US"/>
        </w:rPr>
      </w:pPr>
    </w:p>
    <w:p w:rsidR="0017333E" w:rsidRPr="00CE455B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rStyle w:val="a4"/>
          <w:b w:val="0"/>
          <w:sz w:val="28"/>
          <w:szCs w:val="28"/>
          <w:lang w:val="en-US"/>
        </w:rPr>
      </w:pPr>
      <w:r w:rsidRPr="0017333E">
        <w:rPr>
          <w:rStyle w:val="a4"/>
          <w:sz w:val="28"/>
          <w:szCs w:val="28"/>
        </w:rPr>
        <w:t>Ключевые</w:t>
      </w:r>
      <w:r w:rsidRPr="00CE455B">
        <w:rPr>
          <w:rStyle w:val="a4"/>
          <w:sz w:val="28"/>
          <w:szCs w:val="28"/>
          <w:lang w:val="en-US"/>
        </w:rPr>
        <w:t xml:space="preserve"> </w:t>
      </w:r>
      <w:r w:rsidRPr="0017333E">
        <w:rPr>
          <w:rStyle w:val="a4"/>
          <w:sz w:val="28"/>
          <w:szCs w:val="28"/>
        </w:rPr>
        <w:t>слова</w:t>
      </w:r>
      <w:r w:rsidRPr="00CE455B">
        <w:rPr>
          <w:rStyle w:val="a4"/>
          <w:sz w:val="28"/>
          <w:szCs w:val="28"/>
          <w:lang w:val="en-US"/>
        </w:rPr>
        <w:t xml:space="preserve">: </w:t>
      </w:r>
      <w:r w:rsidRPr="0017333E">
        <w:rPr>
          <w:rStyle w:val="a4"/>
          <w:b w:val="0"/>
          <w:sz w:val="28"/>
          <w:szCs w:val="28"/>
        </w:rPr>
        <w:t>философия</w:t>
      </w:r>
      <w:r w:rsidRPr="00CE455B">
        <w:rPr>
          <w:rStyle w:val="a4"/>
          <w:b w:val="0"/>
          <w:sz w:val="28"/>
          <w:szCs w:val="28"/>
          <w:lang w:val="en-US"/>
        </w:rPr>
        <w:t xml:space="preserve">, </w:t>
      </w:r>
      <w:r w:rsidRPr="0017333E">
        <w:rPr>
          <w:rStyle w:val="a4"/>
          <w:b w:val="0"/>
          <w:sz w:val="28"/>
          <w:szCs w:val="28"/>
        </w:rPr>
        <w:t>история</w:t>
      </w:r>
      <w:r w:rsidRPr="00CE455B">
        <w:rPr>
          <w:rStyle w:val="a4"/>
          <w:b w:val="0"/>
          <w:sz w:val="28"/>
          <w:szCs w:val="28"/>
          <w:lang w:val="en-US"/>
        </w:rPr>
        <w:t xml:space="preserve">, </w:t>
      </w:r>
      <w:r w:rsidRPr="0017333E">
        <w:rPr>
          <w:rStyle w:val="a4"/>
          <w:b w:val="0"/>
          <w:sz w:val="28"/>
          <w:szCs w:val="28"/>
        </w:rPr>
        <w:t>человек</w:t>
      </w:r>
      <w:r w:rsidRPr="00CE455B">
        <w:rPr>
          <w:rStyle w:val="a4"/>
          <w:b w:val="0"/>
          <w:sz w:val="28"/>
          <w:szCs w:val="28"/>
          <w:lang w:val="en-US"/>
        </w:rPr>
        <w:t>.</w:t>
      </w:r>
    </w:p>
    <w:p w:rsidR="0017333E" w:rsidRPr="00CE455B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rStyle w:val="a4"/>
          <w:sz w:val="28"/>
          <w:szCs w:val="28"/>
          <w:lang w:val="en-US"/>
        </w:rPr>
      </w:pPr>
    </w:p>
    <w:p w:rsidR="0017333E" w:rsidRPr="00CE455B" w:rsidRDefault="0017333E" w:rsidP="0017333E">
      <w:pPr>
        <w:pStyle w:val="a3"/>
        <w:shd w:val="clear" w:color="auto" w:fill="FFFFFF"/>
        <w:spacing w:before="0" w:beforeAutospacing="0" w:after="353" w:afterAutospacing="0"/>
        <w:ind w:firstLine="709"/>
        <w:contextualSpacing/>
        <w:rPr>
          <w:rStyle w:val="apple-converted-space"/>
          <w:bCs/>
          <w:sz w:val="28"/>
          <w:szCs w:val="28"/>
        </w:rPr>
      </w:pPr>
      <w:r w:rsidRPr="0017333E">
        <w:rPr>
          <w:rStyle w:val="a4"/>
          <w:sz w:val="28"/>
          <w:szCs w:val="28"/>
          <w:lang w:val="en-US"/>
        </w:rPr>
        <w:t>Keywords</w:t>
      </w:r>
      <w:r w:rsidRPr="00CE455B">
        <w:rPr>
          <w:rStyle w:val="apple-converted-space"/>
          <w:b/>
          <w:bCs/>
          <w:sz w:val="28"/>
          <w:szCs w:val="28"/>
        </w:rPr>
        <w:t xml:space="preserve">: </w:t>
      </w:r>
      <w:r w:rsidRPr="0017333E">
        <w:rPr>
          <w:rStyle w:val="apple-converted-space"/>
          <w:bCs/>
          <w:sz w:val="28"/>
          <w:szCs w:val="28"/>
          <w:lang w:val="en-US"/>
        </w:rPr>
        <w:t>philosophy</w:t>
      </w:r>
      <w:r w:rsidRPr="00CE455B">
        <w:rPr>
          <w:rStyle w:val="apple-converted-space"/>
          <w:bCs/>
          <w:sz w:val="28"/>
          <w:szCs w:val="28"/>
        </w:rPr>
        <w:t xml:space="preserve">, </w:t>
      </w:r>
      <w:r w:rsidRPr="0017333E">
        <w:rPr>
          <w:rStyle w:val="apple-converted-space"/>
          <w:bCs/>
          <w:sz w:val="28"/>
          <w:szCs w:val="28"/>
          <w:lang w:val="en-US"/>
        </w:rPr>
        <w:t>history</w:t>
      </w:r>
      <w:r w:rsidRPr="00CE455B">
        <w:rPr>
          <w:rStyle w:val="apple-converted-space"/>
          <w:bCs/>
          <w:sz w:val="28"/>
          <w:szCs w:val="28"/>
        </w:rPr>
        <w:t xml:space="preserve">, </w:t>
      </w:r>
      <w:r w:rsidRPr="0017333E">
        <w:rPr>
          <w:rStyle w:val="apple-converted-space"/>
          <w:bCs/>
          <w:sz w:val="28"/>
          <w:szCs w:val="28"/>
          <w:lang w:val="en-US"/>
        </w:rPr>
        <w:t>person</w:t>
      </w:r>
      <w:r w:rsidRPr="00CE455B">
        <w:rPr>
          <w:rStyle w:val="apple-converted-space"/>
          <w:bCs/>
          <w:sz w:val="28"/>
          <w:szCs w:val="28"/>
        </w:rPr>
        <w:t>.</w:t>
      </w:r>
    </w:p>
    <w:p w:rsidR="0017333E" w:rsidRPr="00CE455B" w:rsidRDefault="0017333E" w:rsidP="000B55F9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0B55F9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0B55F9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0B55F9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0B55F9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0B55F9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0B55F9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0B55F9">
      <w:pPr>
        <w:spacing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17333E">
      <w:pPr>
        <w:spacing w:line="360" w:lineRule="auto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17333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17333E" w:rsidRPr="00CE455B" w:rsidRDefault="0017333E" w:rsidP="0017333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B55F9" w:rsidRPr="00CE455B" w:rsidRDefault="0017333E" w:rsidP="0017333E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Вв</w:t>
      </w:r>
      <w:r w:rsidRPr="0017333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едение</w:t>
      </w:r>
    </w:p>
    <w:p w:rsidR="00A8057D" w:rsidRPr="00CE455B" w:rsidRDefault="00A8057D" w:rsidP="00A805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Философская наука, пожалуй, является главенствующ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среди всего многообразия научных дисциплин, поскольку служит базой и основой для других наук. Широкий 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 охватывавших ею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вопросов, «вечная»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актуальность рассматриваемых проблем и громадный интерес еще со времен античности —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это относится к философии. 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каково философское понимание истории?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ли рассмотреть исторической процесс с позиции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философии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отыскать закономерности его развития, духовно-нравственный смысл? На эти вопросы призвана ответить специальная дисциплина, названная французск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просветит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елем </w:t>
      </w:r>
      <w:proofErr w:type="gramStart"/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Вольтером  «</w:t>
      </w:r>
      <w:proofErr w:type="gramEnd"/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философией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истории»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случае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лицо ситуация,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феном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 значительно старше термина.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2B6D" w:rsidRPr="00270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Писать историю с философ</w:t>
      </w:r>
      <w:r w:rsidR="006C2B6D" w:rsidRPr="00270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точки зрения — значит делать то же самое, что делал Шекспир, когда он писал свои трагедии отдельных людей»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2B6D"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говорил Освальд Шпенглер</w:t>
      </w:r>
      <w:r w:rsidR="006C2B6D" w:rsidRPr="00270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E644E" w:rsidRP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[1. </w:t>
      </w:r>
      <w:r w:rsidR="00EE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c</w:t>
      </w:r>
      <w:r w:rsidR="00EE644E" w:rsidRP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.166]</w:t>
      </w:r>
    </w:p>
    <w:p w:rsidR="0017333E" w:rsidRPr="0017333E" w:rsidRDefault="0017333E" w:rsidP="001733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7333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Основной Раздел</w:t>
      </w:r>
    </w:p>
    <w:p w:rsidR="00391A51" w:rsidRDefault="00A8057D" w:rsidP="00A805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Философское восприятие истории как процесса появилось значительно позже других дисциплин. В какой-то мере, она пришла к уже подготовленной почве: впрочем, довольствоваться этим она не собиралась. Для появления философии истории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требовалось научная </w:t>
      </w:r>
      <w:proofErr w:type="gramStart"/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база 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осмысление человеком себя в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времени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изменчивость социального бытия. Нет потрясений, революций, исторического движения — нет и философии истории. Один из главных вопросов, изучаемых этой дисциплиной — какова структура движения в истории? Еще античными авторами, в частности, </w:t>
      </w:r>
      <w:proofErr w:type="spellStart"/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Полибием</w:t>
      </w:r>
      <w:proofErr w:type="spellEnd"/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Гесиодом были </w:t>
      </w:r>
      <w:proofErr w:type="gramStart"/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выработаны 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концепции</w:t>
      </w:r>
      <w:proofErr w:type="gramEnd"/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относительно этого вопроса. Первый придерживался циклической идеи мира, то есть считал, что история движется 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кругу. Гесиод же считал, что история носит линейный характер, имеет векторную направленность. Итальянский философ XVIII века соверши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попытк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805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синтезировать две историософские идеи, выработав уникальную структуру движения истории. Но это лишь один из множества вопросов, которые охватывает данная дисциплина.</w:t>
      </w:r>
    </w:p>
    <w:p w:rsidR="002351DD" w:rsidRDefault="00B92FC0" w:rsidP="00A805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важной проблемой, которую пытается понять философия истории, является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проблема свободы человека в истории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 ли предопределено или же человек свободен и волен поступать как ему заблагорассудиться, а значит, и творить историю – так можно поставить этот вопрос. Если придерживаться той мысли, что Бог управляет и контролирует исторический процесс, то имеются основания говорить о провиденциальном видении истории. Главным мыслителем, который придерживался таких взглядов, был Августин Блаженный. Он определял свободу человека 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истории,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proofErr w:type="gramEnd"/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именно он – ее творец. В то же время говорил о том, что исторический процесс – это поток направляемый, иначе бы все превратилось в хаос. Он пошел дальше и в своих трудах проводил разделение людей на две общности: </w:t>
      </w:r>
      <w:r w:rsidRPr="00B9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де</w:t>
      </w:r>
      <w:r w:rsidRPr="00B9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лим человечество на два рода людей: первый род состоит из тех, кто живет по человеческим 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стандартам; другой –</w:t>
      </w:r>
      <w:r w:rsidRPr="00B9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тех, кто живет согласно божественной воле»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писал Августин в своем сочинении</w:t>
      </w:r>
      <w:r w:rsidR="00BB4CA4" w:rsidRPr="00BB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</w:t>
      </w:r>
      <w:r w:rsidR="00BB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с.214</w:t>
      </w:r>
      <w:r w:rsidR="00BB4CA4" w:rsidRPr="00BB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лишь на Страшном суде выяснится, кто </w:t>
      </w:r>
      <w:r w:rsidR="00235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какому роду принадлежит. 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Бога, как видно из этого, не вызывает сомнений.</w:t>
      </w:r>
    </w:p>
    <w:p w:rsidR="00B92FC0" w:rsidRDefault="002351DD" w:rsidP="00A805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век Просвещени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происходит самое заметное отрицание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роли божественного провидения. </w:t>
      </w:r>
      <w:r w:rsidR="00B92F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Ярким его представителем является французский мыслитель Вольтер. </w:t>
      </w:r>
      <w:r w:rsidRPr="00235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него была неприемлема доктрина исторического провиденциализма. То, чего может достичь человечество, зависит исключительно от человека, от его решимости поступать так, как он сам считает для себя выгодным и важным. От его способности не по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ддаваться авторитетам и традициям</w:t>
      </w:r>
      <w:r w:rsidRPr="00235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 умения меняться в соответствии с изменяющимися обстоятельствами.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5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Вольтер находит абсурдным то, что «все </w:t>
      </w:r>
      <w:r w:rsidRPr="00235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движение, порядок, жизнь — образовалась сама собой, вне какого бы то ни было замысла», чтобы «од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лишь движение создало разум»:</w:t>
      </w:r>
      <w:r w:rsidRPr="00235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значит, Бог существует.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</w:t>
      </w:r>
      <w:r w:rsidRPr="00270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не является творцом истории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="00CE455B" w:rsidRP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[3].</w:t>
      </w:r>
      <w:r w:rsidRPr="00270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исключено, что это связано с тем, что что Бог — «единственный, кто могущественен</w:t>
      </w:r>
      <w:r w:rsidR="006C2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ибо это он все создал, но не</w:t>
      </w:r>
      <w:r w:rsidRPr="00270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сверх могущественен», так как каждое существо ограничено своей природой</w:t>
      </w:r>
      <w:r w:rsidR="0027073F" w:rsidRPr="00270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Бог не исключение.</w:t>
      </w:r>
      <w:r w:rsidR="00270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образом, вновь прослеживается острая противоречивость во взглядах на важнейшие проблемы, которые изучает философия истории.</w:t>
      </w:r>
    </w:p>
    <w:p w:rsidR="0027073F" w:rsidRDefault="0027073F" w:rsidP="00A805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Наконец, еще одним дискуссионным вопросом является рассмотрение исторического процесса как истории единой или же истории отдельных культур (цивилизаций). Теоретик первого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К. Маркс, который обосновал формационный подход к истории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455B" w:rsidRP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[4]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его мнению, человечеству проходит единые стадии (формации), смена которых ведет к прогрессу. Его оппонентами можно назвать таких философов </w:t>
      </w:r>
      <w:r w:rsid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45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О. Шпенглер, А. Той</w:t>
      </w:r>
      <w:r w:rsidR="00C45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нби и отечественный мыслитель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Данилевский, которые, хоть и выделяли разное количество цивилизаций (у Данилевского – культурно-исторические типы), но являлись представителя единого подхода к изучению истории. По их убеждениям, следует познавать историю каждой культуры отдельно. </w:t>
      </w:r>
    </w:p>
    <w:p w:rsidR="0017333E" w:rsidRPr="0017333E" w:rsidRDefault="0017333E" w:rsidP="001733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17333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Заключение</w:t>
      </w:r>
    </w:p>
    <w:p w:rsidR="0017333E" w:rsidRDefault="006C2B6D" w:rsidP="00A8057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это лишь малая часть того широкого круга вопросов, которые рассматривает философия истории, можно сделать вывод о том, что в этом направлении отсутствует единство среди мыслителей. Особый интерес представляет актуальность данного направления. Философское понимание истории есть ее осмысление, осознание значимости событий и их последствий, что значительно важнее необдуманного перечисления </w:t>
      </w:r>
      <w:r w:rsidR="00ED29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исторических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фактов.</w:t>
      </w:r>
    </w:p>
    <w:p w:rsidR="0017333E" w:rsidRDefault="0017333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6C2B6D" w:rsidRDefault="0017333E" w:rsidP="001733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7333E">
        <w:rPr>
          <w:rFonts w:ascii="Times New Roman" w:hAnsi="Times New Roman" w:cs="Times New Roman"/>
          <w:b/>
          <w:sz w:val="36"/>
          <w:szCs w:val="28"/>
        </w:rPr>
        <w:lastRenderedPageBreak/>
        <w:t>Список Литературы</w:t>
      </w:r>
    </w:p>
    <w:p w:rsidR="0017333E" w:rsidRDefault="0017333E" w:rsidP="0017333E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644E">
        <w:rPr>
          <w:rFonts w:ascii="Times New Roman" w:hAnsi="Times New Roman" w:cs="Times New Roman"/>
          <w:sz w:val="28"/>
          <w:szCs w:val="28"/>
        </w:rPr>
        <w:t>Шпенглер О.</w:t>
      </w:r>
      <w:r>
        <w:rPr>
          <w:rFonts w:ascii="Times New Roman" w:hAnsi="Times New Roman" w:cs="Times New Roman"/>
          <w:sz w:val="28"/>
          <w:szCs w:val="28"/>
        </w:rPr>
        <w:t xml:space="preserve"> Закат Европы</w:t>
      </w:r>
      <w:r w:rsidR="00EE644E">
        <w:rPr>
          <w:rFonts w:ascii="Times New Roman" w:hAnsi="Times New Roman" w:cs="Times New Roman"/>
          <w:sz w:val="28"/>
          <w:szCs w:val="28"/>
        </w:rPr>
        <w:t xml:space="preserve">. Т.1 </w:t>
      </w:r>
      <w:r w:rsidR="00EE644E" w:rsidRPr="00EE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</w:t>
      </w:r>
      <w:r w:rsidR="00EE644E" w:rsidRPr="00CE4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EE644E" w:rsidRPr="00EE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«Мысль» 1993</w:t>
      </w:r>
      <w:r w:rsidR="00EE64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644E" w:rsidRDefault="00EE644E" w:rsidP="0017333E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2.Августин А. О Граде Божием.</w:t>
      </w:r>
      <w:r w:rsidR="00BB4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Книга 1. </w:t>
      </w:r>
      <w:r w:rsidR="00BB4CA4" w:rsidRPr="00BB4CA4"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  <w:t>Издательство: </w:t>
      </w:r>
      <w:r w:rsidR="00BB4CA4" w:rsidRPr="00BB4CA4">
        <w:rPr>
          <w:rFonts w:ascii="Times New Roman" w:hAnsi="Times New Roman" w:cs="Times New Roman"/>
          <w:sz w:val="28"/>
          <w:szCs w:val="28"/>
          <w:shd w:val="clear" w:color="auto" w:fill="F0EDED"/>
        </w:rPr>
        <w:t>Книга по требованию</w:t>
      </w:r>
      <w:r w:rsidR="00BB4CA4" w:rsidRPr="00BB4CA4"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  <w:t>, 2016 г</w:t>
      </w:r>
      <w:r w:rsidR="00BB4CA4"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  <w:t>.</w:t>
      </w:r>
    </w:p>
    <w:p w:rsidR="00BB4CA4" w:rsidRDefault="00BB4CA4" w:rsidP="0017333E">
      <w:pPr>
        <w:spacing w:line="360" w:lineRule="auto"/>
        <w:ind w:firstLine="709"/>
        <w:rPr>
          <w:rFonts w:ascii="Tahoma" w:hAnsi="Tahoma" w:cs="Tahoma"/>
          <w:color w:val="222222"/>
        </w:rPr>
      </w:pPr>
      <w:r w:rsidRPr="00484807"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  <w:t>3.Вольтер. Философские повести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  <w:t xml:space="preserve">. </w:t>
      </w:r>
      <w:r w:rsidRPr="00BB4CA4">
        <w:rPr>
          <w:rFonts w:ascii="Times New Roman" w:hAnsi="Times New Roman" w:cs="Times New Roman"/>
          <w:color w:val="222222"/>
          <w:sz w:val="28"/>
          <w:szCs w:val="28"/>
          <w:shd w:val="clear" w:color="auto" w:fill="F1F1F1"/>
        </w:rPr>
        <w:t xml:space="preserve">Издательство: </w:t>
      </w:r>
      <w:proofErr w:type="gramStart"/>
      <w:r w:rsidRPr="00BB4CA4">
        <w:rPr>
          <w:rFonts w:ascii="Times New Roman" w:hAnsi="Times New Roman" w:cs="Times New Roman"/>
          <w:color w:val="222222"/>
          <w:sz w:val="28"/>
          <w:szCs w:val="28"/>
          <w:shd w:val="clear" w:color="auto" w:fill="F1F1F1"/>
        </w:rPr>
        <w:t>Азбука </w:t>
      </w:r>
      <w:r w:rsidRPr="00BB4CA4">
        <w:rPr>
          <w:rFonts w:ascii="Times New Roman" w:hAnsi="Times New Roman" w:cs="Times New Roman"/>
          <w:color w:val="222222"/>
          <w:sz w:val="28"/>
          <w:szCs w:val="28"/>
        </w:rPr>
        <w:t xml:space="preserve"> 2014</w:t>
      </w:r>
      <w:proofErr w:type="gramEnd"/>
      <w:r>
        <w:rPr>
          <w:rFonts w:ascii="Tahoma" w:hAnsi="Tahoma" w:cs="Tahoma"/>
          <w:color w:val="222222"/>
        </w:rPr>
        <w:t>.</w:t>
      </w:r>
    </w:p>
    <w:p w:rsidR="00BB4CA4" w:rsidRPr="00EE644E" w:rsidRDefault="00BB4CA4" w:rsidP="0017333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4.Маркс К. </w:t>
      </w:r>
      <w:r w:rsidRPr="00BB4CA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 социализме и коммунизме</w:t>
      </w:r>
      <w:r>
        <w:rPr>
          <w:rFonts w:ascii="Tahoma" w:hAnsi="Tahoma" w:cs="Tahoma"/>
          <w:color w:val="222222"/>
        </w:rPr>
        <w:t xml:space="preserve">. </w:t>
      </w:r>
      <w:r>
        <w:rPr>
          <w:rFonts w:ascii="Tahoma" w:hAnsi="Tahoma" w:cs="Tahoma"/>
          <w:color w:val="000000"/>
          <w:sz w:val="17"/>
          <w:szCs w:val="17"/>
          <w:shd w:val="clear" w:color="auto" w:fill="F0EDED"/>
        </w:rPr>
        <w:t> </w:t>
      </w:r>
      <w:r w:rsidRPr="00BB4CA4">
        <w:rPr>
          <w:rFonts w:ascii="Times New Roman" w:hAnsi="Times New Roman" w:cs="Times New Roman"/>
          <w:sz w:val="28"/>
          <w:szCs w:val="28"/>
          <w:shd w:val="clear" w:color="auto" w:fill="F0EDED"/>
        </w:rPr>
        <w:t>Алгоритм</w:t>
      </w:r>
      <w:r w:rsidRPr="00BB4CA4"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  <w:t>, 2017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EDED"/>
        </w:rPr>
        <w:t>.</w:t>
      </w:r>
      <w:r w:rsidRPr="00BB4CA4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17333E" w:rsidRPr="0017333E" w:rsidRDefault="0017333E" w:rsidP="0017333E">
      <w:pPr>
        <w:spacing w:line="360" w:lineRule="auto"/>
        <w:ind w:firstLine="709"/>
        <w:rPr>
          <w:rFonts w:ascii="Times New Roman" w:hAnsi="Times New Roman" w:cs="Times New Roman"/>
          <w:b/>
          <w:sz w:val="36"/>
          <w:szCs w:val="28"/>
        </w:rPr>
      </w:pPr>
    </w:p>
    <w:sectPr w:rsidR="0017333E" w:rsidRPr="0017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7D"/>
    <w:rsid w:val="000B55F9"/>
    <w:rsid w:val="0017333E"/>
    <w:rsid w:val="002351DD"/>
    <w:rsid w:val="0027073F"/>
    <w:rsid w:val="00391A51"/>
    <w:rsid w:val="00484807"/>
    <w:rsid w:val="006C2B6D"/>
    <w:rsid w:val="00A8057D"/>
    <w:rsid w:val="00B92FC0"/>
    <w:rsid w:val="00BB4CA4"/>
    <w:rsid w:val="00C45828"/>
    <w:rsid w:val="00CE455B"/>
    <w:rsid w:val="00ED29AA"/>
    <w:rsid w:val="00E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745D"/>
  <w15:chartTrackingRefBased/>
  <w15:docId w15:val="{9A961BBF-8430-49AE-ABF2-18F629BF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33E"/>
    <w:rPr>
      <w:b/>
      <w:bCs/>
    </w:rPr>
  </w:style>
  <w:style w:type="character" w:customStyle="1" w:styleId="apple-converted-space">
    <w:name w:val="apple-converted-space"/>
    <w:basedOn w:val="a0"/>
    <w:rsid w:val="0017333E"/>
  </w:style>
  <w:style w:type="character" w:styleId="a5">
    <w:name w:val="Hyperlink"/>
    <w:basedOn w:val="a0"/>
    <w:uiPriority w:val="99"/>
    <w:semiHidden/>
    <w:unhideWhenUsed/>
    <w:rsid w:val="00BB4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0E46-43AA-4656-8BD9-EFDEF0DE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dima Дмитрий</cp:lastModifiedBy>
  <cp:revision>2</cp:revision>
  <dcterms:created xsi:type="dcterms:W3CDTF">2019-05-23T19:24:00Z</dcterms:created>
  <dcterms:modified xsi:type="dcterms:W3CDTF">2019-05-23T19:24:00Z</dcterms:modified>
</cp:coreProperties>
</file>