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08" w:rsidRPr="008B0B08" w:rsidRDefault="008B0B08" w:rsidP="008B0B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B08">
        <w:rPr>
          <w:rFonts w:ascii="Times New Roman" w:hAnsi="Times New Roman" w:cs="Times New Roman"/>
          <w:b/>
          <w:sz w:val="32"/>
          <w:szCs w:val="32"/>
        </w:rPr>
        <w:t>Что необходимо знать о безопасном интернете.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Безопасный интернет — это комплекс технических, поведенческих и правовых мер, которые защищают личные данные, финансы и психологическое здоровье пользователя. Знания в этой области можно разделить на несколько ключевых блоков.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1. Техническая гигиена (защита устройств)</w:t>
      </w:r>
      <w:bookmarkStart w:id="0" w:name="_GoBack"/>
      <w:bookmarkEnd w:id="0"/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Сложные пароли: использование длинных комбинаций из букв разного регистра, цифр и символов. Один сервис — один уникальный пароль. Для их хранения рекомендуется использовать менеджеры паролей (например, встроенные решения от Лаборатории Касперского или Яндекс).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Двухфакторная аутентификация (2FA): обязательное подтверждение входа через SMS-код,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пуш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-уведомление или приложение-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аутентификатор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. Это самый надежный способ защиты аккаунтов даже при утечке пароля.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Обновления ПО: своевременная установка обновлений операционной системы, браузера и антивируса. В них разработчики закрывают уязвимости, которыми пользуются злоумышленники.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Антивирус и брандмауэр: базовая защита от вредоносных программ, шифровальщиков и шпионского ПО.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Шифрование данных: использование VPN-сервисов для защиты трафика в публичных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сетях (в кафе, аэропортах) и включение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полнодискового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шифрования на смартфонах и ноутбуках.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Резервное копирование: регулярное создание копий важных файлов на внешнем носителе или в защищенном облаке для защиты от вирусов-шифровальщиков и поломки техники.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2. Защита персональных данных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Цифровой след: всё, что попадает в сеть (фотографии, комментарии, старые посты), остается там практически навсегда. Прежде чем опубликовать информацию, стоит оценить, не навредит ли она репутации в будущем.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Настройки приватности: проверка параметров конфиденциальности в социальных сетях. По умолчанию многие профили открыты для всех; важно ограничить видимость личных фото, даты рождения и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геолокации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Осторожность с публичным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: никогда не вводить пароли от банковских приложений, почты и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, подключившись к открытой сети без VPN.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0B08">
        <w:rPr>
          <w:rFonts w:ascii="Times New Roman" w:hAnsi="Times New Roman" w:cs="Times New Roman"/>
          <w:sz w:val="28"/>
          <w:szCs w:val="28"/>
        </w:rPr>
        <w:lastRenderedPageBreak/>
        <w:t>Фишинг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: умение распознавать поддельные сайты и письма. Настоящий банк или сервис никогда не попросит продиктовать CVV-код карты или код из СМС по телефону или в мессенджере. Всегда проверяйте адресную строку сайта: мошеннические ссылки часто отличаются одной-двумя буквами.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Минимизация данных: предоставление только той информации, которая строго необходима для регистрации или покупки.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3. Финансовая безопасность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Отдельная карта для покупок: использование виртуальной карты или дебетовой карты с установленным лимитом для платежей на незнакомых сайтах. Не храните на ней все сбережения.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Проверка платежных систем: оплата только через защищенное соединение (адрес начинается с https:// и есть значок замка). Предпочтительны известные платежные шлюзы.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Биометрия вместо карточных данных: где возможно, используйте платежи через СБП (Систему быстрых платежей) или привязку по номеру телефона, чтобы не оставлять данные карты на сторонних ресурсах.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Контроль уведомлений: включите мгновенные SMS или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push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-оповещения обо всех списаниях, чтобы вовремя заметить кражу.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4. Психологическая и социальная безопасность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(травля): правило «не кормить тролля». Лучшая реакция на агрессию — блокировка обидчика, скриншоты доказательств и жалоба администрации платформы. Не вступайте в перепалку.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Виртуальные знакомые: критическое отношение к людям, которых вы не знаете лично. Собеседник может выдавать себя за другого человека (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кэтфишинг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). Никогда не отправляйте деньги или интимные фото новым знакомым.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Груминг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: опасность вовлечения детей и подростков в опасные диалоги со стороны взрослых под видом сверстников. Важно заранее объяснить ребенку правила общения с незнакомцами.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Информационная гигиена: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фактчекинг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новостей. Перед тем как пересылать громкую новость или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донатить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на эмоциях, нужно проверить информацию в нескольких независимых официальных источниках.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Цифровая зависимость: контроль экранного времени и регулярные периоды отдыха от гаджетов (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detox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) для сохранения ментального здоровья.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5. Правовые аспекты в России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lastRenderedPageBreak/>
        <w:t>Возрастные ограничения: соблюдение маркировок $6+$, $12+$, $16+$ и $18+$ для контента и игр.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Закон о персональных данных (№ 152-ФЗ): пользователь имеет право знать, какие его данные собирает сайт, зачем они нужны и требовать их удаления.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Авторское право: запрет на незаконное скачивание фильмов, музыки, книг и программного обеспечения, а также на пиратское распространение чужого контента.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Ответственность за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репосты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: законодательство РФ предусматривает ответственность за распространение недостоверной информации (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фейков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) и экстремистских материалов. Любой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репост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считается распространением.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Защита чести и достоинства: возможность привлечь к ответственности за клевету и оскорбления в сети.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Базовый чек-лист действий прямо сейчас: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Включите двухфакторную аутентификацию в почте,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 xml:space="preserve"> и мессенджерах.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Проверьте пароли: замените простые на сложные и уберите дубликаты.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Обновите операционную систему смартфона и компьютера, установите свежие обновления браузеров.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 xml:space="preserve">Проведите аудит </w:t>
      </w:r>
      <w:proofErr w:type="spellStart"/>
      <w:r w:rsidRPr="008B0B08">
        <w:rPr>
          <w:rFonts w:ascii="Times New Roman" w:hAnsi="Times New Roman" w:cs="Times New Roman"/>
          <w:sz w:val="28"/>
          <w:szCs w:val="28"/>
        </w:rPr>
        <w:t>соцсетей</w:t>
      </w:r>
      <w:proofErr w:type="spellEnd"/>
      <w:r w:rsidRPr="008B0B08">
        <w:rPr>
          <w:rFonts w:ascii="Times New Roman" w:hAnsi="Times New Roman" w:cs="Times New Roman"/>
          <w:sz w:val="28"/>
          <w:szCs w:val="28"/>
        </w:rPr>
        <w:t>: закройте профиль, удалите лишние персональные данные.</w:t>
      </w:r>
    </w:p>
    <w:p w:rsidR="008B0B08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Установите надежный антивирус и настройте автоматическое резервное копирование важных документов.</w:t>
      </w:r>
    </w:p>
    <w:p w:rsidR="004142D6" w:rsidRPr="008B0B08" w:rsidRDefault="008B0B08" w:rsidP="008B0B08">
      <w:pPr>
        <w:rPr>
          <w:rFonts w:ascii="Times New Roman" w:hAnsi="Times New Roman" w:cs="Times New Roman"/>
          <w:sz w:val="28"/>
          <w:szCs w:val="28"/>
        </w:rPr>
      </w:pPr>
      <w:r w:rsidRPr="008B0B08">
        <w:rPr>
          <w:rFonts w:ascii="Times New Roman" w:hAnsi="Times New Roman" w:cs="Times New Roman"/>
          <w:sz w:val="28"/>
          <w:szCs w:val="28"/>
        </w:rPr>
        <w:t>Поговорите с детьми о правилах общения с незнакомцами в сети и покажите, как блокировать агрессоров.</w:t>
      </w:r>
    </w:p>
    <w:sectPr w:rsidR="004142D6" w:rsidRPr="008B0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B08"/>
    <w:rsid w:val="004630FC"/>
    <w:rsid w:val="008B0B08"/>
    <w:rsid w:val="00C5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347C"/>
  <w15:chartTrackingRefBased/>
  <w15:docId w15:val="{0358D46B-1864-44E1-8046-870B781C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Воспитатели группы 14</dc:creator>
  <cp:keywords/>
  <dc:description/>
  <cp:lastModifiedBy>Воспитатели группы 14</cp:lastModifiedBy>
  <cp:revision>1</cp:revision>
  <dcterms:created xsi:type="dcterms:W3CDTF">2026-09-11T10:29:00Z</dcterms:created>
  <dcterms:modified xsi:type="dcterms:W3CDTF">2026-09-11T10:38:00Z</dcterms:modified>
</cp:coreProperties>
</file>