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C33" w:rsidRPr="00642CFD" w:rsidRDefault="00E32C33" w:rsidP="00E32C33">
      <w:pPr>
        <w:pStyle w:val="a3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284" w:hanging="297"/>
        <w:jc w:val="center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Статья</w:t>
      </w:r>
      <w:r w:rsidRPr="00642CF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«Изучение сформированности коммуникативных универсальных учебных действий у второклассников на уроках литературного чтения»</w:t>
      </w:r>
    </w:p>
    <w:p w:rsidR="00E32C33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Ибрагимова Екатерина Станиславовна Магистрант кафедра Педагогики, психологии и социальной работы ЧУОО ВО «Омская гуманитарная академия»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Аннотация. В статье представлены результаты экспериментального исследования уровня сформированности коммуникативных универсальных учебных действий (УУД) у учащихся второго класса. На основе методик Г.А. Цукерман проанализированы такие компоненты, как коммуникация как взаимодействие и кооперация. Автор делает вывод о необходимости системной работы по развитию навыков сотрудничества в процессе начального образования, в частности на уроках литературного чтения. Ключевые слова: коммуникативные УУД, младший школьник, начальное образование, литературное чтение, констатирующий эксперимент, сотрудничество.</w:t>
      </w:r>
    </w:p>
    <w:p w:rsidR="00E32C33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Современная образовательная парадигма в рамках ФГОС НОО ориентирована не только на усвоение предметных знаний, но и на формирование метапредметных компетенций, среди которых особое место занимают коммуникативные универсальные учебные действия (УУД). Умение вступать в диалог, учитывать позицию партнера и координировать совместную деятельность является фундаментом успешного обучения. Уроки литературного чтения обладают уникальным потенциалом для развития этих навыков, так как работа с текстом всегда предполагает обсуждение, интерпретацию и обмен мнениями.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Цель исследования – выявление исходного уровня сформированности коммуникативных универсальных учебных действий у обучающихся второго класса.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 xml:space="preserve">Организация исследования. Базой исследования послужило МБОУ СШ №34 города Нижневартовска. В эксперименте приняли участие 28 учащихся 2 </w:t>
      </w:r>
      <w:r w:rsidRPr="00642CFD">
        <w:rPr>
          <w:rFonts w:ascii="Times New Roman" w:hAnsi="Times New Roman" w:cs="Times New Roman"/>
          <w:sz w:val="28"/>
          <w:szCs w:val="28"/>
        </w:rPr>
        <w:lastRenderedPageBreak/>
        <w:t>класса. Оценка проводилась на основе критериев, предложенных А.Г. Асмоловым: коммуникация как взаимодействие, как кооперация и как условие интериоризации.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Для диагностики были использованы две методики: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Методика «Рукавички» (Г.А. Цукерман), направленная на выявление уровня кооперации и согласования усилий в паре.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Методика «Кто прав?» (модифицированная Г.А. Цукерман), направленная на оценку способности учитывать позицию собеседника и понимание относительности оценок.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Результаты исследования. В ходе реализации методики «Рукавички» было выявлено, что высокий уровень коммуникативных действий показали лишь 22% учащихся (6 человек). Эти дети активно обсуждали узор, сравнивали способы действия и координировали свои движения. Большинство испытуемых — 64% (18 учащихся) — продемонстрировали средний уровень: сходство узоров было частичным, а процесс согласования требовал длительного времени. Низкий уровень зафиксирован у 14% (4 учащихся), которые не смогли договориться и работали изолированно, настаивая на своем варианте.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Диагностика по методике «Кто прав?» показала следующие результаты: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Высокий уровень (28%): учащиеся понимают, что разные люди могут иметь разные точки зрения, обосновывают мотивы поведения персонажей.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Средний уровень (50%): дети допускают существование разных мнений, но не могут аргументировать, почему возникли разногласия.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Низкий уровень (22%): учащиеся принимают только одну сторону, считая остальные мнения ошибочными, проявляя выраженный познавательный эгоцентризм.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Сводные данные подтверждают, что коммуникативный компонент УУД у второклассников развит недостаточно. Многие учащиеся испытывают трудности в ситуации столкновения интересов, не владеют навыками аргументации и взаимопомощи.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lastRenderedPageBreak/>
        <w:t>Результаты констатирующего этапа эксперимента позволяют сделать вывод о том, что у младших школьников коммуникативные навыки сформированы фрагментарно. Учащиеся зачастую не умеют сотрудничать ни в паре, ни в группе, что затрудняет решение совместных учебных задач.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Литературное чтение как учебный предмет позволяет интегрировать в образовательный процесс специальные задания: инсценирование, дискуссии по прочитанным произведениям, работу в группах над анализом поступков героев. Для преодоления выявленных проблем необходима разработка и внедрение системы педагогических условий, направленных на целенаправленное формирование коммуникативных УУД, что станет содержанием следующего (формирующего) этапа нашего исследования.</w:t>
      </w:r>
    </w:p>
    <w:p w:rsidR="00E32C33" w:rsidRPr="00642CFD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Список источников:</w:t>
      </w:r>
    </w:p>
    <w:p w:rsidR="00E32C33" w:rsidRPr="00642CFD" w:rsidRDefault="00E32C33" w:rsidP="00E32C33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42CFD">
        <w:rPr>
          <w:rFonts w:ascii="Times New Roman" w:hAnsi="Times New Roman"/>
          <w:sz w:val="28"/>
          <w:szCs w:val="28"/>
        </w:rPr>
        <w:t>Агафонова И.Н. Развитие коммуникативной компетентности учащихся. / Управление начальной школой. – 2019. -№2. – С.4-10.</w:t>
      </w:r>
    </w:p>
    <w:p w:rsidR="00E32C33" w:rsidRPr="00642CFD" w:rsidRDefault="00E32C33" w:rsidP="00E32C33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Асмолов А. Г. Как проектировать универсальные учебные действия в начальной школе. От действия к мысли / А. Г. Асмолов. – М.: Просвещение, 2011.</w:t>
      </w:r>
    </w:p>
    <w:p w:rsidR="00E32C33" w:rsidRDefault="00E32C33" w:rsidP="00E32C33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42CFD">
        <w:rPr>
          <w:rFonts w:ascii="Times New Roman" w:hAnsi="Times New Roman"/>
          <w:sz w:val="28"/>
          <w:szCs w:val="28"/>
        </w:rPr>
        <w:t>Бершанская О.Н. Обучение постановке вопросов к произведению на уроках литературного чтения. / Начальная школа.- 2020.- №7.- с.21-26.</w:t>
      </w:r>
    </w:p>
    <w:p w:rsidR="00E32C33" w:rsidRDefault="00E32C33" w:rsidP="00E32C33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42CFD">
        <w:rPr>
          <w:rFonts w:ascii="Times New Roman" w:hAnsi="Times New Roman"/>
          <w:sz w:val="28"/>
          <w:szCs w:val="28"/>
        </w:rPr>
        <w:t>Дятлова К.Д. Формирование, развитие и оценка сформированности познавательных универсальных учебных умений школьников средствами тестового контроля / К. Д. Дятлова // Школьные технологии. - 2019. - №9. - С. 150 - 163.</w:t>
      </w:r>
    </w:p>
    <w:p w:rsidR="00E32C33" w:rsidRPr="00642CFD" w:rsidRDefault="00E32C33" w:rsidP="00E32C33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42CFD">
        <w:rPr>
          <w:rFonts w:ascii="Times New Roman" w:hAnsi="Times New Roman"/>
          <w:sz w:val="28"/>
          <w:szCs w:val="28"/>
        </w:rPr>
        <w:t>Носова, К. А. Общение и его особенности у мла</w:t>
      </w:r>
      <w:r>
        <w:rPr>
          <w:rFonts w:ascii="Times New Roman" w:hAnsi="Times New Roman"/>
          <w:sz w:val="28"/>
          <w:szCs w:val="28"/>
        </w:rPr>
        <w:t xml:space="preserve">дших школьников / К. А. Носова </w:t>
      </w:r>
      <w:r w:rsidRPr="00642CFD">
        <w:rPr>
          <w:rFonts w:ascii="Times New Roman" w:hAnsi="Times New Roman"/>
          <w:sz w:val="28"/>
          <w:szCs w:val="28"/>
        </w:rPr>
        <w:t xml:space="preserve">// Молодой ученый. </w:t>
      </w:r>
      <w:r w:rsidRPr="00642CFD">
        <w:rPr>
          <w:rFonts w:ascii="Times New Roman" w:hAnsi="Times New Roman" w:cs="Times New Roman"/>
          <w:sz w:val="28"/>
          <w:szCs w:val="28"/>
        </w:rPr>
        <w:t xml:space="preserve">– </w:t>
      </w:r>
      <w:r w:rsidRPr="00642CFD">
        <w:rPr>
          <w:rFonts w:ascii="Times New Roman" w:hAnsi="Times New Roman"/>
          <w:sz w:val="28"/>
          <w:szCs w:val="28"/>
        </w:rPr>
        <w:t xml:space="preserve">2019. </w:t>
      </w:r>
      <w:r w:rsidRPr="00642CFD">
        <w:rPr>
          <w:rFonts w:ascii="Times New Roman" w:hAnsi="Times New Roman" w:cs="Times New Roman"/>
          <w:sz w:val="28"/>
          <w:szCs w:val="28"/>
        </w:rPr>
        <w:t xml:space="preserve">– </w:t>
      </w:r>
      <w:r w:rsidRPr="00642CFD">
        <w:rPr>
          <w:rFonts w:ascii="Times New Roman" w:hAnsi="Times New Roman"/>
          <w:sz w:val="28"/>
          <w:szCs w:val="28"/>
        </w:rPr>
        <w:t xml:space="preserve">№ 23 (261). </w:t>
      </w:r>
      <w:r w:rsidRPr="00642CFD">
        <w:rPr>
          <w:rFonts w:ascii="Times New Roman" w:hAnsi="Times New Roman" w:cs="Times New Roman"/>
          <w:sz w:val="28"/>
          <w:szCs w:val="28"/>
        </w:rPr>
        <w:t xml:space="preserve">– </w:t>
      </w:r>
      <w:r w:rsidRPr="00642CFD">
        <w:rPr>
          <w:rFonts w:ascii="Times New Roman" w:hAnsi="Times New Roman"/>
          <w:sz w:val="28"/>
          <w:szCs w:val="28"/>
        </w:rPr>
        <w:t xml:space="preserve">С. 190-192. </w:t>
      </w:r>
      <w:r w:rsidRPr="00642CFD">
        <w:rPr>
          <w:rFonts w:ascii="Times New Roman" w:hAnsi="Times New Roman" w:cs="Times New Roman"/>
          <w:sz w:val="28"/>
          <w:szCs w:val="28"/>
        </w:rPr>
        <w:t xml:space="preserve">– </w:t>
      </w:r>
      <w:r w:rsidRPr="00642CFD">
        <w:rPr>
          <w:rFonts w:ascii="Times New Roman" w:hAnsi="Times New Roman"/>
          <w:sz w:val="28"/>
          <w:szCs w:val="28"/>
        </w:rPr>
        <w:t>URL: https://moluch.ru/archive/261/60385/ (дата обращения: 12.02.2026).</w:t>
      </w:r>
    </w:p>
    <w:p w:rsidR="00E32C33" w:rsidRPr="00642CFD" w:rsidRDefault="00E32C33" w:rsidP="00E32C33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Цукерман Г. А. Виды общения в обучении / Г. А. Цукерман. – Томск: Пеленг, 1993.</w:t>
      </w:r>
    </w:p>
    <w:p w:rsidR="00E32C33" w:rsidRDefault="00E32C33" w:rsidP="00E32C3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085F" w:rsidRDefault="00E32C33">
      <w:bookmarkStart w:id="0" w:name="_GoBack"/>
      <w:bookmarkEnd w:id="0"/>
    </w:p>
    <w:sectPr w:rsidR="00DB0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D518D2"/>
    <w:multiLevelType w:val="hybridMultilevel"/>
    <w:tmpl w:val="D5EC7B58"/>
    <w:lvl w:ilvl="0" w:tplc="A366F3AA">
      <w:start w:val="1"/>
      <w:numFmt w:val="decimal"/>
      <w:lvlText w:val="%1."/>
      <w:lvlJc w:val="left"/>
      <w:pPr>
        <w:ind w:left="143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79DD72EE"/>
    <w:multiLevelType w:val="hybridMultilevel"/>
    <w:tmpl w:val="15443420"/>
    <w:lvl w:ilvl="0" w:tplc="A366F3AA">
      <w:start w:val="1"/>
      <w:numFmt w:val="decimal"/>
      <w:lvlText w:val="%1."/>
      <w:lvlJc w:val="left"/>
      <w:pPr>
        <w:ind w:left="1715" w:hanging="1005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CD7"/>
    <w:rsid w:val="000A2C26"/>
    <w:rsid w:val="001D3FCE"/>
    <w:rsid w:val="00BF4CD7"/>
    <w:rsid w:val="00E3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3133F"/>
  <w15:chartTrackingRefBased/>
  <w15:docId w15:val="{DEB89532-1735-4D46-BD5E-903AE0AF9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C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32C3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32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4318</Characters>
  <Application>Microsoft Office Word</Application>
  <DocSecurity>0</DocSecurity>
  <Lines>35</Lines>
  <Paragraphs>10</Paragraphs>
  <ScaleCrop>false</ScaleCrop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2026-04-06T06:05:00Z</dcterms:created>
  <dcterms:modified xsi:type="dcterms:W3CDTF">2026-04-06T06:05:00Z</dcterms:modified>
</cp:coreProperties>
</file>