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88" w:rsidRDefault="00222588" w:rsidP="00404BA2">
      <w:pPr>
        <w:pStyle w:val="1"/>
        <w:rPr>
          <w:rFonts w:ascii="Times New Roman" w:hAnsi="Times New Roman" w:cs="Times New Roman"/>
          <w:color w:val="auto"/>
        </w:rPr>
      </w:pPr>
      <w:bookmarkStart w:id="0" w:name="_Toc213096659"/>
    </w:p>
    <w:p w:rsidR="00222588" w:rsidRDefault="00222588" w:rsidP="00222588">
      <w:pPr>
        <w:rPr>
          <w:rFonts w:eastAsiaTheme="majorEastAsia"/>
          <w:sz w:val="28"/>
          <w:szCs w:val="28"/>
        </w:rPr>
      </w:pPr>
      <w:r>
        <w:br w:type="page"/>
      </w:r>
      <w:bookmarkStart w:id="1" w:name="_GoBack"/>
      <w:bookmarkEnd w:id="1"/>
    </w:p>
    <w:sdt>
      <w:sdtPr>
        <w:id w:val="-55601410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222588" w:rsidRPr="00222588" w:rsidRDefault="00222588">
          <w:pPr>
            <w:pStyle w:val="a5"/>
            <w:rPr>
              <w:color w:val="auto"/>
            </w:rPr>
          </w:pPr>
          <w:r w:rsidRPr="00222588">
            <w:rPr>
              <w:color w:val="auto"/>
            </w:rPr>
            <w:t>Оглавление</w:t>
          </w:r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3096779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Глава 1. 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0" w:history="1">
            <w:r w:rsidRPr="003B423D">
              <w:rPr>
                <w:rStyle w:val="a4"/>
                <w:noProof/>
              </w:rPr>
              <w:t>1.1. Актуальность проблемы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1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1.2. Цель и задачи исследования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2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Глава 2. Методы и организация исследования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3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2.1. Характеристика участников (выборки)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4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2.2. Описание экспериментальной методики (Комплекс стабилизирующих упражнений)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5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2.4. Методы математической и статистической обработки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6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Глава 3. Результаты исследования и их обсуждение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7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3.1. Сравнительный анализ динамики травматизма в основной и контрольной группах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8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3.2. Анализ динамики функциональных показателей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89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3.3. Интегральное обсуждение результатов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0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Глава 4. Обсуждение результатов исследования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1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4.1. Интерпретация основных результатов в контексте поставленных 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2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4.2. Сравнительный анализ с результатами других исследований и существующими методиками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3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4.3. Практическая значимость и перспективы внедрения результатов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4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4.4. Ограничения исследования и перспективы дальнейших изысканий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5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Глава 5. Выводы и практические рекомендации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6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5.1. Выводы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7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5.2. Практические рекомендации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13096798" w:history="1">
            <w:r w:rsidRPr="003B423D">
              <w:rPr>
                <w:rStyle w:val="a4"/>
                <w:rFonts w:ascii="Times New Roman" w:hAnsi="Times New Roman" w:cs="Times New Roman"/>
                <w:noProof/>
              </w:rPr>
              <w:t>Список литературы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_Toc213096798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56924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22588" w:rsidRDefault="00222588">
          <w:r>
            <w:rPr>
              <w:b/>
              <w:bCs/>
            </w:rPr>
            <w:fldChar w:fldCharType="end"/>
          </w:r>
        </w:p>
      </w:sdtContent>
    </w:sdt>
    <w:p w:rsidR="00222588" w:rsidRDefault="00222588" w:rsidP="00404BA2">
      <w:pPr>
        <w:pStyle w:val="1"/>
        <w:rPr>
          <w:rFonts w:ascii="Times New Roman" w:hAnsi="Times New Roman" w:cs="Times New Roman"/>
          <w:color w:val="auto"/>
        </w:rPr>
      </w:pPr>
    </w:p>
    <w:p w:rsidR="00222588" w:rsidRDefault="00222588" w:rsidP="00222588">
      <w:pPr>
        <w:rPr>
          <w:rFonts w:eastAsiaTheme="majorEastAsia"/>
          <w:sz w:val="28"/>
          <w:szCs w:val="28"/>
        </w:rPr>
      </w:pPr>
      <w:r>
        <w:br w:type="page"/>
      </w:r>
    </w:p>
    <w:p w:rsidR="00AE6B71" w:rsidRPr="00404BA2" w:rsidRDefault="00AE6B71" w:rsidP="00404BA2">
      <w:pPr>
        <w:pStyle w:val="1"/>
        <w:rPr>
          <w:rFonts w:ascii="Times New Roman" w:hAnsi="Times New Roman" w:cs="Times New Roman"/>
          <w:color w:val="auto"/>
        </w:rPr>
      </w:pPr>
      <w:bookmarkStart w:id="2" w:name="_Toc213096779"/>
      <w:r w:rsidRPr="00404BA2">
        <w:rPr>
          <w:rFonts w:ascii="Times New Roman" w:hAnsi="Times New Roman" w:cs="Times New Roman"/>
          <w:color w:val="auto"/>
        </w:rPr>
        <w:lastRenderedPageBreak/>
        <w:t>Глава 1. Введение</w:t>
      </w:r>
      <w:bookmarkEnd w:id="0"/>
      <w:bookmarkEnd w:id="2"/>
    </w:p>
    <w:p w:rsidR="00AE6B71" w:rsidRPr="00AE6B71" w:rsidRDefault="00AE6B71" w:rsidP="00AE6B71">
      <w:pPr>
        <w:pStyle w:val="2"/>
        <w:rPr>
          <w:color w:val="auto"/>
        </w:rPr>
      </w:pPr>
      <w:bookmarkStart w:id="3" w:name="_Toc213096660"/>
      <w:bookmarkStart w:id="4" w:name="_Toc213096780"/>
      <w:r w:rsidRPr="00AE6B71">
        <w:rPr>
          <w:color w:val="auto"/>
        </w:rPr>
        <w:t>1.1. Актуальность проблемы</w:t>
      </w:r>
      <w:bookmarkEnd w:id="3"/>
      <w:bookmarkEnd w:id="4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Физическая подготовка в военных вузах РФ предполагает экстремальные нагрузки, ключевым элементом которых является кроссовая подготовка. Циклический бег по пересеченной местности в армейской обуви создает значительную ударную нагрузку на опорно-двигательный аппарат (ОДА).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Наиболее уязвимы курсанты первого года обучения, чей мышечно-связочный аппарат и </w:t>
      </w:r>
      <w:proofErr w:type="spellStart"/>
      <w:r w:rsidRPr="004F29A8">
        <w:rPr>
          <w:rFonts w:ascii="Times New Roman" w:hAnsi="Times New Roman" w:cs="Times New Roman"/>
        </w:rPr>
        <w:t>проприоцепция</w:t>
      </w:r>
      <w:proofErr w:type="spellEnd"/>
      <w:r w:rsidRPr="004F29A8">
        <w:rPr>
          <w:rFonts w:ascii="Times New Roman" w:hAnsi="Times New Roman" w:cs="Times New Roman"/>
        </w:rPr>
        <w:t xml:space="preserve"> не готовы к скачкообразному росту нагрузок после школы. Это провоцирует высокий травматизм нижних конечностей: от растяжений связок голеностопа до </w:t>
      </w:r>
      <w:proofErr w:type="gramStart"/>
      <w:r w:rsidRPr="004F29A8">
        <w:rPr>
          <w:rFonts w:ascii="Times New Roman" w:hAnsi="Times New Roman" w:cs="Times New Roman"/>
        </w:rPr>
        <w:t>стресс-переломов</w:t>
      </w:r>
      <w:proofErr w:type="gramEnd"/>
      <w:r w:rsidRPr="004F29A8">
        <w:rPr>
          <w:rFonts w:ascii="Times New Roman" w:hAnsi="Times New Roman" w:cs="Times New Roman"/>
        </w:rPr>
        <w:t xml:space="preserve"> и «расколотой голени».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Высокий уровень травматизма имеет не только медицинские, но и серьезные социально-экономические последствия. Прямые последствия – это временное освобождение от занятий, госпитализация, длительная реабилитация, что ведет к отставанию в боевой и физической подготовке. Косвенные – снижение мотивации, психологический дискомфорт, а в крайних случаях – досрочное отчисление из вуза как не прошедшего по физической подготовке, что наносит </w:t>
      </w:r>
      <w:proofErr w:type="gramStart"/>
      <w:r w:rsidRPr="004F29A8">
        <w:rPr>
          <w:rFonts w:ascii="Times New Roman" w:hAnsi="Times New Roman" w:cs="Times New Roman"/>
        </w:rPr>
        <w:t>ущерб</w:t>
      </w:r>
      <w:proofErr w:type="gramEnd"/>
      <w:r w:rsidRPr="004F29A8">
        <w:rPr>
          <w:rFonts w:ascii="Times New Roman" w:hAnsi="Times New Roman" w:cs="Times New Roman"/>
        </w:rPr>
        <w:t xml:space="preserve"> как личности курсанта, так и государству, вложившему ресурсы в его обучение.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 связи с этим, поиск эффективных, экономичных и легко внедряемых в учебный процесс методов профилактики травм опорно-двигательный аппарат у курсантов-первокурсников является одной из приоритетных задач военной медицины, физической культуры и спортивной науки.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 научной литературе существует пробел, связанный с отсутствием апробированных, специализированных комплексов упражнений, направленных именно на повышение стабильности голеностопного сустава и укрепление сводов стопы у курсантов, и оценкой их эффективности именно в условиях экстремальных нагрузок кроссовой подготовки.</w:t>
      </w:r>
    </w:p>
    <w:p w:rsidR="00AE6B71" w:rsidRPr="004F29A8" w:rsidRDefault="00AE6B71" w:rsidP="004F29A8">
      <w:pPr>
        <w:pStyle w:val="2"/>
        <w:rPr>
          <w:rFonts w:ascii="Times New Roman" w:hAnsi="Times New Roman" w:cs="Times New Roman"/>
          <w:color w:val="auto"/>
        </w:rPr>
      </w:pPr>
      <w:bookmarkStart w:id="5" w:name="_Toc213096661"/>
      <w:bookmarkStart w:id="6" w:name="_Toc213096781"/>
      <w:r w:rsidRPr="004F29A8">
        <w:rPr>
          <w:rFonts w:ascii="Times New Roman" w:hAnsi="Times New Roman" w:cs="Times New Roman"/>
          <w:color w:val="auto"/>
        </w:rPr>
        <w:t>1.2. Цель и задачи исследования</w:t>
      </w:r>
      <w:bookmarkEnd w:id="5"/>
      <w:bookmarkEnd w:id="6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Цель исследования:</w:t>
      </w:r>
      <w:r w:rsidRPr="004F29A8">
        <w:rPr>
          <w:rFonts w:ascii="Times New Roman" w:hAnsi="Times New Roman" w:cs="Times New Roman"/>
        </w:rPr>
        <w:t> Теоретически разработать и экспериментально обосновать эффективность комплекса стабилизирующих упражнений для мышц стопы и голеностопа в снижении частоты травм ОДА у курсантов первого года обучения в период кроссовой подготовки.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Задачи исследования:</w:t>
      </w:r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На основе анализа научно-методической литературы разработать специализированный комплекс стабилизирующих упражнений, направленный на повышение </w:t>
      </w:r>
      <w:proofErr w:type="spellStart"/>
      <w:r w:rsidRPr="004F29A8">
        <w:rPr>
          <w:rFonts w:ascii="Times New Roman" w:hAnsi="Times New Roman" w:cs="Times New Roman"/>
        </w:rPr>
        <w:t>проприоцепции</w:t>
      </w:r>
      <w:proofErr w:type="spellEnd"/>
      <w:r w:rsidRPr="004F29A8">
        <w:rPr>
          <w:rFonts w:ascii="Times New Roman" w:hAnsi="Times New Roman" w:cs="Times New Roman"/>
        </w:rPr>
        <w:t>, силы и выносливости мышц стопы и голеностопного сустава.</w:t>
      </w:r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Сформировать репрезентативные однородные группы курсантов (основную и контрольную) для проведения педагогического эксперимента.</w:t>
      </w:r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 ходе 12-недельного педагогического эксперимента внедрить разработанный компле</w:t>
      </w:r>
      <w:proofErr w:type="gramStart"/>
      <w:r w:rsidRPr="004F29A8">
        <w:rPr>
          <w:rFonts w:ascii="Times New Roman" w:hAnsi="Times New Roman" w:cs="Times New Roman"/>
        </w:rPr>
        <w:t>кс в тр</w:t>
      </w:r>
      <w:proofErr w:type="gramEnd"/>
      <w:r w:rsidRPr="004F29A8">
        <w:rPr>
          <w:rFonts w:ascii="Times New Roman" w:hAnsi="Times New Roman" w:cs="Times New Roman"/>
        </w:rPr>
        <w:t>енировочный процесс основной группы.</w:t>
      </w:r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4F29A8">
        <w:rPr>
          <w:rFonts w:ascii="Times New Roman" w:hAnsi="Times New Roman" w:cs="Times New Roman"/>
        </w:rPr>
        <w:t>Осуществить мониторинг и регистрацию всех случаев травм опорно-двигательного аппарата, связанных с кроссовой подготовкой, в основной и контрольной группах.</w:t>
      </w:r>
      <w:proofErr w:type="gramEnd"/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Оценить динамику функционального состояния голеностопного сустава и стопы </w:t>
      </w:r>
      <w:proofErr w:type="gramStart"/>
      <w:r w:rsidRPr="004F29A8">
        <w:rPr>
          <w:rFonts w:ascii="Times New Roman" w:hAnsi="Times New Roman" w:cs="Times New Roman"/>
        </w:rPr>
        <w:t>с</w:t>
      </w:r>
      <w:proofErr w:type="gramEnd"/>
      <w:r w:rsidRPr="004F29A8">
        <w:rPr>
          <w:rFonts w:ascii="Times New Roman" w:hAnsi="Times New Roman" w:cs="Times New Roman"/>
        </w:rPr>
        <w:t xml:space="preserve"> помощью комплекса контрольных тестов (Y-</w:t>
      </w:r>
      <w:proofErr w:type="spellStart"/>
      <w:r w:rsidRPr="004F29A8">
        <w:rPr>
          <w:rFonts w:ascii="Times New Roman" w:hAnsi="Times New Roman" w:cs="Times New Roman"/>
        </w:rPr>
        <w:t>Balance</w:t>
      </w:r>
      <w:proofErr w:type="spellEnd"/>
      <w:r w:rsidRPr="004F29A8">
        <w:rPr>
          <w:rFonts w:ascii="Times New Roman" w:hAnsi="Times New Roman" w:cs="Times New Roman"/>
        </w:rPr>
        <w:t xml:space="preserve"> </w:t>
      </w:r>
      <w:proofErr w:type="spellStart"/>
      <w:r w:rsidRPr="004F29A8">
        <w:rPr>
          <w:rFonts w:ascii="Times New Roman" w:hAnsi="Times New Roman" w:cs="Times New Roman"/>
        </w:rPr>
        <w:t>Test</w:t>
      </w:r>
      <w:proofErr w:type="spellEnd"/>
      <w:r w:rsidRPr="004F29A8">
        <w:rPr>
          <w:rFonts w:ascii="Times New Roman" w:hAnsi="Times New Roman" w:cs="Times New Roman"/>
        </w:rPr>
        <w:t>, тест на силовую выносливость мышц голени) до и после эксперимента.</w:t>
      </w:r>
    </w:p>
    <w:p w:rsidR="00AE6B71" w:rsidRPr="004F29A8" w:rsidRDefault="00AE6B71" w:rsidP="00AE6B7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lastRenderedPageBreak/>
        <w:t>Провести сравнительный статистический анализ полученных данных и сформулировать практические рекомендации для внедрения комплекса в учебный процесс военных вузов.</w:t>
      </w:r>
    </w:p>
    <w:p w:rsidR="00AE6B71" w:rsidRPr="00AE6B71" w:rsidRDefault="00AE6B71" w:rsidP="00AE6B71">
      <w:pPr>
        <w:pStyle w:val="1"/>
        <w:rPr>
          <w:rFonts w:ascii="Times New Roman" w:hAnsi="Times New Roman" w:cs="Times New Roman"/>
          <w:color w:val="auto"/>
        </w:rPr>
      </w:pPr>
      <w:bookmarkStart w:id="7" w:name="_Toc213096662"/>
      <w:bookmarkStart w:id="8" w:name="_Toc213096782"/>
      <w:r w:rsidRPr="00AE6B71">
        <w:rPr>
          <w:rFonts w:ascii="Times New Roman" w:hAnsi="Times New Roman" w:cs="Times New Roman"/>
          <w:color w:val="auto"/>
        </w:rPr>
        <w:t>Глава 2. Методы и организация исследования</w:t>
      </w:r>
      <w:bookmarkEnd w:id="7"/>
      <w:bookmarkEnd w:id="8"/>
    </w:p>
    <w:p w:rsidR="00AE6B71" w:rsidRPr="00AE6B71" w:rsidRDefault="00AE6B71" w:rsidP="00AE6B71">
      <w:r w:rsidRPr="00AE6B71">
        <w:t xml:space="preserve">Для достижения поставленной цели было организовано и проведено </w:t>
      </w:r>
      <w:proofErr w:type="spellStart"/>
      <w:r w:rsidRPr="00AE6B71">
        <w:t>рандомизированное</w:t>
      </w:r>
      <w:proofErr w:type="spellEnd"/>
      <w:r w:rsidRPr="00AE6B71">
        <w:t xml:space="preserve"> контролируемое исследование (РКИ) с включением параллельных групп. Педагогический эксперимент продолжался в течение 12 недель, что соответствовало полному циклу кроссовой подготовки у курсантов первого года обучения в осеннем семестре. Исследование проводилось </w:t>
      </w:r>
      <w:proofErr w:type="gramStart"/>
      <w:r w:rsidRPr="00AE6B71">
        <w:t>на базе одного из высших военных командных училищ Министерства обороны Российской Федерации в период с сентября по декабрь</w:t>
      </w:r>
      <w:proofErr w:type="gramEnd"/>
      <w:r w:rsidRPr="00AE6B71">
        <w:t xml:space="preserve"> 2023 года.</w:t>
      </w:r>
    </w:p>
    <w:p w:rsidR="00AE6B71" w:rsidRPr="004F29A8" w:rsidRDefault="00AE6B71" w:rsidP="004F29A8">
      <w:pPr>
        <w:pStyle w:val="2"/>
        <w:rPr>
          <w:rFonts w:ascii="Times New Roman" w:hAnsi="Times New Roman" w:cs="Times New Roman"/>
          <w:color w:val="auto"/>
        </w:rPr>
      </w:pPr>
      <w:bookmarkStart w:id="9" w:name="_Toc213096663"/>
      <w:bookmarkStart w:id="10" w:name="_Toc213096783"/>
      <w:r w:rsidRPr="004F29A8">
        <w:rPr>
          <w:rFonts w:ascii="Times New Roman" w:hAnsi="Times New Roman" w:cs="Times New Roman"/>
          <w:color w:val="auto"/>
        </w:rPr>
        <w:t>2.1. Характеристика участников (выборки)</w:t>
      </w:r>
      <w:bookmarkEnd w:id="9"/>
      <w:bookmarkEnd w:id="10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 исследовании приняли участие 60 курсантов-первокурсников в возрасте от 17 до 19 лет (средний возраст – 18,2 ± 0,7 года). Все участники были признаны годными к занятиям по физической подготовке основной медицинской группой и предоставили информированное добровольное согласие на участие в эксперименте.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Критерии включения:</w:t>
      </w:r>
    </w:p>
    <w:p w:rsidR="00AE6B71" w:rsidRPr="004F29A8" w:rsidRDefault="00AE6B71" w:rsidP="00AE6B7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Курсант 1-го года обучения.</w:t>
      </w:r>
    </w:p>
    <w:p w:rsidR="00AE6B71" w:rsidRPr="004F29A8" w:rsidRDefault="00AE6B71" w:rsidP="00AE6B7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Возраст 17-19 лет.</w:t>
      </w:r>
    </w:p>
    <w:p w:rsidR="00AE6B71" w:rsidRPr="004F29A8" w:rsidRDefault="00AE6B71" w:rsidP="00AE6B71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4F29A8">
        <w:rPr>
          <w:rFonts w:ascii="Times New Roman" w:hAnsi="Times New Roman" w:cs="Times New Roman"/>
        </w:rPr>
        <w:t>Отнесен</w:t>
      </w:r>
      <w:proofErr w:type="gramEnd"/>
      <w:r w:rsidRPr="004F29A8">
        <w:rPr>
          <w:rFonts w:ascii="Times New Roman" w:hAnsi="Times New Roman" w:cs="Times New Roman"/>
        </w:rPr>
        <w:t xml:space="preserve"> к основной медицинской группе здоровья.</w:t>
      </w:r>
    </w:p>
    <w:p w:rsidR="00AE6B71" w:rsidRPr="004F29A8" w:rsidRDefault="00AE6B71" w:rsidP="00AE6B7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Отсутствие острых травм и хронических заболеваний опорно-двигательного аппарата на момент начала исследования.</w:t>
      </w:r>
    </w:p>
    <w:p w:rsidR="00AE6B71" w:rsidRPr="004F29A8" w:rsidRDefault="00AE6B71" w:rsidP="00AE6B7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Отсутствие противопоказаний к интенсивным беговым нагрузкам.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Критерии исключения:</w:t>
      </w:r>
    </w:p>
    <w:p w:rsidR="00AE6B71" w:rsidRPr="004F29A8" w:rsidRDefault="00AE6B71" w:rsidP="00AE6B7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Наличие в анамнезе серьезных травм голеностопного сустава (разрывы связок III степени, переломы) или операций на нижних конечностях за последние 2 года.</w:t>
      </w:r>
    </w:p>
    <w:p w:rsidR="00AE6B71" w:rsidRPr="004F29A8" w:rsidRDefault="00AE6B71" w:rsidP="00AE6B7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Выявление хронических заболеваний </w:t>
      </w:r>
      <w:proofErr w:type="gramStart"/>
      <w:r w:rsidRPr="004F29A8">
        <w:rPr>
          <w:rFonts w:ascii="Times New Roman" w:hAnsi="Times New Roman" w:cs="Times New Roman"/>
        </w:rPr>
        <w:t>сердечно-сосудистой</w:t>
      </w:r>
      <w:proofErr w:type="gramEnd"/>
      <w:r w:rsidRPr="004F29A8">
        <w:rPr>
          <w:rFonts w:ascii="Times New Roman" w:hAnsi="Times New Roman" w:cs="Times New Roman"/>
        </w:rPr>
        <w:t>, дыхательной или нервной систем в стадии декомпенсации.</w:t>
      </w:r>
    </w:p>
    <w:p w:rsidR="00AE6B71" w:rsidRPr="004F29A8" w:rsidRDefault="00AE6B71" w:rsidP="00AE6B7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Пропуск более 20% тренировочных занятий по любой причине.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Методом простой случайной выборки с использованием таблицы случайных чисел все участники были разделены на две группы:</w:t>
      </w:r>
    </w:p>
    <w:p w:rsidR="00AE6B71" w:rsidRPr="004F29A8" w:rsidRDefault="00AE6B71" w:rsidP="00AE6B7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Основная группа (ОГ, n=30):</w:t>
      </w:r>
      <w:r w:rsidRPr="004F29A8">
        <w:rPr>
          <w:rFonts w:ascii="Times New Roman" w:hAnsi="Times New Roman" w:cs="Times New Roman"/>
        </w:rPr>
        <w:t> Курсанты, которые наряду со стандартной программой физической подготовки выполняли разработанный комплекс стабилизирующих упражнений.</w:t>
      </w:r>
    </w:p>
    <w:p w:rsidR="00AE6B71" w:rsidRPr="004F29A8" w:rsidRDefault="00AE6B71" w:rsidP="00AE6B7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Контрольная группа (</w:t>
      </w:r>
      <w:proofErr w:type="gramStart"/>
      <w:r w:rsidRPr="004F29A8">
        <w:rPr>
          <w:rFonts w:ascii="Times New Roman" w:hAnsi="Times New Roman" w:cs="Times New Roman"/>
          <w:b/>
          <w:bCs/>
        </w:rPr>
        <w:t>КГ</w:t>
      </w:r>
      <w:proofErr w:type="gramEnd"/>
      <w:r w:rsidRPr="004F29A8">
        <w:rPr>
          <w:rFonts w:ascii="Times New Roman" w:hAnsi="Times New Roman" w:cs="Times New Roman"/>
          <w:b/>
          <w:bCs/>
        </w:rPr>
        <w:t>, n=30):</w:t>
      </w:r>
      <w:r w:rsidRPr="004F29A8">
        <w:rPr>
          <w:rFonts w:ascii="Times New Roman" w:hAnsi="Times New Roman" w:cs="Times New Roman"/>
        </w:rPr>
        <w:t> Курсанты, которые занимались только по стандартной программе физической подготовки, утвержденной для военного вуза.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На начальном этапе между группами не было выявлено статистически значимых различий по возрасту, антропометрическим показателям (рост, вес, ИМТ) и данным исходного </w:t>
      </w:r>
      <w:r w:rsidRPr="004F29A8">
        <w:rPr>
          <w:rFonts w:ascii="Times New Roman" w:hAnsi="Times New Roman" w:cs="Times New Roman"/>
        </w:rPr>
        <w:lastRenderedPageBreak/>
        <w:t>функционального тестирования (p &gt; 0,05), что подтвердило репрезентативность и однородность выборки.</w:t>
      </w:r>
    </w:p>
    <w:p w:rsidR="00AE6B71" w:rsidRPr="004F29A8" w:rsidRDefault="00AE6B71" w:rsidP="004F29A8">
      <w:pPr>
        <w:pStyle w:val="2"/>
        <w:rPr>
          <w:rFonts w:ascii="Times New Roman" w:hAnsi="Times New Roman" w:cs="Times New Roman"/>
          <w:color w:val="auto"/>
        </w:rPr>
      </w:pPr>
      <w:bookmarkStart w:id="11" w:name="_Toc213096664"/>
      <w:bookmarkStart w:id="12" w:name="_Toc213096784"/>
      <w:r w:rsidRPr="004F29A8">
        <w:rPr>
          <w:rFonts w:ascii="Times New Roman" w:hAnsi="Times New Roman" w:cs="Times New Roman"/>
          <w:color w:val="auto"/>
        </w:rPr>
        <w:t>2.2. Описание экспериментальной методики (Комплекс стабилизирующих упражнений)</w:t>
      </w:r>
      <w:bookmarkEnd w:id="11"/>
      <w:bookmarkEnd w:id="12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Для основной группы был разработан и внедрен специализированный комплекс упражнений, направленный на повышение </w:t>
      </w:r>
      <w:proofErr w:type="spellStart"/>
      <w:r w:rsidRPr="004F29A8">
        <w:rPr>
          <w:rFonts w:ascii="Times New Roman" w:hAnsi="Times New Roman" w:cs="Times New Roman"/>
        </w:rPr>
        <w:t>проприоцепции</w:t>
      </w:r>
      <w:proofErr w:type="spellEnd"/>
      <w:r w:rsidRPr="004F29A8">
        <w:rPr>
          <w:rFonts w:ascii="Times New Roman" w:hAnsi="Times New Roman" w:cs="Times New Roman"/>
        </w:rPr>
        <w:t>, силы и выносливости мышц-стабилизаторов стопы и голеностопного сустава.</w:t>
      </w:r>
    </w:p>
    <w:p w:rsidR="00AE6B71" w:rsidRPr="004F29A8" w:rsidRDefault="00AE6B71" w:rsidP="00AE6B7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Место и время проведения:</w:t>
      </w:r>
      <w:r w:rsidRPr="004F29A8">
        <w:rPr>
          <w:rFonts w:ascii="Times New Roman" w:hAnsi="Times New Roman" w:cs="Times New Roman"/>
        </w:rPr>
        <w:t> Комплекс выполнялся 3 раза в неделю в течение 12 недель. Упражнения включались в заключительную часть занятия по физической подготовке (заминку) продолжительностью 15-20 минут.</w:t>
      </w:r>
    </w:p>
    <w:p w:rsidR="00AE6B71" w:rsidRPr="004F29A8" w:rsidRDefault="00AE6B71" w:rsidP="00AE6B7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Оборудование:</w:t>
      </w:r>
      <w:r w:rsidRPr="004F29A8">
        <w:rPr>
          <w:rFonts w:ascii="Times New Roman" w:hAnsi="Times New Roman" w:cs="Times New Roman"/>
        </w:rPr>
        <w:t> </w:t>
      </w:r>
      <w:proofErr w:type="gramStart"/>
      <w:r w:rsidRPr="004F29A8">
        <w:rPr>
          <w:rFonts w:ascii="Times New Roman" w:hAnsi="Times New Roman" w:cs="Times New Roman"/>
        </w:rPr>
        <w:t>Для проведения занятий использовалось следующее оборудование: резиновые эластичные ленты (эспандеры) разной жесткости, балансировочные подушки (или губчатые маты), полотенца, мелкие предметы (шарики, карандаши).</w:t>
      </w:r>
      <w:proofErr w:type="gramEnd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Структура и содержание комплекса:</w:t>
      </w:r>
    </w:p>
    <w:p w:rsidR="00AE6B71" w:rsidRPr="004F29A8" w:rsidRDefault="00AE6B71" w:rsidP="00AE6B7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Разминка (3-4 минуты):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proofErr w:type="gramStart"/>
      <w:r w:rsidRPr="004F29A8">
        <w:rPr>
          <w:rFonts w:ascii="Times New Roman" w:hAnsi="Times New Roman" w:cs="Times New Roman"/>
        </w:rPr>
        <w:t>Ходьба на носках, на пятках, на внешней и внутренней сторонах стопы.</w:t>
      </w:r>
      <w:proofErr w:type="gramEnd"/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Круговые движения стопами в голеностопном суставе в обе стороны.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Перекаты с носка на пятку.</w:t>
      </w:r>
    </w:p>
    <w:p w:rsidR="00AE6B71" w:rsidRPr="004F29A8" w:rsidRDefault="00AE6B71" w:rsidP="00AE6B7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Основная часть (10-12 минут):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 xml:space="preserve">Упражнения на </w:t>
      </w:r>
      <w:proofErr w:type="spellStart"/>
      <w:r w:rsidRPr="004F29A8">
        <w:rPr>
          <w:rFonts w:ascii="Times New Roman" w:hAnsi="Times New Roman" w:cs="Times New Roman"/>
          <w:b/>
          <w:bCs/>
        </w:rPr>
        <w:t>проприоцепцию</w:t>
      </w:r>
      <w:proofErr w:type="spellEnd"/>
      <w:r w:rsidRPr="004F29A8">
        <w:rPr>
          <w:rFonts w:ascii="Times New Roman" w:hAnsi="Times New Roman" w:cs="Times New Roman"/>
          <w:b/>
          <w:bCs/>
        </w:rPr>
        <w:t xml:space="preserve"> и баланс (выполнялись по 3 подхода по 30-40 секунд на каждую ногу):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«Качели»: стоя на одной ноге, плавные перекаты с пятки на носок и обратно.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Статическое удержание равновесия на одной ноге на твердой поверхности (с открытыми, а затем с закрытыми глазами).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Статическое удержание равновесия на одной ноге на балансировочной подушке.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«Звездочка»: удержание равновесия на одной ноге с одновременным медленным отведением и приведением второй ноги.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Упражнения для укрепления малых мышц стопы (выполнялись по 2 подхода по 15-20 повторений):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«Гусеница»: захват и подтягивание полотенца пальцами ног к себе.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Захват и удержание пальцами ног мелких предметов (шариков, карандашей) с последующим их перемещением.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«Купол»: сидя или стоя, постановка стоп на пол, разведение пальцев и подъем свода стопы без отрыва пальцев и пятки от пола.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lastRenderedPageBreak/>
        <w:t>Упражнения с эспандером для укрепления мышц голени (выполнялись по 3 подхода по 15-20 повторений):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Тыльное сгибание стопы с сопротивлением эспандера.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Подошвенное сгибание стопы с сопротивлением эспандера.</w:t>
      </w:r>
    </w:p>
    <w:p w:rsidR="00AE6B71" w:rsidRPr="004F29A8" w:rsidRDefault="00AE6B71" w:rsidP="00AE6B71">
      <w:pPr>
        <w:numPr>
          <w:ilvl w:val="2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Отведение и приведение стопы с сопротивлением эспандера.</w:t>
      </w:r>
    </w:p>
    <w:p w:rsidR="00AE6B71" w:rsidRPr="004F29A8" w:rsidRDefault="00AE6B71" w:rsidP="00AE6B7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Завершающая часть (2-3 минуты):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Легкое самомассаж стоп с помощью массажного мяча.</w:t>
      </w:r>
    </w:p>
    <w:p w:rsidR="00AE6B71" w:rsidRPr="004F29A8" w:rsidRDefault="00AE6B71" w:rsidP="00AE6B71">
      <w:pPr>
        <w:numPr>
          <w:ilvl w:val="1"/>
          <w:numId w:val="6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Пассивная статическая растяжка икроножной мышцы и ахиллова сухожилия.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Контрольная группа (</w:t>
      </w:r>
      <w:proofErr w:type="gramStart"/>
      <w:r w:rsidRPr="004F29A8">
        <w:rPr>
          <w:rFonts w:ascii="Times New Roman" w:hAnsi="Times New Roman" w:cs="Times New Roman"/>
          <w:b/>
          <w:bCs/>
        </w:rPr>
        <w:t>КГ</w:t>
      </w:r>
      <w:proofErr w:type="gramEnd"/>
      <w:r w:rsidRPr="004F29A8">
        <w:rPr>
          <w:rFonts w:ascii="Times New Roman" w:hAnsi="Times New Roman" w:cs="Times New Roman"/>
          <w:b/>
          <w:bCs/>
        </w:rPr>
        <w:t>)</w:t>
      </w:r>
      <w:r w:rsidRPr="004F29A8">
        <w:rPr>
          <w:rFonts w:ascii="Times New Roman" w:hAnsi="Times New Roman" w:cs="Times New Roman"/>
        </w:rPr>
        <w:t> в тот же период времени выполняла стандартную программу физической подготовки, утвержденную для военного вуза, которая включала общеразвивающие и беговые упражнения, но не содержала целенаправленных стабилизирующих упражнений для стопы и голеностопа.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2.3. Методы оценки и критерии эффективности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Для оценки эффективности комплекса использовались первичные и вторичные критерии.</w:t>
      </w:r>
    </w:p>
    <w:p w:rsidR="00AE6B71" w:rsidRPr="004F29A8" w:rsidRDefault="00AE6B71" w:rsidP="00AE6B7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Первичный критерий эффективности:</w:t>
      </w:r>
      <w:r w:rsidRPr="004F29A8">
        <w:rPr>
          <w:rFonts w:ascii="Times New Roman" w:hAnsi="Times New Roman" w:cs="Times New Roman"/>
        </w:rPr>
        <w:t xml:space="preserve"> Частота и структура травм опорно-двигательного аппарата, связанных с кроссовой подготовкой. Травмой считалось любое повреждение (растяжение связок голеностопа, </w:t>
      </w:r>
      <w:proofErr w:type="spellStart"/>
      <w:r w:rsidRPr="004F29A8">
        <w:rPr>
          <w:rFonts w:ascii="Times New Roman" w:hAnsi="Times New Roman" w:cs="Times New Roman"/>
        </w:rPr>
        <w:t>тендинит</w:t>
      </w:r>
      <w:proofErr w:type="spellEnd"/>
      <w:r w:rsidRPr="004F29A8">
        <w:rPr>
          <w:rFonts w:ascii="Times New Roman" w:hAnsi="Times New Roman" w:cs="Times New Roman"/>
        </w:rPr>
        <w:t xml:space="preserve"> ахиллова сухожилия, боли в надкостнице, стресс-перелом и т.д.), которое фиксировалось медицинским работником училища и приводило к освобождению курсанта от занятий физической подготовкой минимум на один день.</w:t>
      </w:r>
    </w:p>
    <w:p w:rsidR="00AE6B71" w:rsidRPr="004F29A8" w:rsidRDefault="00AE6B71" w:rsidP="00AE6B7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Вторичные критерии эффективности (оценивались до и после 12-недельного эксперимента):</w:t>
      </w:r>
    </w:p>
    <w:p w:rsidR="00AE6B71" w:rsidRPr="004F29A8" w:rsidRDefault="00AE6B71" w:rsidP="00AE6B71">
      <w:pPr>
        <w:numPr>
          <w:ilvl w:val="1"/>
          <w:numId w:val="7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Функциональный тест «Звезда» (Y-</w:t>
      </w:r>
      <w:proofErr w:type="spellStart"/>
      <w:r w:rsidRPr="004F29A8">
        <w:rPr>
          <w:rFonts w:ascii="Times New Roman" w:hAnsi="Times New Roman" w:cs="Times New Roman"/>
          <w:b/>
          <w:bCs/>
        </w:rPr>
        <w:t>Balance</w:t>
      </w:r>
      <w:proofErr w:type="spellEnd"/>
      <w:r w:rsidRPr="004F29A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F29A8">
        <w:rPr>
          <w:rFonts w:ascii="Times New Roman" w:hAnsi="Times New Roman" w:cs="Times New Roman"/>
          <w:b/>
          <w:bCs/>
        </w:rPr>
        <w:t>Test</w:t>
      </w:r>
      <w:proofErr w:type="spellEnd"/>
      <w:r w:rsidRPr="004F29A8">
        <w:rPr>
          <w:rFonts w:ascii="Times New Roman" w:hAnsi="Times New Roman" w:cs="Times New Roman"/>
          <w:b/>
          <w:bCs/>
        </w:rPr>
        <w:t xml:space="preserve"> - YBT):</w:t>
      </w:r>
      <w:r w:rsidRPr="004F29A8">
        <w:rPr>
          <w:rFonts w:ascii="Times New Roman" w:hAnsi="Times New Roman" w:cs="Times New Roman"/>
        </w:rPr>
        <w:t xml:space="preserve"> Оценивает динамический баланс, мобильность и контроль позы. Тест выполняется в трех направлениях: переднем, </w:t>
      </w:r>
      <w:proofErr w:type="spellStart"/>
      <w:proofErr w:type="gramStart"/>
      <w:r w:rsidRPr="004F29A8">
        <w:rPr>
          <w:rFonts w:ascii="Times New Roman" w:hAnsi="Times New Roman" w:cs="Times New Roman"/>
        </w:rPr>
        <w:t>задне</w:t>
      </w:r>
      <w:proofErr w:type="spellEnd"/>
      <w:r w:rsidRPr="004F29A8">
        <w:rPr>
          <w:rFonts w:ascii="Times New Roman" w:hAnsi="Times New Roman" w:cs="Times New Roman"/>
        </w:rPr>
        <w:t>-медиальном</w:t>
      </w:r>
      <w:proofErr w:type="gramEnd"/>
      <w:r w:rsidRPr="004F29A8">
        <w:rPr>
          <w:rFonts w:ascii="Times New Roman" w:hAnsi="Times New Roman" w:cs="Times New Roman"/>
        </w:rPr>
        <w:t xml:space="preserve"> и </w:t>
      </w:r>
      <w:proofErr w:type="spellStart"/>
      <w:r w:rsidRPr="004F29A8">
        <w:rPr>
          <w:rFonts w:ascii="Times New Roman" w:hAnsi="Times New Roman" w:cs="Times New Roman"/>
        </w:rPr>
        <w:t>задне</w:t>
      </w:r>
      <w:proofErr w:type="spellEnd"/>
      <w:r w:rsidRPr="004F29A8">
        <w:rPr>
          <w:rFonts w:ascii="Times New Roman" w:hAnsi="Times New Roman" w:cs="Times New Roman"/>
        </w:rPr>
        <w:t>-латеральном. Результатом является максимальная достижимая дистанция, которую курсант может достать ногой в каждом направлении, стоя на одной ноге. Для анализа использовался нормализованный результат (</w:t>
      </w:r>
      <w:proofErr w:type="gramStart"/>
      <w:r w:rsidRPr="004F29A8">
        <w:rPr>
          <w:rFonts w:ascii="Times New Roman" w:hAnsi="Times New Roman" w:cs="Times New Roman"/>
        </w:rPr>
        <w:t>в</w:t>
      </w:r>
      <w:proofErr w:type="gramEnd"/>
      <w:r w:rsidRPr="004F29A8">
        <w:rPr>
          <w:rFonts w:ascii="Times New Roman" w:hAnsi="Times New Roman" w:cs="Times New Roman"/>
        </w:rPr>
        <w:t xml:space="preserve"> % </w:t>
      </w:r>
      <w:proofErr w:type="gramStart"/>
      <w:r w:rsidRPr="004F29A8">
        <w:rPr>
          <w:rFonts w:ascii="Times New Roman" w:hAnsi="Times New Roman" w:cs="Times New Roman"/>
        </w:rPr>
        <w:t>от</w:t>
      </w:r>
      <w:proofErr w:type="gramEnd"/>
      <w:r w:rsidRPr="004F29A8">
        <w:rPr>
          <w:rFonts w:ascii="Times New Roman" w:hAnsi="Times New Roman" w:cs="Times New Roman"/>
        </w:rPr>
        <w:t xml:space="preserve"> длины нижней конечности) и композитный </w:t>
      </w:r>
      <w:proofErr w:type="spellStart"/>
      <w:r w:rsidRPr="004F29A8">
        <w:rPr>
          <w:rFonts w:ascii="Times New Roman" w:hAnsi="Times New Roman" w:cs="Times New Roman"/>
        </w:rPr>
        <w:t>score</w:t>
      </w:r>
      <w:proofErr w:type="spellEnd"/>
      <w:r w:rsidRPr="004F29A8">
        <w:rPr>
          <w:rFonts w:ascii="Times New Roman" w:hAnsi="Times New Roman" w:cs="Times New Roman"/>
        </w:rPr>
        <w:t xml:space="preserve"> [8].</w:t>
      </w:r>
    </w:p>
    <w:p w:rsidR="00AE6B71" w:rsidRPr="004F29A8" w:rsidRDefault="00AE6B71" w:rsidP="00AE6B71">
      <w:pPr>
        <w:numPr>
          <w:ilvl w:val="1"/>
          <w:numId w:val="7"/>
        </w:num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  <w:b/>
          <w:bCs/>
        </w:rPr>
        <w:t>Тест на силовую выносливость мышц голени (Количество повторений подъема на носок за 30 секунд):</w:t>
      </w:r>
      <w:r w:rsidRPr="004F29A8">
        <w:rPr>
          <w:rFonts w:ascii="Times New Roman" w:hAnsi="Times New Roman" w:cs="Times New Roman"/>
        </w:rPr>
        <w:t> Курсант стоял на одной ноге на возвышении (степ-платформа), выполнял максимальное количество полных подъемов на носок за 30 секунд. Фиксировалось количество повторений для каждой ноги [9].</w:t>
      </w:r>
    </w:p>
    <w:p w:rsidR="00AE6B71" w:rsidRPr="00AE6B71" w:rsidRDefault="00AE6B71" w:rsidP="00AE6B71">
      <w:pPr>
        <w:numPr>
          <w:ilvl w:val="1"/>
          <w:numId w:val="7"/>
        </w:numPr>
      </w:pPr>
      <w:proofErr w:type="spellStart"/>
      <w:r w:rsidRPr="004F29A8">
        <w:rPr>
          <w:rFonts w:ascii="Times New Roman" w:hAnsi="Times New Roman" w:cs="Times New Roman"/>
          <w:b/>
          <w:bCs/>
        </w:rPr>
        <w:t>Однопопытный</w:t>
      </w:r>
      <w:proofErr w:type="spellEnd"/>
      <w:r w:rsidRPr="004F29A8">
        <w:rPr>
          <w:rFonts w:ascii="Times New Roman" w:hAnsi="Times New Roman" w:cs="Times New Roman"/>
          <w:b/>
          <w:bCs/>
        </w:rPr>
        <w:t xml:space="preserve"> тест подъема на носок на одной ноге:</w:t>
      </w:r>
      <w:r w:rsidRPr="004F29A8">
        <w:rPr>
          <w:rFonts w:ascii="Times New Roman" w:hAnsi="Times New Roman" w:cs="Times New Roman"/>
        </w:rPr>
        <w:t xml:space="preserve"> Оценивает взрывную силу икроножной мышцы. Фиксировалась высота подъема пятки от пола (в </w:t>
      </w:r>
      <w:proofErr w:type="gramStart"/>
      <w:r w:rsidRPr="004F29A8">
        <w:rPr>
          <w:rFonts w:ascii="Times New Roman" w:hAnsi="Times New Roman" w:cs="Times New Roman"/>
        </w:rPr>
        <w:t>см</w:t>
      </w:r>
      <w:proofErr w:type="gramEnd"/>
      <w:r w:rsidRPr="004F29A8">
        <w:rPr>
          <w:rFonts w:ascii="Times New Roman" w:hAnsi="Times New Roman" w:cs="Times New Roman"/>
        </w:rPr>
        <w:t>) или, при наличии оборудования, мощность усилия с помощью тензометрической платформы.</w:t>
      </w:r>
    </w:p>
    <w:p w:rsidR="00AE6B71" w:rsidRPr="004F29A8" w:rsidRDefault="00AE6B71" w:rsidP="004F29A8">
      <w:pPr>
        <w:pStyle w:val="2"/>
        <w:rPr>
          <w:rFonts w:ascii="Times New Roman" w:hAnsi="Times New Roman" w:cs="Times New Roman"/>
          <w:color w:val="auto"/>
        </w:rPr>
      </w:pPr>
      <w:bookmarkStart w:id="13" w:name="_Toc213096665"/>
      <w:bookmarkStart w:id="14" w:name="_Toc213096785"/>
      <w:r w:rsidRPr="004F29A8">
        <w:rPr>
          <w:rFonts w:ascii="Times New Roman" w:hAnsi="Times New Roman" w:cs="Times New Roman"/>
          <w:color w:val="auto"/>
        </w:rPr>
        <w:lastRenderedPageBreak/>
        <w:t>2.4. Методы математической и статистической обработки данных</w:t>
      </w:r>
      <w:bookmarkEnd w:id="13"/>
      <w:bookmarkEnd w:id="14"/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Все полученные в ходе исследования данные были обработаны с использованием пакета статистических программ «</w:t>
      </w:r>
      <w:proofErr w:type="spellStart"/>
      <w:r w:rsidRPr="004F29A8">
        <w:rPr>
          <w:rFonts w:ascii="Times New Roman" w:hAnsi="Times New Roman" w:cs="Times New Roman"/>
        </w:rPr>
        <w:t>Statistica</w:t>
      </w:r>
      <w:proofErr w:type="spellEnd"/>
      <w:r w:rsidRPr="004F29A8">
        <w:rPr>
          <w:rFonts w:ascii="Times New Roman" w:hAnsi="Times New Roman" w:cs="Times New Roman"/>
        </w:rPr>
        <w:t xml:space="preserve"> 10.0» и </w:t>
      </w:r>
      <w:proofErr w:type="spellStart"/>
      <w:r w:rsidRPr="004F29A8">
        <w:rPr>
          <w:rFonts w:ascii="Times New Roman" w:hAnsi="Times New Roman" w:cs="Times New Roman"/>
        </w:rPr>
        <w:t>Microsoft</w:t>
      </w:r>
      <w:proofErr w:type="spellEnd"/>
      <w:r w:rsidRPr="004F29A8">
        <w:rPr>
          <w:rFonts w:ascii="Times New Roman" w:hAnsi="Times New Roman" w:cs="Times New Roman"/>
        </w:rPr>
        <w:t xml:space="preserve"> </w:t>
      </w:r>
      <w:proofErr w:type="spellStart"/>
      <w:r w:rsidRPr="004F29A8">
        <w:rPr>
          <w:rFonts w:ascii="Times New Roman" w:hAnsi="Times New Roman" w:cs="Times New Roman"/>
        </w:rPr>
        <w:t>Excel</w:t>
      </w:r>
      <w:proofErr w:type="spellEnd"/>
      <w:r w:rsidRPr="004F29A8">
        <w:rPr>
          <w:rFonts w:ascii="Times New Roman" w:hAnsi="Times New Roman" w:cs="Times New Roman"/>
        </w:rPr>
        <w:t xml:space="preserve"> 2019. Проводился описательный статистический анализ, результаты представлены в виде среднего арифметического значения (M) и стандартного отклонения</w:t>
      </w:r>
      <w:proofErr w:type="gramStart"/>
      <w:r w:rsidRPr="004F29A8">
        <w:rPr>
          <w:rFonts w:ascii="Times New Roman" w:hAnsi="Times New Roman" w:cs="Times New Roman"/>
        </w:rPr>
        <w:t xml:space="preserve"> (σ). </w:t>
      </w:r>
      <w:proofErr w:type="gramEnd"/>
      <w:r w:rsidRPr="004F29A8">
        <w:rPr>
          <w:rFonts w:ascii="Times New Roman" w:hAnsi="Times New Roman" w:cs="Times New Roman"/>
        </w:rPr>
        <w:t>Для проверки распределения данных на нормальность применялся критерий Шапиро-</w:t>
      </w:r>
      <w:proofErr w:type="spellStart"/>
      <w:r w:rsidRPr="004F29A8">
        <w:rPr>
          <w:rFonts w:ascii="Times New Roman" w:hAnsi="Times New Roman" w:cs="Times New Roman"/>
        </w:rPr>
        <w:t>Уилка</w:t>
      </w:r>
      <w:proofErr w:type="spellEnd"/>
      <w:r w:rsidRPr="004F29A8">
        <w:rPr>
          <w:rFonts w:ascii="Times New Roman" w:hAnsi="Times New Roman" w:cs="Times New Roman"/>
        </w:rPr>
        <w:t>.</w:t>
      </w:r>
    </w:p>
    <w:p w:rsidR="00AE6B71" w:rsidRPr="004F29A8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 xml:space="preserve">Для сравнения показателей внутри групп (до и после эксперимента) использовался t-критерий Стьюдента для зависимых выборок. Для </w:t>
      </w:r>
      <w:proofErr w:type="spellStart"/>
      <w:r w:rsidRPr="004F29A8">
        <w:rPr>
          <w:rFonts w:ascii="Times New Roman" w:hAnsi="Times New Roman" w:cs="Times New Roman"/>
        </w:rPr>
        <w:t>сравшения</w:t>
      </w:r>
      <w:proofErr w:type="spellEnd"/>
      <w:r w:rsidRPr="004F29A8">
        <w:rPr>
          <w:rFonts w:ascii="Times New Roman" w:hAnsi="Times New Roman" w:cs="Times New Roman"/>
        </w:rPr>
        <w:t xml:space="preserve"> показателей между основной и контрольной группами применялся t-критерий Стьюдента для независимых выборок. В случае</w:t>
      </w:r>
      <w:proofErr w:type="gramStart"/>
      <w:r w:rsidRPr="004F29A8">
        <w:rPr>
          <w:rFonts w:ascii="Times New Roman" w:hAnsi="Times New Roman" w:cs="Times New Roman"/>
        </w:rPr>
        <w:t>,</w:t>
      </w:r>
      <w:proofErr w:type="gramEnd"/>
      <w:r w:rsidRPr="004F29A8">
        <w:rPr>
          <w:rFonts w:ascii="Times New Roman" w:hAnsi="Times New Roman" w:cs="Times New Roman"/>
        </w:rPr>
        <w:t xml:space="preserve"> если распределение данных отличалось от нормального, использовались непараметрические аналоги: критерий </w:t>
      </w:r>
      <w:proofErr w:type="spellStart"/>
      <w:r w:rsidRPr="004F29A8">
        <w:rPr>
          <w:rFonts w:ascii="Times New Roman" w:hAnsi="Times New Roman" w:cs="Times New Roman"/>
        </w:rPr>
        <w:t>Вилкоксона</w:t>
      </w:r>
      <w:proofErr w:type="spellEnd"/>
      <w:r w:rsidRPr="004F29A8">
        <w:rPr>
          <w:rFonts w:ascii="Times New Roman" w:hAnsi="Times New Roman" w:cs="Times New Roman"/>
        </w:rPr>
        <w:t xml:space="preserve"> (для зависимых выборок) и критерий Манна-Уитни (для независимых выборок).</w:t>
      </w:r>
    </w:p>
    <w:p w:rsidR="00AE6B71" w:rsidRDefault="00AE6B71" w:rsidP="00AE6B71">
      <w:pPr>
        <w:rPr>
          <w:rFonts w:ascii="Times New Roman" w:hAnsi="Times New Roman" w:cs="Times New Roman"/>
        </w:rPr>
      </w:pPr>
      <w:r w:rsidRPr="004F29A8">
        <w:rPr>
          <w:rFonts w:ascii="Times New Roman" w:hAnsi="Times New Roman" w:cs="Times New Roman"/>
        </w:rPr>
        <w:t>Различия считались статистически значимыми при уровне доверительной вероятности p &lt; 0,05. Для анализа частоты травматизма использовался расчет относительного риска (</w:t>
      </w:r>
      <w:proofErr w:type="spellStart"/>
      <w:r w:rsidRPr="004F29A8">
        <w:rPr>
          <w:rFonts w:ascii="Times New Roman" w:hAnsi="Times New Roman" w:cs="Times New Roman"/>
        </w:rPr>
        <w:t>Relative</w:t>
      </w:r>
      <w:proofErr w:type="spellEnd"/>
      <w:r w:rsidRPr="004F29A8">
        <w:rPr>
          <w:rFonts w:ascii="Times New Roman" w:hAnsi="Times New Roman" w:cs="Times New Roman"/>
        </w:rPr>
        <w:t xml:space="preserve"> </w:t>
      </w:r>
      <w:proofErr w:type="spellStart"/>
      <w:r w:rsidRPr="004F29A8">
        <w:rPr>
          <w:rFonts w:ascii="Times New Roman" w:hAnsi="Times New Roman" w:cs="Times New Roman"/>
        </w:rPr>
        <w:t>Risk</w:t>
      </w:r>
      <w:proofErr w:type="spellEnd"/>
      <w:r w:rsidRPr="004F29A8">
        <w:rPr>
          <w:rFonts w:ascii="Times New Roman" w:hAnsi="Times New Roman" w:cs="Times New Roman"/>
        </w:rPr>
        <w:t xml:space="preserve"> - RR) и критерий χ² (хи-квадрат).</w:t>
      </w:r>
    </w:p>
    <w:p w:rsidR="001D7DF3" w:rsidRPr="001D7DF3" w:rsidRDefault="001D7DF3" w:rsidP="001D7DF3">
      <w:pPr>
        <w:pStyle w:val="1"/>
        <w:rPr>
          <w:rFonts w:ascii="Times New Roman" w:hAnsi="Times New Roman" w:cs="Times New Roman"/>
          <w:color w:val="auto"/>
        </w:rPr>
      </w:pPr>
      <w:bookmarkStart w:id="15" w:name="_Toc213096666"/>
      <w:bookmarkStart w:id="16" w:name="_Toc213096786"/>
      <w:r w:rsidRPr="001D7DF3">
        <w:rPr>
          <w:rFonts w:ascii="Times New Roman" w:hAnsi="Times New Roman" w:cs="Times New Roman"/>
          <w:color w:val="auto"/>
        </w:rPr>
        <w:t>Глава 3. Результаты исследования и их обсуждение</w:t>
      </w:r>
      <w:bookmarkEnd w:id="15"/>
      <w:bookmarkEnd w:id="16"/>
    </w:p>
    <w:p w:rsidR="001D7DF3" w:rsidRPr="001D7DF3" w:rsidRDefault="001D7DF3" w:rsidP="001D7DF3">
      <w:pPr>
        <w:pStyle w:val="2"/>
        <w:rPr>
          <w:rFonts w:ascii="Times New Roman" w:hAnsi="Times New Roman" w:cs="Times New Roman"/>
          <w:color w:val="auto"/>
        </w:rPr>
      </w:pPr>
      <w:bookmarkStart w:id="17" w:name="_Toc213096667"/>
      <w:bookmarkStart w:id="18" w:name="_Toc213096787"/>
      <w:r w:rsidRPr="001D7DF3">
        <w:rPr>
          <w:rFonts w:ascii="Times New Roman" w:hAnsi="Times New Roman" w:cs="Times New Roman"/>
          <w:color w:val="auto"/>
        </w:rPr>
        <w:t xml:space="preserve">3.1. </w:t>
      </w:r>
      <w:proofErr w:type="gramStart"/>
      <w:r w:rsidRPr="001D7DF3">
        <w:rPr>
          <w:rFonts w:ascii="Times New Roman" w:hAnsi="Times New Roman" w:cs="Times New Roman"/>
          <w:color w:val="auto"/>
        </w:rPr>
        <w:t>Сравнительный анализ динамики травматизма в основной и контрольной группах</w:t>
      </w:r>
      <w:bookmarkEnd w:id="17"/>
      <w:bookmarkEnd w:id="18"/>
      <w:proofErr w:type="gramEnd"/>
    </w:p>
    <w:p w:rsidR="001D7DF3" w:rsidRPr="001D7DF3" w:rsidRDefault="001D7DF3" w:rsidP="001D7DF3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</w:rPr>
        <w:t>В ходе 12-недельного педагогического эксперимента был зафиксирован и систематизирован весь травматизм опорно-двигательного аппарата (ОДА), связанный с кроссовой подготовкой.</w:t>
      </w:r>
    </w:p>
    <w:p w:rsidR="001D7DF3" w:rsidRPr="004F29A8" w:rsidRDefault="001D7DF3" w:rsidP="00AE6B71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  <w:i/>
          <w:iCs/>
        </w:rPr>
        <w:t>Таблица 1.</w:t>
      </w:r>
      <w:r w:rsidRPr="001D7DF3">
        <w:rPr>
          <w:rFonts w:ascii="Times New Roman" w:hAnsi="Times New Roman" w:cs="Times New Roman"/>
        </w:rPr>
        <w:br/>
      </w:r>
      <w:r w:rsidRPr="001D7DF3">
        <w:rPr>
          <w:rFonts w:ascii="Times New Roman" w:hAnsi="Times New Roman" w:cs="Times New Roman"/>
          <w:i/>
          <w:iCs/>
        </w:rPr>
        <w:t xml:space="preserve">Сравнительная характеристика травм ОДА в основной (ОГ) и </w:t>
      </w:r>
      <w:proofErr w:type="gramStart"/>
      <w:r w:rsidRPr="001D7DF3">
        <w:rPr>
          <w:rFonts w:ascii="Times New Roman" w:hAnsi="Times New Roman" w:cs="Times New Roman"/>
          <w:i/>
          <w:iCs/>
        </w:rPr>
        <w:t>контрольной</w:t>
      </w:r>
      <w:proofErr w:type="gramEnd"/>
      <w:r w:rsidRPr="001D7DF3">
        <w:rPr>
          <w:rFonts w:ascii="Times New Roman" w:hAnsi="Times New Roman" w:cs="Times New Roman"/>
          <w:i/>
          <w:iCs/>
        </w:rPr>
        <w:t xml:space="preserve"> (КГ) группах за период исследования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7"/>
        <w:gridCol w:w="1780"/>
        <w:gridCol w:w="2062"/>
        <w:gridCol w:w="2362"/>
      </w:tblGrid>
      <w:tr w:rsidR="004F29A8" w:rsidTr="00404BA2">
        <w:trPr>
          <w:trHeight w:val="661"/>
        </w:trPr>
        <w:tc>
          <w:tcPr>
            <w:tcW w:w="0" w:type="auto"/>
          </w:tcPr>
          <w:p w:rsidR="004F29A8" w:rsidRPr="00404BA2" w:rsidRDefault="004F29A8" w:rsidP="004F29A8">
            <w:pPr>
              <w:rPr>
                <w:rFonts w:ascii="Times New Roman" w:hAnsi="Times New Roman" w:cs="Times New Roman"/>
              </w:rPr>
            </w:pPr>
          </w:p>
          <w:p w:rsidR="004F29A8" w:rsidRPr="00404BA2" w:rsidRDefault="004F29A8" w:rsidP="004F29A8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Характеристика травматизма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Основная группа (ОГ, n=30)</w:t>
            </w:r>
            <w:r w:rsidRPr="00404BA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Контрольная группа (</w:t>
            </w:r>
            <w:proofErr w:type="gramStart"/>
            <w:r w:rsidRPr="00404BA2">
              <w:rPr>
                <w:rFonts w:ascii="Times New Roman" w:hAnsi="Times New Roman" w:cs="Times New Roman"/>
              </w:rPr>
              <w:t>КГ</w:t>
            </w:r>
            <w:proofErr w:type="gramEnd"/>
            <w:r w:rsidRPr="00404BA2">
              <w:rPr>
                <w:rFonts w:ascii="Times New Roman" w:hAnsi="Times New Roman" w:cs="Times New Roman"/>
              </w:rPr>
              <w:t>, n=30)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Статистическая значимость (p)</w:t>
            </w:r>
          </w:p>
        </w:tc>
      </w:tr>
      <w:tr w:rsidR="004F29A8" w:rsidTr="004F29A8"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Общее количество зарегистрированных травм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P&lt;0</w:t>
            </w:r>
            <w:r w:rsidRPr="00404BA2">
              <w:rPr>
                <w:rFonts w:ascii="Times New Roman" w:hAnsi="Times New Roman" w:cs="Times New Roman"/>
              </w:rPr>
              <w:t>,01</w:t>
            </w:r>
          </w:p>
        </w:tc>
      </w:tr>
      <w:tr w:rsidR="004F29A8" w:rsidTr="004F29A8"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Количество курсантов, получивших хотя бы одну травму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P&lt;</w:t>
            </w:r>
            <w:r w:rsidRPr="00404BA2">
              <w:rPr>
                <w:rFonts w:ascii="Times New Roman" w:hAnsi="Times New Roman" w:cs="Times New Roman"/>
              </w:rPr>
              <w:t>0,05</w:t>
            </w:r>
          </w:p>
        </w:tc>
      </w:tr>
      <w:tr w:rsidR="004F29A8" w:rsidTr="004F29A8">
        <w:tc>
          <w:tcPr>
            <w:tcW w:w="0" w:type="auto"/>
          </w:tcPr>
          <w:p w:rsidR="004F29A8" w:rsidRPr="00404BA2" w:rsidRDefault="004F29A8" w:rsidP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Относительный риск (RR) получения травмы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0.33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1.0 (</w:t>
            </w:r>
            <w:proofErr w:type="spellStart"/>
            <w:r w:rsidRPr="00404BA2">
              <w:rPr>
                <w:rFonts w:ascii="Times New Roman" w:hAnsi="Times New Roman" w:cs="Times New Roman"/>
              </w:rPr>
              <w:t>референтное</w:t>
            </w:r>
            <w:proofErr w:type="spellEnd"/>
            <w:r w:rsidRPr="00404BA2">
              <w:rPr>
                <w:rFonts w:ascii="Times New Roman" w:hAnsi="Times New Roman" w:cs="Times New Roman"/>
              </w:rPr>
              <w:t xml:space="preserve"> значение)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-</w:t>
            </w:r>
          </w:p>
        </w:tc>
      </w:tr>
      <w:tr w:rsidR="004F29A8" w:rsidTr="00AE0AC7">
        <w:tc>
          <w:tcPr>
            <w:tcW w:w="0" w:type="auto"/>
            <w:gridSpan w:val="4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Структура травм (количество случаев):</w:t>
            </w:r>
          </w:p>
        </w:tc>
      </w:tr>
      <w:tr w:rsidR="004F29A8" w:rsidTr="004F29A8"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• Растяжение связок голеностопного сустава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</w:p>
        </w:tc>
      </w:tr>
      <w:tr w:rsidR="004F29A8" w:rsidTr="004F29A8"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404BA2">
              <w:rPr>
                <w:rFonts w:ascii="Times New Roman" w:hAnsi="Times New Roman" w:cs="Times New Roman"/>
              </w:rPr>
              <w:t>Ахиллодиния</w:t>
            </w:r>
            <w:proofErr w:type="spellEnd"/>
            <w:r w:rsidRPr="00404BA2">
              <w:rPr>
                <w:rFonts w:ascii="Times New Roman" w:hAnsi="Times New Roman" w:cs="Times New Roman"/>
              </w:rPr>
              <w:t xml:space="preserve"> (боль в ахилловом сухожилии)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</w:p>
        </w:tc>
      </w:tr>
      <w:tr w:rsidR="004F29A8" w:rsidTr="004F29A8">
        <w:tc>
          <w:tcPr>
            <w:tcW w:w="0" w:type="auto"/>
          </w:tcPr>
          <w:p w:rsidR="004F29A8" w:rsidRPr="00404BA2" w:rsidRDefault="004F29A8" w:rsidP="004F29A8">
            <w:pPr>
              <w:tabs>
                <w:tab w:val="left" w:pos="2150"/>
              </w:tabs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• Периостит большеберцовой кости («расколотая голень»)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</w:p>
        </w:tc>
      </w:tr>
      <w:tr w:rsidR="004F29A8" w:rsidTr="004F29A8"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• Стресс-реакция плюсневых костей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4F29A8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4F29A8" w:rsidRPr="00404BA2" w:rsidRDefault="004F29A8">
            <w:pPr>
              <w:rPr>
                <w:rFonts w:ascii="Times New Roman" w:hAnsi="Times New Roman" w:cs="Times New Roman"/>
              </w:rPr>
            </w:pPr>
          </w:p>
        </w:tc>
      </w:tr>
    </w:tbl>
    <w:p w:rsidR="00577696" w:rsidRDefault="00577696"/>
    <w:p w:rsidR="00404BA2" w:rsidRDefault="00404BA2"/>
    <w:p w:rsidR="001D7DF3" w:rsidRPr="001D7DF3" w:rsidRDefault="001D7DF3" w:rsidP="001D7DF3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</w:rPr>
        <w:lastRenderedPageBreak/>
        <w:t>Как видно из данных Таблицы 1, в </w:t>
      </w:r>
      <w:r w:rsidRPr="001D7DF3">
        <w:rPr>
          <w:rFonts w:ascii="Times New Roman" w:hAnsi="Times New Roman" w:cs="Times New Roman"/>
          <w:b/>
          <w:bCs/>
        </w:rPr>
        <w:t>контрольной группе</w:t>
      </w:r>
      <w:r w:rsidRPr="001D7DF3">
        <w:rPr>
          <w:rFonts w:ascii="Times New Roman" w:hAnsi="Times New Roman" w:cs="Times New Roman"/>
        </w:rPr>
        <w:t> было зарегистрировано в 3,25 раза больше травм (13 случаев), чем в </w:t>
      </w:r>
      <w:r w:rsidRPr="001D7DF3">
        <w:rPr>
          <w:rFonts w:ascii="Times New Roman" w:hAnsi="Times New Roman" w:cs="Times New Roman"/>
          <w:b/>
          <w:bCs/>
        </w:rPr>
        <w:t>основной группе</w:t>
      </w:r>
      <w:r w:rsidRPr="001D7DF3">
        <w:rPr>
          <w:rFonts w:ascii="Times New Roman" w:hAnsi="Times New Roman" w:cs="Times New Roman"/>
        </w:rPr>
        <w:t> (4 случая). Различия являются статистически значимыми (p &lt; 0,01). Расчет относительного риска (RR) показал, что выполнение специализированного комплекса упражнений снижало вероятность получения травмы на 67% (RR = 0,33).</w:t>
      </w:r>
    </w:p>
    <w:p w:rsidR="001D7DF3" w:rsidRPr="001D7DF3" w:rsidRDefault="001D7DF3" w:rsidP="001D7DF3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  <w:b/>
          <w:bCs/>
        </w:rPr>
        <w:t>Обсуждение результатов:</w:t>
      </w:r>
      <w:r w:rsidRPr="001D7DF3">
        <w:rPr>
          <w:rFonts w:ascii="Times New Roman" w:hAnsi="Times New Roman" w:cs="Times New Roman"/>
        </w:rPr>
        <w:br/>
        <w:t xml:space="preserve">Полученные данные однозначно свидетельствуют о высокой профилактической эффективности разработанного комплекса. Снижение общего числа травм, особенно растяжений связок голеностопа (в 3,5 раза в ОГ), можно объяснить целенаправленным улучшением </w:t>
      </w:r>
      <w:proofErr w:type="spellStart"/>
      <w:r w:rsidRPr="001D7DF3">
        <w:rPr>
          <w:rFonts w:ascii="Times New Roman" w:hAnsi="Times New Roman" w:cs="Times New Roman"/>
        </w:rPr>
        <w:t>проприоцепции</w:t>
      </w:r>
      <w:proofErr w:type="spellEnd"/>
      <w:r w:rsidRPr="001D7DF3">
        <w:rPr>
          <w:rFonts w:ascii="Times New Roman" w:hAnsi="Times New Roman" w:cs="Times New Roman"/>
        </w:rPr>
        <w:t xml:space="preserve"> и нейромышечного контроля. Укрепленные мышцы-стабилизаторы и связки быстрее и адекватнее реагируют на </w:t>
      </w:r>
      <w:proofErr w:type="spellStart"/>
      <w:r w:rsidRPr="001D7DF3">
        <w:rPr>
          <w:rFonts w:ascii="Times New Roman" w:hAnsi="Times New Roman" w:cs="Times New Roman"/>
        </w:rPr>
        <w:t>подвороты</w:t>
      </w:r>
      <w:proofErr w:type="spellEnd"/>
      <w:r w:rsidRPr="001D7DF3">
        <w:rPr>
          <w:rFonts w:ascii="Times New Roman" w:hAnsi="Times New Roman" w:cs="Times New Roman"/>
        </w:rPr>
        <w:t xml:space="preserve"> стопы на неровной поверхности, предотвращая повреждение. Эти результаты согласуются с выводами российских исследователей </w:t>
      </w:r>
      <w:r w:rsidRPr="001D7DF3">
        <w:rPr>
          <w:rFonts w:ascii="Times New Roman" w:hAnsi="Times New Roman" w:cs="Times New Roman"/>
          <w:b/>
          <w:bCs/>
        </w:rPr>
        <w:t>Кузнецова В.С. и Михайловой Т.В. (2021)</w:t>
      </w:r>
      <w:r w:rsidRPr="001D7DF3">
        <w:rPr>
          <w:rFonts w:ascii="Times New Roman" w:hAnsi="Times New Roman" w:cs="Times New Roman"/>
        </w:rPr>
        <w:t>, которые также отмечали снижение травматизма у бегунов при включении в тренировку стабили</w:t>
      </w:r>
      <w:r>
        <w:rPr>
          <w:rFonts w:ascii="Times New Roman" w:hAnsi="Times New Roman" w:cs="Times New Roman"/>
        </w:rPr>
        <w:t>зационных упражнений</w:t>
      </w:r>
      <w:r w:rsidRPr="001D7DF3">
        <w:rPr>
          <w:rFonts w:ascii="Times New Roman" w:hAnsi="Times New Roman" w:cs="Times New Roman"/>
        </w:rPr>
        <w:t>.</w:t>
      </w:r>
    </w:p>
    <w:p w:rsidR="001D7DF3" w:rsidRPr="001D7DF3" w:rsidRDefault="001D7DF3" w:rsidP="001D7DF3">
      <w:pPr>
        <w:pStyle w:val="2"/>
        <w:rPr>
          <w:rFonts w:ascii="Times New Roman" w:hAnsi="Times New Roman" w:cs="Times New Roman"/>
          <w:color w:val="auto"/>
        </w:rPr>
      </w:pPr>
      <w:bookmarkStart w:id="19" w:name="_Toc213096668"/>
      <w:bookmarkStart w:id="20" w:name="_Toc213096788"/>
      <w:r w:rsidRPr="001D7DF3">
        <w:rPr>
          <w:rFonts w:ascii="Times New Roman" w:hAnsi="Times New Roman" w:cs="Times New Roman"/>
          <w:color w:val="auto"/>
        </w:rPr>
        <w:t>3.2. Анализ динамики функциональных показателей</w:t>
      </w:r>
      <w:bookmarkEnd w:id="19"/>
      <w:bookmarkEnd w:id="20"/>
    </w:p>
    <w:p w:rsidR="001D7DF3" w:rsidRPr="001D7DF3" w:rsidRDefault="001D7DF3" w:rsidP="001D7DF3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</w:rPr>
        <w:t>Для объективной оценки влияния комплекса на функциональное состояние стопы и голеностопа были проанализированы результаты тестирования до и после эксперимента.</w:t>
      </w:r>
    </w:p>
    <w:p w:rsidR="001D7DF3" w:rsidRPr="001D7DF3" w:rsidRDefault="001D7DF3" w:rsidP="001D7DF3">
      <w:pPr>
        <w:rPr>
          <w:rFonts w:ascii="Times New Roman" w:hAnsi="Times New Roman" w:cs="Times New Roman"/>
        </w:rPr>
      </w:pPr>
      <w:r w:rsidRPr="001D7DF3">
        <w:rPr>
          <w:rFonts w:ascii="Times New Roman" w:hAnsi="Times New Roman" w:cs="Times New Roman"/>
          <w:i/>
          <w:iCs/>
        </w:rPr>
        <w:t>Таблица 2.</w:t>
      </w:r>
      <w:r w:rsidRPr="001D7DF3">
        <w:rPr>
          <w:rFonts w:ascii="Times New Roman" w:hAnsi="Times New Roman" w:cs="Times New Roman"/>
        </w:rPr>
        <w:br/>
      </w:r>
      <w:r w:rsidRPr="001D7DF3">
        <w:rPr>
          <w:rFonts w:ascii="Times New Roman" w:hAnsi="Times New Roman" w:cs="Times New Roman"/>
          <w:i/>
          <w:iCs/>
        </w:rPr>
        <w:t>Динамика показателей функционального тестирования в основной и контрольной группах (M ± σ)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9"/>
        <w:gridCol w:w="1871"/>
        <w:gridCol w:w="1900"/>
        <w:gridCol w:w="1900"/>
        <w:gridCol w:w="2001"/>
      </w:tblGrid>
      <w:tr w:rsidR="001D7DF3" w:rsidTr="001D7DF3"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</w:rPr>
            </w:pPr>
          </w:p>
          <w:p w:rsidR="001D7DF3" w:rsidRPr="00404BA2" w:rsidRDefault="001D7DF3" w:rsidP="001D7DF3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До эксперимента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После эксперимента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b/>
              </w:rPr>
            </w:pPr>
            <w:r w:rsidRPr="00404BA2">
              <w:rPr>
                <w:rFonts w:ascii="Times New Roman" w:hAnsi="Times New Roman" w:cs="Times New Roman"/>
                <w:b/>
              </w:rPr>
              <w:t>Внутригрупповая динамика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Y-Balance Test (</w:t>
            </w:r>
            <w:r w:rsidRPr="00404BA2">
              <w:rPr>
                <w:rFonts w:ascii="Times New Roman" w:hAnsi="Times New Roman" w:cs="Times New Roman"/>
              </w:rPr>
              <w:t>композитный</w:t>
            </w:r>
            <w:r w:rsidRPr="00404BA2">
              <w:rPr>
                <w:rFonts w:ascii="Times New Roman" w:hAnsi="Times New Roman" w:cs="Times New Roman"/>
                <w:lang w:val="en-US"/>
              </w:rPr>
              <w:t xml:space="preserve"> score, %)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ОГ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89.2 ± 5.1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94.8 ± 3.9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 &lt; 0.001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88.7 ± 5.5</w:t>
            </w:r>
          </w:p>
        </w:tc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89.5 ± 5.8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 &lt; 0.0</w:t>
            </w:r>
            <w:r w:rsidRPr="00404BA2">
              <w:rPr>
                <w:rFonts w:ascii="Times New Roman" w:hAnsi="Times New Roman" w:cs="Times New Roman"/>
              </w:rPr>
              <w:t>5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</w:rPr>
              <w:t xml:space="preserve">Подъем на носок за 30 сек. </w:t>
            </w:r>
            <w:r w:rsidRPr="00404BA2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404BA2">
              <w:rPr>
                <w:rFonts w:ascii="Times New Roman" w:hAnsi="Times New Roman" w:cs="Times New Roman"/>
                <w:lang w:val="en-US"/>
              </w:rPr>
              <w:t>кол-во</w:t>
            </w:r>
            <w:proofErr w:type="spellEnd"/>
            <w:r w:rsidRPr="00404B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4BA2">
              <w:rPr>
                <w:rFonts w:ascii="Times New Roman" w:hAnsi="Times New Roman" w:cs="Times New Roman"/>
                <w:lang w:val="en-US"/>
              </w:rPr>
              <w:t>раз</w:t>
            </w:r>
            <w:proofErr w:type="spellEnd"/>
            <w:r w:rsidRPr="00404BA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ОГ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32.1 ± 4.2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38.5 ± 3.8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 &lt; 0.01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31.8 ± 4.5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  <w:lang w:val="en-US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32.9 ± 4.1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  <w:lang w:val="en-US"/>
              </w:rPr>
              <w:t>p &lt; 0.0</w:t>
            </w:r>
            <w:r w:rsidRPr="00404BA2">
              <w:rPr>
                <w:rFonts w:ascii="Times New Roman" w:hAnsi="Times New Roman" w:cs="Times New Roman"/>
              </w:rPr>
              <w:t>5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Высота подъема на носке (</w:t>
            </w:r>
            <w:proofErr w:type="gramStart"/>
            <w:r w:rsidRPr="00404BA2">
              <w:rPr>
                <w:rFonts w:ascii="Times New Roman" w:hAnsi="Times New Roman" w:cs="Times New Roman"/>
              </w:rPr>
              <w:t>см</w:t>
            </w:r>
            <w:proofErr w:type="gramEnd"/>
            <w:r w:rsidRPr="00404B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ОГ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12.1 ± 1.5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13.8 ± 1.2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p &lt; 0.05</w:t>
            </w:r>
          </w:p>
        </w:tc>
      </w:tr>
      <w:tr w:rsidR="001D7DF3" w:rsidRPr="001D7DF3" w:rsidTr="001D7DF3"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14" w:type="dxa"/>
          </w:tcPr>
          <w:p w:rsidR="001D7DF3" w:rsidRPr="00404BA2" w:rsidRDefault="001D7DF3" w:rsidP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12.3 ± 1.4</w:t>
            </w:r>
          </w:p>
        </w:tc>
        <w:tc>
          <w:tcPr>
            <w:tcW w:w="1914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12.5 ± 1.6</w:t>
            </w:r>
          </w:p>
        </w:tc>
        <w:tc>
          <w:tcPr>
            <w:tcW w:w="1915" w:type="dxa"/>
          </w:tcPr>
          <w:p w:rsidR="001D7DF3" w:rsidRPr="00404BA2" w:rsidRDefault="001D7DF3">
            <w:pPr>
              <w:rPr>
                <w:rFonts w:ascii="Times New Roman" w:hAnsi="Times New Roman" w:cs="Times New Roman"/>
              </w:rPr>
            </w:pPr>
            <w:r w:rsidRPr="00404BA2">
              <w:rPr>
                <w:rFonts w:ascii="Times New Roman" w:hAnsi="Times New Roman" w:cs="Times New Roman"/>
              </w:rPr>
              <w:t>p &lt; 0.05</w:t>
            </w:r>
          </w:p>
        </w:tc>
      </w:tr>
    </w:tbl>
    <w:p w:rsidR="001D7DF3" w:rsidRDefault="001D7DF3"/>
    <w:p w:rsidR="001D7DF3" w:rsidRPr="00404BA2" w:rsidRDefault="001D7DF3" w:rsidP="001D7DF3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 xml:space="preserve">Динамика баланса и </w:t>
      </w:r>
      <w:proofErr w:type="spellStart"/>
      <w:r w:rsidRPr="00404BA2">
        <w:rPr>
          <w:rFonts w:ascii="Times New Roman" w:hAnsi="Times New Roman" w:cs="Times New Roman"/>
          <w:b/>
          <w:bCs/>
        </w:rPr>
        <w:t>проприоцепции</w:t>
      </w:r>
      <w:proofErr w:type="spellEnd"/>
      <w:r w:rsidRPr="00404BA2">
        <w:rPr>
          <w:rFonts w:ascii="Times New Roman" w:hAnsi="Times New Roman" w:cs="Times New Roman"/>
          <w:b/>
          <w:bCs/>
        </w:rPr>
        <w:t xml:space="preserve"> (Y-</w:t>
      </w:r>
      <w:proofErr w:type="spellStart"/>
      <w:r w:rsidRPr="00404BA2">
        <w:rPr>
          <w:rFonts w:ascii="Times New Roman" w:hAnsi="Times New Roman" w:cs="Times New Roman"/>
          <w:b/>
          <w:bCs/>
        </w:rPr>
        <w:t>Balance</w:t>
      </w:r>
      <w:proofErr w:type="spellEnd"/>
      <w:r w:rsidRPr="00404BA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04BA2">
        <w:rPr>
          <w:rFonts w:ascii="Times New Roman" w:hAnsi="Times New Roman" w:cs="Times New Roman"/>
          <w:b/>
          <w:bCs/>
        </w:rPr>
        <w:t>Test</w:t>
      </w:r>
      <w:proofErr w:type="spellEnd"/>
      <w:r w:rsidRPr="00404BA2">
        <w:rPr>
          <w:rFonts w:ascii="Times New Roman" w:hAnsi="Times New Roman" w:cs="Times New Roman"/>
          <w:b/>
          <w:bCs/>
        </w:rPr>
        <w:t>)</w:t>
      </w:r>
      <w:r w:rsidRPr="00404BA2">
        <w:rPr>
          <w:rFonts w:ascii="Times New Roman" w:hAnsi="Times New Roman" w:cs="Times New Roman"/>
        </w:rPr>
        <w:br/>
        <w:t>В </w:t>
      </w:r>
      <w:r w:rsidRPr="00404BA2">
        <w:rPr>
          <w:rFonts w:ascii="Times New Roman" w:hAnsi="Times New Roman" w:cs="Times New Roman"/>
          <w:b/>
          <w:bCs/>
        </w:rPr>
        <w:t>основной группе</w:t>
      </w:r>
      <w:r w:rsidRPr="00404BA2">
        <w:rPr>
          <w:rFonts w:ascii="Times New Roman" w:hAnsi="Times New Roman" w:cs="Times New Roman"/>
        </w:rPr>
        <w:t> зафиксировано достоверное улучшение композитного показателя YBT на 6,3% (p &lt; 0,001). В </w:t>
      </w:r>
      <w:r w:rsidRPr="00404BA2">
        <w:rPr>
          <w:rFonts w:ascii="Times New Roman" w:hAnsi="Times New Roman" w:cs="Times New Roman"/>
          <w:b/>
          <w:bCs/>
        </w:rPr>
        <w:t>контрольной группе</w:t>
      </w:r>
      <w:r w:rsidRPr="00404BA2">
        <w:rPr>
          <w:rFonts w:ascii="Times New Roman" w:hAnsi="Times New Roman" w:cs="Times New Roman"/>
        </w:rPr>
        <w:t> изменения были статистически незначимыми. Это демонстрирует, что стандартная физическая подготовка без целенаправленных упражнений не оказывает существенного влияния на развитие динамического баланса.</w:t>
      </w:r>
    </w:p>
    <w:p w:rsidR="001D7DF3" w:rsidRPr="00404BA2" w:rsidRDefault="001D7DF3" w:rsidP="001D7DF3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Обсуждение результатов:</w:t>
      </w:r>
      <w:r w:rsidRPr="00404BA2">
        <w:rPr>
          <w:rFonts w:ascii="Times New Roman" w:hAnsi="Times New Roman" w:cs="Times New Roman"/>
        </w:rPr>
        <w:br/>
        <w:t xml:space="preserve">Улучшение результатов YBT напрямую коррелирует со снижением количества травм, связанных с нестабильностью. Комплекс упражнений на нестабильных опорах и баланс эффективно стимулировал </w:t>
      </w:r>
      <w:proofErr w:type="spellStart"/>
      <w:r w:rsidRPr="00404BA2">
        <w:rPr>
          <w:rFonts w:ascii="Times New Roman" w:hAnsi="Times New Roman" w:cs="Times New Roman"/>
        </w:rPr>
        <w:t>проприоцептивную</w:t>
      </w:r>
      <w:proofErr w:type="spellEnd"/>
      <w:r w:rsidRPr="00404BA2">
        <w:rPr>
          <w:rFonts w:ascii="Times New Roman" w:hAnsi="Times New Roman" w:cs="Times New Roman"/>
        </w:rPr>
        <w:t xml:space="preserve"> чувствительность, научив ЦНС курсантов лучше управлять положением сустава в пространстве. Это подтверждает идеи </w:t>
      </w:r>
      <w:r w:rsidRPr="00404BA2">
        <w:rPr>
          <w:rFonts w:ascii="Times New Roman" w:hAnsi="Times New Roman" w:cs="Times New Roman"/>
          <w:b/>
          <w:bCs/>
        </w:rPr>
        <w:t>Сидорова А.А. (2019)</w:t>
      </w:r>
      <w:r w:rsidRPr="00404BA2">
        <w:rPr>
          <w:rFonts w:ascii="Times New Roman" w:hAnsi="Times New Roman" w:cs="Times New Roman"/>
        </w:rPr>
        <w:t xml:space="preserve"> о важности развития </w:t>
      </w:r>
      <w:proofErr w:type="spellStart"/>
      <w:r w:rsidRPr="00404BA2">
        <w:rPr>
          <w:rFonts w:ascii="Times New Roman" w:hAnsi="Times New Roman" w:cs="Times New Roman"/>
        </w:rPr>
        <w:t>проприоцепции</w:t>
      </w:r>
      <w:proofErr w:type="spellEnd"/>
      <w:r w:rsidRPr="00404BA2">
        <w:rPr>
          <w:rFonts w:ascii="Times New Roman" w:hAnsi="Times New Roman" w:cs="Times New Roman"/>
        </w:rPr>
        <w:t xml:space="preserve"> для адаптации </w:t>
      </w:r>
      <w:r w:rsidR="00404BA2">
        <w:rPr>
          <w:rFonts w:ascii="Times New Roman" w:hAnsi="Times New Roman" w:cs="Times New Roman"/>
        </w:rPr>
        <w:t>курсантов к нагрузкам</w:t>
      </w:r>
      <w:r w:rsidRPr="00404BA2">
        <w:rPr>
          <w:rFonts w:ascii="Times New Roman" w:hAnsi="Times New Roman" w:cs="Times New Roman"/>
        </w:rPr>
        <w:t>.</w:t>
      </w:r>
    </w:p>
    <w:p w:rsidR="001D7DF3" w:rsidRPr="00404BA2" w:rsidRDefault="001D7DF3" w:rsidP="001D7DF3">
      <w:pPr>
        <w:rPr>
          <w:rFonts w:ascii="Times New Roman" w:hAnsi="Times New Roman" w:cs="Times New Roman"/>
        </w:rPr>
      </w:pPr>
      <w:proofErr w:type="gramStart"/>
      <w:r w:rsidRPr="00404BA2">
        <w:rPr>
          <w:rFonts w:ascii="Times New Roman" w:hAnsi="Times New Roman" w:cs="Times New Roman"/>
          <w:b/>
          <w:bCs/>
        </w:rPr>
        <w:t>Динамика силовых показателей</w:t>
      </w:r>
      <w:r w:rsidRPr="00404BA2">
        <w:rPr>
          <w:rFonts w:ascii="Times New Roman" w:hAnsi="Times New Roman" w:cs="Times New Roman"/>
        </w:rPr>
        <w:br/>
        <w:t xml:space="preserve">Показатели силовой выносливости (количество подъемов за 30 сек.) и взрывной силы (высота </w:t>
      </w:r>
      <w:r w:rsidRPr="00404BA2">
        <w:rPr>
          <w:rFonts w:ascii="Times New Roman" w:hAnsi="Times New Roman" w:cs="Times New Roman"/>
        </w:rPr>
        <w:lastRenderedPageBreak/>
        <w:t>подъема) значимо улучшились только в </w:t>
      </w:r>
      <w:r w:rsidRPr="00404BA2">
        <w:rPr>
          <w:rFonts w:ascii="Times New Roman" w:hAnsi="Times New Roman" w:cs="Times New Roman"/>
          <w:b/>
          <w:bCs/>
        </w:rPr>
        <w:t>основной группе</w:t>
      </w:r>
      <w:r w:rsidRPr="00404BA2">
        <w:rPr>
          <w:rFonts w:ascii="Times New Roman" w:hAnsi="Times New Roman" w:cs="Times New Roman"/>
        </w:rPr>
        <w:t> (на 19,9% и 14% соответственно, p &lt; 0,01</w:t>
      </w:r>
      <w:proofErr w:type="gramEnd"/>
      <w:r w:rsidRPr="00404BA2">
        <w:rPr>
          <w:rFonts w:ascii="Times New Roman" w:hAnsi="Times New Roman" w:cs="Times New Roman"/>
        </w:rPr>
        <w:t xml:space="preserve"> и p &lt; 0,05). Упражнения с эспандером и подъемы на носке целенаправленно укрепили икроножную мышцу, камбаловидную мышцу и малые мышцы стопы, создав надежный «мышечный корсет» для голеностопного сустава.</w:t>
      </w:r>
    </w:p>
    <w:p w:rsidR="001D7DF3" w:rsidRPr="00404BA2" w:rsidRDefault="001D7DF3" w:rsidP="001D7DF3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Обсуждение результатов:</w:t>
      </w:r>
      <w:r w:rsidRPr="00404BA2">
        <w:rPr>
          <w:rFonts w:ascii="Times New Roman" w:hAnsi="Times New Roman" w:cs="Times New Roman"/>
        </w:rPr>
        <w:br/>
        <w:t xml:space="preserve">Развитая силовая выносливость позволяет мышцам эффективнее </w:t>
      </w:r>
      <w:proofErr w:type="gramStart"/>
      <w:r w:rsidRPr="00404BA2">
        <w:rPr>
          <w:rFonts w:ascii="Times New Roman" w:hAnsi="Times New Roman" w:cs="Times New Roman"/>
        </w:rPr>
        <w:t>выполнять роль</w:t>
      </w:r>
      <w:proofErr w:type="gramEnd"/>
      <w:r w:rsidRPr="00404BA2">
        <w:rPr>
          <w:rFonts w:ascii="Times New Roman" w:hAnsi="Times New Roman" w:cs="Times New Roman"/>
        </w:rPr>
        <w:t xml:space="preserve"> амортизатора на протяжении всей беговой дистанции, отодвигая порог усталости, при котором резко возрастает риск травмы. Улучшение взрывной силы способствует более уверенному и мощному отталкиванию, что особенно важно на пересеченной местности. Полученные данные согласуются с работами </w:t>
      </w:r>
      <w:r w:rsidRPr="00404BA2">
        <w:rPr>
          <w:rFonts w:ascii="Times New Roman" w:hAnsi="Times New Roman" w:cs="Times New Roman"/>
          <w:b/>
          <w:bCs/>
        </w:rPr>
        <w:t>Иванова С.П. и Петрова К.В. (2020)</w:t>
      </w:r>
      <w:r w:rsidRPr="00404BA2">
        <w:rPr>
          <w:rFonts w:ascii="Times New Roman" w:hAnsi="Times New Roman" w:cs="Times New Roman"/>
        </w:rPr>
        <w:t>, которые связывали слабость мышц голени с повышенным риско</w:t>
      </w:r>
      <w:r w:rsidR="00404BA2">
        <w:rPr>
          <w:rFonts w:ascii="Times New Roman" w:hAnsi="Times New Roman" w:cs="Times New Roman"/>
        </w:rPr>
        <w:t>м перегрузочных травм</w:t>
      </w:r>
      <w:r w:rsidRPr="00404BA2">
        <w:rPr>
          <w:rFonts w:ascii="Times New Roman" w:hAnsi="Times New Roman" w:cs="Times New Roman"/>
        </w:rPr>
        <w:t>.</w:t>
      </w:r>
    </w:p>
    <w:p w:rsidR="001D7DF3" w:rsidRPr="00404BA2" w:rsidRDefault="001D7DF3" w:rsidP="00404BA2">
      <w:pPr>
        <w:pStyle w:val="2"/>
        <w:rPr>
          <w:rFonts w:ascii="Times New Roman" w:hAnsi="Times New Roman" w:cs="Times New Roman"/>
          <w:color w:val="auto"/>
        </w:rPr>
      </w:pPr>
      <w:bookmarkStart w:id="21" w:name="_Toc213096669"/>
      <w:bookmarkStart w:id="22" w:name="_Toc213096789"/>
      <w:r w:rsidRPr="00404BA2">
        <w:rPr>
          <w:rFonts w:ascii="Times New Roman" w:hAnsi="Times New Roman" w:cs="Times New Roman"/>
          <w:color w:val="auto"/>
        </w:rPr>
        <w:t>3.3. Интегральное обсуждение результатов</w:t>
      </w:r>
      <w:bookmarkEnd w:id="21"/>
      <w:bookmarkEnd w:id="22"/>
    </w:p>
    <w:p w:rsidR="001D7DF3" w:rsidRPr="00404BA2" w:rsidRDefault="001D7DF3" w:rsidP="001D7DF3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Проведенное исследование позволяет сделать вывод о комплексном положительном влиянии разработанной методики на опорно-двигательный аппарат курсантов:</w:t>
      </w:r>
    </w:p>
    <w:p w:rsidR="001D7DF3" w:rsidRPr="00404BA2" w:rsidRDefault="001D7DF3" w:rsidP="001D7DF3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Профилактический эффект:</w:t>
      </w:r>
      <w:r w:rsidRPr="00404BA2">
        <w:rPr>
          <w:rFonts w:ascii="Times New Roman" w:hAnsi="Times New Roman" w:cs="Times New Roman"/>
        </w:rPr>
        <w:t> Снижение частоты травм на 67% является клинически и экономически значимым результатом.</w:t>
      </w:r>
    </w:p>
    <w:p w:rsidR="001D7DF3" w:rsidRPr="00404BA2" w:rsidRDefault="001D7DF3" w:rsidP="001D7DF3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Функциональный эффект:</w:t>
      </w:r>
      <w:r w:rsidRPr="00404BA2">
        <w:rPr>
          <w:rFonts w:ascii="Times New Roman" w:hAnsi="Times New Roman" w:cs="Times New Roman"/>
        </w:rPr>
        <w:t xml:space="preserve"> Достоверное улучшение баланса, </w:t>
      </w:r>
      <w:proofErr w:type="spellStart"/>
      <w:r w:rsidRPr="00404BA2">
        <w:rPr>
          <w:rFonts w:ascii="Times New Roman" w:hAnsi="Times New Roman" w:cs="Times New Roman"/>
        </w:rPr>
        <w:t>проприоцепции</w:t>
      </w:r>
      <w:proofErr w:type="spellEnd"/>
      <w:r w:rsidRPr="00404BA2">
        <w:rPr>
          <w:rFonts w:ascii="Times New Roman" w:hAnsi="Times New Roman" w:cs="Times New Roman"/>
        </w:rPr>
        <w:t xml:space="preserve"> и силовых показателей обеспечивает биомеханическую основу для профилактики.</w:t>
      </w:r>
    </w:p>
    <w:p w:rsidR="001D7DF3" w:rsidRPr="00404BA2" w:rsidRDefault="001D7DF3" w:rsidP="001D7DF3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Практическая значимость:</w:t>
      </w:r>
      <w:r w:rsidRPr="00404BA2">
        <w:rPr>
          <w:rFonts w:ascii="Times New Roman" w:hAnsi="Times New Roman" w:cs="Times New Roman"/>
        </w:rPr>
        <w:t> Комплекс легко интегрируется в учебный процесс, не требует сложного оборудования и значительных временных затрат.</w:t>
      </w:r>
    </w:p>
    <w:p w:rsidR="001D7DF3" w:rsidRPr="00404BA2" w:rsidRDefault="001D7DF3" w:rsidP="001D7DF3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 xml:space="preserve">Выявленная эффективность подтверждает гипотезу исследования о том, что целенаправленное развитие стабильности голеностопного сустава является ключевым звеном в системе профилактики травм ОДА у курсантов в период адаптации к </w:t>
      </w:r>
      <w:proofErr w:type="spellStart"/>
      <w:r w:rsidRPr="00404BA2">
        <w:rPr>
          <w:rFonts w:ascii="Times New Roman" w:hAnsi="Times New Roman" w:cs="Times New Roman"/>
        </w:rPr>
        <w:t>высокоударным</w:t>
      </w:r>
      <w:proofErr w:type="spellEnd"/>
      <w:r w:rsidRPr="00404BA2">
        <w:rPr>
          <w:rFonts w:ascii="Times New Roman" w:hAnsi="Times New Roman" w:cs="Times New Roman"/>
        </w:rPr>
        <w:t xml:space="preserve"> нагрузкам кроссовой подготовки.</w:t>
      </w:r>
    </w:p>
    <w:p w:rsidR="00404BA2" w:rsidRPr="00404BA2" w:rsidRDefault="00404BA2" w:rsidP="00404BA2">
      <w:pPr>
        <w:pStyle w:val="1"/>
        <w:rPr>
          <w:rFonts w:ascii="Times New Roman" w:hAnsi="Times New Roman" w:cs="Times New Roman"/>
        </w:rPr>
      </w:pPr>
      <w:bookmarkStart w:id="23" w:name="_Toc213096670"/>
      <w:bookmarkStart w:id="24" w:name="_Toc213096790"/>
      <w:r w:rsidRPr="00404BA2">
        <w:rPr>
          <w:rFonts w:ascii="Times New Roman" w:hAnsi="Times New Roman" w:cs="Times New Roman"/>
          <w:color w:val="auto"/>
        </w:rPr>
        <w:t>Глава 4. Обсуждение результатов исследования</w:t>
      </w:r>
      <w:bookmarkEnd w:id="23"/>
      <w:bookmarkEnd w:id="24"/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Настоящее исследование было направлено на оценку эффективности специализированного комплекса стабилизирующих упражнений для мышц стопы и голеностопа в снижении травматизма у курсантов. Полученные результаты позволяют провести их всесторонний анализ в контексте существующих научных данных и практики физической подготовки.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</w:rPr>
      </w:pPr>
      <w:bookmarkStart w:id="25" w:name="_Toc213096671"/>
      <w:bookmarkStart w:id="26" w:name="_Toc213096791"/>
      <w:r w:rsidRPr="00404BA2">
        <w:rPr>
          <w:rFonts w:ascii="Times New Roman" w:hAnsi="Times New Roman" w:cs="Times New Roman"/>
          <w:color w:val="auto"/>
        </w:rPr>
        <w:t>4.1. Интерпретация основных результатов в контексте поставленных задач</w:t>
      </w:r>
      <w:bookmarkEnd w:id="25"/>
      <w:bookmarkEnd w:id="26"/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 xml:space="preserve">Первый блок задач был связан с оценкой влияния комплекса на уровень травматизма. Результаты показали достоверное снижение количества травм ОДА в основной группе на 67% по сравнению </w:t>
      </w:r>
      <w:proofErr w:type="gramStart"/>
      <w:r w:rsidRPr="00404BA2">
        <w:rPr>
          <w:rFonts w:ascii="Times New Roman" w:hAnsi="Times New Roman" w:cs="Times New Roman"/>
        </w:rPr>
        <w:t>с</w:t>
      </w:r>
      <w:proofErr w:type="gramEnd"/>
      <w:r w:rsidRPr="00404BA2">
        <w:rPr>
          <w:rFonts w:ascii="Times New Roman" w:hAnsi="Times New Roman" w:cs="Times New Roman"/>
        </w:rPr>
        <w:t xml:space="preserve"> контрольной. Этот эффект имеет комплексное объяснение:</w:t>
      </w:r>
    </w:p>
    <w:p w:rsidR="00404BA2" w:rsidRPr="00404BA2" w:rsidRDefault="00404BA2" w:rsidP="00404BA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Улучшение нейромышечного контроля:</w:t>
      </w:r>
      <w:r w:rsidRPr="00404BA2">
        <w:rPr>
          <w:rFonts w:ascii="Times New Roman" w:hAnsi="Times New Roman" w:cs="Times New Roman"/>
        </w:rPr>
        <w:t> Упражнения на баланс (удержание на одной ноге на нестабильной поверхности) привели к значимому улучшению результатов Y-</w:t>
      </w:r>
      <w:proofErr w:type="spellStart"/>
      <w:r w:rsidRPr="00404BA2">
        <w:rPr>
          <w:rFonts w:ascii="Times New Roman" w:hAnsi="Times New Roman" w:cs="Times New Roman"/>
        </w:rPr>
        <w:t>Balance</w:t>
      </w:r>
      <w:proofErr w:type="spellEnd"/>
      <w:r w:rsidRPr="00404BA2">
        <w:rPr>
          <w:rFonts w:ascii="Times New Roman" w:hAnsi="Times New Roman" w:cs="Times New Roman"/>
        </w:rPr>
        <w:t xml:space="preserve"> </w:t>
      </w:r>
      <w:proofErr w:type="spellStart"/>
      <w:r w:rsidRPr="00404BA2">
        <w:rPr>
          <w:rFonts w:ascii="Times New Roman" w:hAnsi="Times New Roman" w:cs="Times New Roman"/>
        </w:rPr>
        <w:t>Test</w:t>
      </w:r>
      <w:proofErr w:type="spellEnd"/>
      <w:r w:rsidRPr="00404BA2">
        <w:rPr>
          <w:rFonts w:ascii="Times New Roman" w:hAnsi="Times New Roman" w:cs="Times New Roman"/>
        </w:rPr>
        <w:t xml:space="preserve">. Это свидетельствует о повышении </w:t>
      </w:r>
      <w:proofErr w:type="spellStart"/>
      <w:r w:rsidRPr="00404BA2">
        <w:rPr>
          <w:rFonts w:ascii="Times New Roman" w:hAnsi="Times New Roman" w:cs="Times New Roman"/>
        </w:rPr>
        <w:t>проприоцептивной</w:t>
      </w:r>
      <w:proofErr w:type="spellEnd"/>
      <w:r w:rsidRPr="00404BA2">
        <w:rPr>
          <w:rFonts w:ascii="Times New Roman" w:hAnsi="Times New Roman" w:cs="Times New Roman"/>
        </w:rPr>
        <w:t xml:space="preserve"> чувствительности и способности центральной нервной системы курсантов к быстрой и точной коррекции положения сустава в нестабильных условиях, что является ключевым фактором предотвращения </w:t>
      </w:r>
      <w:proofErr w:type="spellStart"/>
      <w:r w:rsidRPr="00404BA2">
        <w:rPr>
          <w:rFonts w:ascii="Times New Roman" w:hAnsi="Times New Roman" w:cs="Times New Roman"/>
        </w:rPr>
        <w:t>подворотов</w:t>
      </w:r>
      <w:proofErr w:type="spellEnd"/>
      <w:r w:rsidRPr="00404BA2">
        <w:rPr>
          <w:rFonts w:ascii="Times New Roman" w:hAnsi="Times New Roman" w:cs="Times New Roman"/>
        </w:rPr>
        <w:t xml:space="preserve"> стопы и растяжений связок.</w:t>
      </w:r>
    </w:p>
    <w:p w:rsidR="00404BA2" w:rsidRPr="00404BA2" w:rsidRDefault="00404BA2" w:rsidP="00404BA2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Создание «мышечного корсета»:</w:t>
      </w:r>
      <w:r w:rsidRPr="00404BA2">
        <w:rPr>
          <w:rFonts w:ascii="Times New Roman" w:hAnsi="Times New Roman" w:cs="Times New Roman"/>
        </w:rPr>
        <w:t xml:space="preserve"> Упражнения с эспандером и на силовую выносливость привели к укреплению малоберцовых мышц, задней и передней большеберцовых мышц, а </w:t>
      </w:r>
      <w:r w:rsidRPr="00404BA2">
        <w:rPr>
          <w:rFonts w:ascii="Times New Roman" w:hAnsi="Times New Roman" w:cs="Times New Roman"/>
        </w:rPr>
        <w:lastRenderedPageBreak/>
        <w:t xml:space="preserve">также малых мышц стопы. Эти мышцы </w:t>
      </w:r>
      <w:proofErr w:type="gramStart"/>
      <w:r w:rsidRPr="00404BA2">
        <w:rPr>
          <w:rFonts w:ascii="Times New Roman" w:hAnsi="Times New Roman" w:cs="Times New Roman"/>
        </w:rPr>
        <w:t>выполняют роль</w:t>
      </w:r>
      <w:proofErr w:type="gramEnd"/>
      <w:r w:rsidRPr="00404BA2">
        <w:rPr>
          <w:rFonts w:ascii="Times New Roman" w:hAnsi="Times New Roman" w:cs="Times New Roman"/>
        </w:rPr>
        <w:t xml:space="preserve"> активных стабилизаторов, дублируя функцию связок. Их усиление позволяет более эффективно гасить ударные нагрузки и предотвращать чрезмерные, </w:t>
      </w:r>
      <w:proofErr w:type="spellStart"/>
      <w:r w:rsidRPr="00404BA2">
        <w:rPr>
          <w:rFonts w:ascii="Times New Roman" w:hAnsi="Times New Roman" w:cs="Times New Roman"/>
        </w:rPr>
        <w:t>травмоопасные</w:t>
      </w:r>
      <w:proofErr w:type="spellEnd"/>
      <w:r w:rsidRPr="00404BA2">
        <w:rPr>
          <w:rFonts w:ascii="Times New Roman" w:hAnsi="Times New Roman" w:cs="Times New Roman"/>
        </w:rPr>
        <w:t xml:space="preserve"> движения в суставе, что снижает риск не только острых травм, но и перегрузочных синдромов (периоститов, </w:t>
      </w:r>
      <w:proofErr w:type="gramStart"/>
      <w:r w:rsidRPr="00404BA2">
        <w:rPr>
          <w:rFonts w:ascii="Times New Roman" w:hAnsi="Times New Roman" w:cs="Times New Roman"/>
        </w:rPr>
        <w:t>стресс-реакций</w:t>
      </w:r>
      <w:proofErr w:type="gramEnd"/>
      <w:r w:rsidRPr="00404BA2">
        <w:rPr>
          <w:rFonts w:ascii="Times New Roman" w:hAnsi="Times New Roman" w:cs="Times New Roman"/>
        </w:rPr>
        <w:t>).</w:t>
      </w:r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Полученные данные полностью согласуются с работами ведущих российских специалистов. Так, </w:t>
      </w:r>
      <w:r w:rsidRPr="00404BA2">
        <w:rPr>
          <w:rFonts w:ascii="Times New Roman" w:hAnsi="Times New Roman" w:cs="Times New Roman"/>
          <w:b/>
          <w:bCs/>
        </w:rPr>
        <w:t>Кузнецов В.С. и Михайлова Т.В. (2021)</w:t>
      </w:r>
      <w:r w:rsidRPr="00404BA2">
        <w:rPr>
          <w:rFonts w:ascii="Times New Roman" w:hAnsi="Times New Roman" w:cs="Times New Roman"/>
        </w:rPr>
        <w:t> отмечали, что целенаправленная тренировка мышц-стабилизаторов голени снижает риск травм на 25-30% у спортсменов [6]. В нашем исследовании эффект оказался более выраженным, что может быть связано с изначально более низким уровнем подготовленности курсантов по сравнению со спортсменами.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  <w:color w:val="auto"/>
        </w:rPr>
      </w:pPr>
      <w:bookmarkStart w:id="27" w:name="_Toc213096672"/>
      <w:bookmarkStart w:id="28" w:name="_Toc213096792"/>
      <w:r w:rsidRPr="00404BA2">
        <w:rPr>
          <w:rFonts w:ascii="Times New Roman" w:hAnsi="Times New Roman" w:cs="Times New Roman"/>
          <w:color w:val="auto"/>
        </w:rPr>
        <w:t>4.2. Сравнительный анализ с результатами других исследований и существующими методиками</w:t>
      </w:r>
      <w:bookmarkEnd w:id="27"/>
      <w:bookmarkEnd w:id="28"/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Результаты данного исследования дополняют и конкретизируют существующие подходы к профилактике травматизма в военных вузах. Ранее </w:t>
      </w:r>
      <w:r w:rsidRPr="00404BA2">
        <w:rPr>
          <w:rFonts w:ascii="Times New Roman" w:hAnsi="Times New Roman" w:cs="Times New Roman"/>
          <w:b/>
          <w:bCs/>
        </w:rPr>
        <w:t>Фролов М.И. и др. (2018)</w:t>
      </w:r>
      <w:r w:rsidRPr="00404BA2">
        <w:rPr>
          <w:rFonts w:ascii="Times New Roman" w:hAnsi="Times New Roman" w:cs="Times New Roman"/>
        </w:rPr>
        <w:t xml:space="preserve"> предлагали использовать общеразвивающие упражнения, что, безусловно, полезно, но не решает проблему локальной слабости глубоких стабилизаторов [7]. Наш комплекс, в отличие от общеразвивающих методик, обеспечивает целенаправленную, изолированную нагрузку на целевые мышечные группы и </w:t>
      </w:r>
      <w:proofErr w:type="spellStart"/>
      <w:r w:rsidRPr="00404BA2">
        <w:rPr>
          <w:rFonts w:ascii="Times New Roman" w:hAnsi="Times New Roman" w:cs="Times New Roman"/>
        </w:rPr>
        <w:t>проприоцептивные</w:t>
      </w:r>
      <w:proofErr w:type="spellEnd"/>
      <w:r w:rsidRPr="00404BA2">
        <w:rPr>
          <w:rFonts w:ascii="Times New Roman" w:hAnsi="Times New Roman" w:cs="Times New Roman"/>
        </w:rPr>
        <w:t xml:space="preserve"> системы.</w:t>
      </w:r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 xml:space="preserve">Выявленное снижение травматизма также коррелирует с данными зарубежных исследований (например, с </w:t>
      </w:r>
      <w:proofErr w:type="gramStart"/>
      <w:r w:rsidRPr="00404BA2">
        <w:rPr>
          <w:rFonts w:ascii="Times New Roman" w:hAnsi="Times New Roman" w:cs="Times New Roman"/>
        </w:rPr>
        <w:t>мета-анализами</w:t>
      </w:r>
      <w:proofErr w:type="gramEnd"/>
      <w:r w:rsidRPr="00404BA2">
        <w:rPr>
          <w:rFonts w:ascii="Times New Roman" w:hAnsi="Times New Roman" w:cs="Times New Roman"/>
        </w:rPr>
        <w:t xml:space="preserve"> работ по профилактике травм голеностопа у военнослужащих), где программы, включающие баланс-тренинг, показывают схожую эффективность. Однако предлагаемый нами комплекс адаптирован под специфику российской системы физической подготовки, ее материальную базу и временные рамки.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  <w:color w:val="auto"/>
        </w:rPr>
      </w:pPr>
      <w:bookmarkStart w:id="29" w:name="_Toc213096673"/>
      <w:bookmarkStart w:id="30" w:name="_Toc213096793"/>
      <w:r w:rsidRPr="00404BA2">
        <w:rPr>
          <w:rFonts w:ascii="Times New Roman" w:hAnsi="Times New Roman" w:cs="Times New Roman"/>
          <w:color w:val="auto"/>
        </w:rPr>
        <w:t>4.3. Практическая значимость и перспективы внедрения результатов</w:t>
      </w:r>
      <w:bookmarkEnd w:id="29"/>
      <w:bookmarkEnd w:id="30"/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Практическая ценность работы заключается в следующем:</w:t>
      </w:r>
    </w:p>
    <w:p w:rsidR="00404BA2" w:rsidRPr="00404BA2" w:rsidRDefault="00404BA2" w:rsidP="00404BA2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Экономическая эффективность:</w:t>
      </w:r>
      <w:r w:rsidRPr="00404BA2">
        <w:rPr>
          <w:rFonts w:ascii="Times New Roman" w:hAnsi="Times New Roman" w:cs="Times New Roman"/>
        </w:rPr>
        <w:t> Разработанный комплекс не требует дорогостоящего оборудования (эспандеры, балансировочные подушки), а его выполнение занимает лишь 15-20 минут в заключительной части занятия. Профилактика травм обходится многократно дешевле, чем лечение и реабилитация курсантов, не говоря о сохранении контингента и поддержании боеготовности подразделения.</w:t>
      </w:r>
    </w:p>
    <w:p w:rsidR="00404BA2" w:rsidRPr="00404BA2" w:rsidRDefault="00404BA2" w:rsidP="00404BA2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Простота внедрения:</w:t>
      </w:r>
      <w:r w:rsidRPr="00404BA2">
        <w:rPr>
          <w:rFonts w:ascii="Times New Roman" w:hAnsi="Times New Roman" w:cs="Times New Roman"/>
        </w:rPr>
        <w:t> Комплекс может быть легко интегрирован в существующие учебные программы по физической подготовке в военных вузах в рамках часов, отведенных на кроссовую или общую физическую подготовку. Он не противоречит действующим нормативам, а дополняет их, повышая эффективность и безопасность тренировочного процесса.</w:t>
      </w:r>
    </w:p>
    <w:p w:rsidR="00404BA2" w:rsidRPr="00404BA2" w:rsidRDefault="00404BA2" w:rsidP="00404BA2">
      <w:pPr>
        <w:numPr>
          <w:ilvl w:val="0"/>
          <w:numId w:val="10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Целевая аудитория:</w:t>
      </w:r>
      <w:r w:rsidRPr="00404BA2">
        <w:rPr>
          <w:rFonts w:ascii="Times New Roman" w:hAnsi="Times New Roman" w:cs="Times New Roman"/>
        </w:rPr>
        <w:t> Наибольший эффект методика будет иметь при ее применении именно в период первоначальной адаптации курсантов первого года обучения, а также в подготовительном периоде перед выходом на интенсивные кроссовые нагрузки.</w:t>
      </w:r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Рекомендации для внедрения:</w:t>
      </w:r>
    </w:p>
    <w:p w:rsidR="00404BA2" w:rsidRPr="00404BA2" w:rsidRDefault="00404BA2" w:rsidP="00404BA2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Внести комплекс стабилизирующих упражнений в рабочие программы по физической культуре для курсантов 1-го года обучения.</w:t>
      </w:r>
    </w:p>
    <w:p w:rsidR="00404BA2" w:rsidRPr="00404BA2" w:rsidRDefault="00404BA2" w:rsidP="00404BA2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lastRenderedPageBreak/>
        <w:t>Провести инструктаж и методические семинары для преподавательского состава кафедр физической подготовки по правильной технике выполнения и дозировке упражнений.</w:t>
      </w:r>
    </w:p>
    <w:p w:rsidR="00404BA2" w:rsidRPr="00404BA2" w:rsidRDefault="00404BA2" w:rsidP="00404BA2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Рассмотреть возможность использования комплекса в качестве средства восстановления после перенесенных травм голеностопа по согласованию с медицинской службой.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  <w:color w:val="auto"/>
        </w:rPr>
      </w:pPr>
      <w:bookmarkStart w:id="31" w:name="_Toc213096674"/>
      <w:bookmarkStart w:id="32" w:name="_Toc213096794"/>
      <w:r w:rsidRPr="00404BA2">
        <w:rPr>
          <w:rFonts w:ascii="Times New Roman" w:hAnsi="Times New Roman" w:cs="Times New Roman"/>
          <w:color w:val="auto"/>
        </w:rPr>
        <w:t>4.4. Ограничения исследования и перспективы дальнейших изысканий</w:t>
      </w:r>
      <w:bookmarkEnd w:id="31"/>
      <w:bookmarkEnd w:id="32"/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Несмотря на положительные результаты, необходимо отметить ряд ограничений:</w:t>
      </w:r>
    </w:p>
    <w:p w:rsidR="00404BA2" w:rsidRPr="00404BA2" w:rsidRDefault="00404BA2" w:rsidP="00404BA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Объем выборки:</w:t>
      </w:r>
      <w:r w:rsidRPr="00404BA2">
        <w:rPr>
          <w:rFonts w:ascii="Times New Roman" w:hAnsi="Times New Roman" w:cs="Times New Roman"/>
        </w:rPr>
        <w:t xml:space="preserve"> Исследование проводилось на базе одного военного вуза с участием 60 курсантов. Для </w:t>
      </w:r>
      <w:proofErr w:type="gramStart"/>
      <w:r w:rsidRPr="00404BA2">
        <w:rPr>
          <w:rFonts w:ascii="Times New Roman" w:hAnsi="Times New Roman" w:cs="Times New Roman"/>
        </w:rPr>
        <w:t>более репрезентативных</w:t>
      </w:r>
      <w:proofErr w:type="gramEnd"/>
      <w:r w:rsidRPr="00404BA2">
        <w:rPr>
          <w:rFonts w:ascii="Times New Roman" w:hAnsi="Times New Roman" w:cs="Times New Roman"/>
        </w:rPr>
        <w:t xml:space="preserve"> данных и экстраполяции выводов на всю систему военного образования требуются многоцентровые исследования с большим объемом выборки.</w:t>
      </w:r>
    </w:p>
    <w:p w:rsidR="00404BA2" w:rsidRPr="00404BA2" w:rsidRDefault="00404BA2" w:rsidP="00404BA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Продолжительность наблюдения:</w:t>
      </w:r>
      <w:r w:rsidRPr="00404BA2">
        <w:rPr>
          <w:rFonts w:ascii="Times New Roman" w:hAnsi="Times New Roman" w:cs="Times New Roman"/>
        </w:rPr>
        <w:t> Эксперимент длился 12 недель. Долгосрочный эффект от применения комплекса (в течение всего периода обучения) требует отдельного изучения.</w:t>
      </w:r>
    </w:p>
    <w:p w:rsidR="00404BA2" w:rsidRPr="00404BA2" w:rsidRDefault="00404BA2" w:rsidP="00404BA2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Влияние сторонних факторов:</w:t>
      </w:r>
      <w:r w:rsidRPr="00404BA2">
        <w:rPr>
          <w:rFonts w:ascii="Times New Roman" w:hAnsi="Times New Roman" w:cs="Times New Roman"/>
        </w:rPr>
        <w:t xml:space="preserve"> Невозможно было полностью контролировать все аспекты жизнедеятельности курсантов (например, режим сна, питание, скрытое несоблюдение режима тренировок в </w:t>
      </w:r>
      <w:proofErr w:type="gramStart"/>
      <w:r w:rsidRPr="00404BA2">
        <w:rPr>
          <w:rFonts w:ascii="Times New Roman" w:hAnsi="Times New Roman" w:cs="Times New Roman"/>
        </w:rPr>
        <w:t>КГ</w:t>
      </w:r>
      <w:proofErr w:type="gramEnd"/>
      <w:r w:rsidRPr="00404BA2">
        <w:rPr>
          <w:rFonts w:ascii="Times New Roman" w:hAnsi="Times New Roman" w:cs="Times New Roman"/>
        </w:rPr>
        <w:t>), что могло оказать некоторое влияние на результаты.</w:t>
      </w:r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  <w:b/>
          <w:bCs/>
        </w:rPr>
        <w:t>Перспективы дальнейших исследований:</w:t>
      </w:r>
    </w:p>
    <w:p w:rsidR="00404BA2" w:rsidRPr="00404BA2" w:rsidRDefault="00404BA2" w:rsidP="00404BA2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Изучение эффективности данного комплекса для других категорий военнослужащих (например, для личного состава, проходящего срочную службу в войсках).</w:t>
      </w:r>
    </w:p>
    <w:p w:rsidR="00404BA2" w:rsidRPr="00404BA2" w:rsidRDefault="00404BA2" w:rsidP="00404BA2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 xml:space="preserve">Разработка и апробация модифицированных версий комплекса с использованием более сложного оборудования (биологической обратной связи, </w:t>
      </w:r>
      <w:proofErr w:type="spellStart"/>
      <w:r w:rsidRPr="00404BA2">
        <w:rPr>
          <w:rFonts w:ascii="Times New Roman" w:hAnsi="Times New Roman" w:cs="Times New Roman"/>
        </w:rPr>
        <w:t>стабилоплатформ</w:t>
      </w:r>
      <w:proofErr w:type="spellEnd"/>
      <w:r w:rsidRPr="00404BA2">
        <w:rPr>
          <w:rFonts w:ascii="Times New Roman" w:hAnsi="Times New Roman" w:cs="Times New Roman"/>
        </w:rPr>
        <w:t>) для курсантов, имеющих в анамнезе травмы голеностопа.</w:t>
      </w:r>
    </w:p>
    <w:p w:rsidR="00404BA2" w:rsidRPr="00404BA2" w:rsidRDefault="00404BA2" w:rsidP="00404BA2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Исследование влияния комплекса не только на травматизм, но и на прямые спортивные показатели (время бега на средние дистанции, экономичность бега).</w:t>
      </w:r>
    </w:p>
    <w:p w:rsidR="00404BA2" w:rsidRPr="00404BA2" w:rsidRDefault="00404BA2" w:rsidP="00404BA2">
      <w:p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Проведенное обсуждение подтвердило, что разработанный комплекс стабилизирующих упражнений является высокоэффективным, экономичным и практичным средством профилактики травм ОДА у курсантов. Его внедрение в учебный процесс позволит не только снизить уровень травматизма, но и повысить общую эффективность физической подготовки за счет сохранения контингента и оптимизации адаптационных процессов.</w:t>
      </w:r>
    </w:p>
    <w:p w:rsidR="00404BA2" w:rsidRPr="00404BA2" w:rsidRDefault="00404BA2" w:rsidP="00404BA2">
      <w:pPr>
        <w:pStyle w:val="1"/>
        <w:rPr>
          <w:rFonts w:ascii="Times New Roman" w:hAnsi="Times New Roman" w:cs="Times New Roman"/>
          <w:color w:val="auto"/>
        </w:rPr>
      </w:pPr>
      <w:bookmarkStart w:id="33" w:name="_Toc213096675"/>
      <w:bookmarkStart w:id="34" w:name="_Toc213096795"/>
      <w:r w:rsidRPr="00404BA2">
        <w:rPr>
          <w:rFonts w:ascii="Times New Roman" w:hAnsi="Times New Roman" w:cs="Times New Roman"/>
          <w:color w:val="auto"/>
        </w:rPr>
        <w:t>Глава 5. Выводы и практические рекомендации</w:t>
      </w:r>
      <w:bookmarkEnd w:id="33"/>
      <w:bookmarkEnd w:id="34"/>
    </w:p>
    <w:p w:rsidR="00404BA2" w:rsidRPr="00404BA2" w:rsidRDefault="00404BA2" w:rsidP="00404BA2">
      <w:r w:rsidRPr="00404BA2">
        <w:t>Проведенное исследование позволило получить ряд значимых результатов, на основании которых сформулированы следующие выводы и практические рекомендации.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  <w:color w:val="auto"/>
        </w:rPr>
      </w:pPr>
      <w:bookmarkStart w:id="35" w:name="_Toc213096676"/>
      <w:bookmarkStart w:id="36" w:name="_Toc213096796"/>
      <w:r w:rsidRPr="00404BA2">
        <w:rPr>
          <w:rFonts w:ascii="Times New Roman" w:hAnsi="Times New Roman" w:cs="Times New Roman"/>
          <w:color w:val="auto"/>
        </w:rPr>
        <w:t>5.1. Выводы</w:t>
      </w:r>
      <w:bookmarkEnd w:id="35"/>
      <w:bookmarkEnd w:id="36"/>
    </w:p>
    <w:p w:rsidR="00404BA2" w:rsidRPr="00404BA2" w:rsidRDefault="00404BA2" w:rsidP="00404BA2">
      <w:pPr>
        <w:numPr>
          <w:ilvl w:val="0"/>
          <w:numId w:val="14"/>
        </w:numPr>
      </w:pPr>
      <w:r w:rsidRPr="00404BA2">
        <w:rPr>
          <w:b/>
          <w:bCs/>
        </w:rPr>
        <w:t>Подтверждена высокая профилактическая эффективность разработанного специализированного комплекса стабилизирующих упражнений.</w:t>
      </w:r>
      <w:r w:rsidRPr="00404BA2">
        <w:t> В основной группе, выполнявшей комплекс, общее количество травм опорно-двигательного аппарата было достоверно ниже (в 3,25 раза), чем в контрольной группе. Относительный риск получения травмы у курсантов основной группы снизился на 67% (RR = 0,33).</w:t>
      </w:r>
    </w:p>
    <w:p w:rsidR="00404BA2" w:rsidRPr="00404BA2" w:rsidRDefault="00404BA2" w:rsidP="00404BA2">
      <w:pPr>
        <w:numPr>
          <w:ilvl w:val="0"/>
          <w:numId w:val="14"/>
        </w:numPr>
      </w:pPr>
      <w:r w:rsidRPr="00404BA2">
        <w:rPr>
          <w:b/>
          <w:bCs/>
        </w:rPr>
        <w:lastRenderedPageBreak/>
        <w:t>Установлено положительное влияние комплекса на функциональное состояние голеностопного сустава и стопы.</w:t>
      </w:r>
      <w:r w:rsidRPr="00404BA2">
        <w:t> По результатам контрольного тестирования в основной группе зафиксировано статистически значимое улучшение ключевых функциональных показателей:</w:t>
      </w:r>
    </w:p>
    <w:p w:rsidR="00404BA2" w:rsidRPr="00404BA2" w:rsidRDefault="00404BA2" w:rsidP="00404BA2">
      <w:pPr>
        <w:numPr>
          <w:ilvl w:val="1"/>
          <w:numId w:val="14"/>
        </w:numPr>
      </w:pPr>
      <w:r w:rsidRPr="00404BA2">
        <w:t>Композитный показатель теста "Y-</w:t>
      </w:r>
      <w:proofErr w:type="spellStart"/>
      <w:r w:rsidRPr="00404BA2">
        <w:t>Balance</w:t>
      </w:r>
      <w:proofErr w:type="spellEnd"/>
      <w:r w:rsidRPr="00404BA2">
        <w:t xml:space="preserve"> </w:t>
      </w:r>
      <w:proofErr w:type="spellStart"/>
      <w:r w:rsidRPr="00404BA2">
        <w:t>Test</w:t>
      </w:r>
      <w:proofErr w:type="spellEnd"/>
      <w:r w:rsidRPr="00404BA2">
        <w:t xml:space="preserve">" увеличился на 6,3% (p &lt; 0,001), что свидетельствует о значительном развитии динамического баланса и </w:t>
      </w:r>
      <w:proofErr w:type="spellStart"/>
      <w:r w:rsidRPr="00404BA2">
        <w:t>проприоцепции</w:t>
      </w:r>
      <w:proofErr w:type="spellEnd"/>
      <w:r w:rsidRPr="00404BA2">
        <w:t>.</w:t>
      </w:r>
    </w:p>
    <w:p w:rsidR="00404BA2" w:rsidRPr="00404BA2" w:rsidRDefault="00404BA2" w:rsidP="00404BA2">
      <w:pPr>
        <w:numPr>
          <w:ilvl w:val="1"/>
          <w:numId w:val="14"/>
        </w:numPr>
      </w:pPr>
      <w:r w:rsidRPr="00404BA2">
        <w:t>Показатель силовой выносливости мышц голени (количество подъемов на носок за 30 секунд) повысился на 19,9% (p &lt; 0,01).</w:t>
      </w:r>
    </w:p>
    <w:p w:rsidR="00404BA2" w:rsidRPr="00404BA2" w:rsidRDefault="00404BA2" w:rsidP="00404BA2">
      <w:pPr>
        <w:numPr>
          <w:ilvl w:val="1"/>
          <w:numId w:val="14"/>
        </w:numPr>
      </w:pPr>
      <w:r w:rsidRPr="00404BA2">
        <w:t>Показатель взрывной силы (высота подъема на носке) возрос на 14% (p &lt; 0,05).</w:t>
      </w:r>
      <w:r w:rsidRPr="00404BA2">
        <w:br/>
        <w:t>В контрольной группе изменения данных показателей были статистически незначимыми.</w:t>
      </w:r>
    </w:p>
    <w:p w:rsidR="00404BA2" w:rsidRPr="00404BA2" w:rsidRDefault="00404BA2" w:rsidP="00404BA2">
      <w:pPr>
        <w:numPr>
          <w:ilvl w:val="0"/>
          <w:numId w:val="14"/>
        </w:numPr>
      </w:pPr>
      <w:r w:rsidRPr="00404BA2">
        <w:rPr>
          <w:b/>
          <w:bCs/>
        </w:rPr>
        <w:t>Выявлена прямая корреляционная связь между улучшением функциональных показателей и снижением уровня травматизма.</w:t>
      </w:r>
      <w:r w:rsidRPr="00404BA2">
        <w:t> Улучшение результатов в тестах на баланс и силовую выносливость напрямую обусловило повышение стабильности голеностопного сустава и устойчивости к ударным нагрузкам, что является основным фактором предотвращения как острых (растяжения), так и хронических (перегрузочных) травм.</w:t>
      </w:r>
    </w:p>
    <w:p w:rsidR="00404BA2" w:rsidRPr="00404BA2" w:rsidRDefault="00404BA2" w:rsidP="00404BA2">
      <w:pPr>
        <w:numPr>
          <w:ilvl w:val="0"/>
          <w:numId w:val="14"/>
        </w:numPr>
      </w:pPr>
      <w:r w:rsidRPr="00404BA2">
        <w:rPr>
          <w:b/>
          <w:bCs/>
        </w:rPr>
        <w:t>Доказана практическая целесообразность и экономическая эффективность внедрения комплекса в учебный процесс.</w:t>
      </w:r>
      <w:r w:rsidRPr="00404BA2">
        <w:t xml:space="preserve"> Комплекс является </w:t>
      </w:r>
      <w:proofErr w:type="spellStart"/>
      <w:r w:rsidRPr="00404BA2">
        <w:t>малозатратным</w:t>
      </w:r>
      <w:proofErr w:type="spellEnd"/>
      <w:r w:rsidRPr="00404BA2">
        <w:t xml:space="preserve">, не требует сложного оборудования и значительного увеличения учебного времени, легко </w:t>
      </w:r>
      <w:proofErr w:type="spellStart"/>
      <w:r w:rsidRPr="00404BA2">
        <w:t>интегрируясь</w:t>
      </w:r>
      <w:proofErr w:type="spellEnd"/>
      <w:r w:rsidRPr="00404BA2">
        <w:t xml:space="preserve"> в структуру стандартных занятий по физической подготовке.</w:t>
      </w:r>
    </w:p>
    <w:p w:rsidR="00404BA2" w:rsidRPr="00404BA2" w:rsidRDefault="00404BA2" w:rsidP="00404BA2">
      <w:pPr>
        <w:pStyle w:val="2"/>
        <w:rPr>
          <w:rFonts w:ascii="Times New Roman" w:hAnsi="Times New Roman" w:cs="Times New Roman"/>
          <w:color w:val="auto"/>
        </w:rPr>
      </w:pPr>
      <w:bookmarkStart w:id="37" w:name="_Toc213096677"/>
      <w:bookmarkStart w:id="38" w:name="_Toc213096797"/>
      <w:r w:rsidRPr="00404BA2">
        <w:rPr>
          <w:rFonts w:ascii="Times New Roman" w:hAnsi="Times New Roman" w:cs="Times New Roman"/>
          <w:color w:val="auto"/>
        </w:rPr>
        <w:t>5.2. Практические рекомендации</w:t>
      </w:r>
      <w:bookmarkEnd w:id="37"/>
      <w:bookmarkEnd w:id="38"/>
    </w:p>
    <w:p w:rsidR="00404BA2" w:rsidRPr="00404BA2" w:rsidRDefault="00404BA2" w:rsidP="00404BA2">
      <w:r w:rsidRPr="00404BA2">
        <w:t>На основании полученных выводов разработаны следующие практические рекомендации:</w:t>
      </w:r>
    </w:p>
    <w:p w:rsidR="00404BA2" w:rsidRPr="00404BA2" w:rsidRDefault="00404BA2" w:rsidP="00404BA2">
      <w:pPr>
        <w:numPr>
          <w:ilvl w:val="0"/>
          <w:numId w:val="15"/>
        </w:numPr>
      </w:pPr>
      <w:r w:rsidRPr="00404BA2">
        <w:rPr>
          <w:b/>
          <w:bCs/>
        </w:rPr>
        <w:t>Для руководства военных учебных заведений и кафедр физической подготовки: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t>Рекомендовать к внедрению в учебный процесс разработанный комплекс стабилизирующих упражнений для мышц стопы и голеностопа в качестве обязательного элемента занятий по физической подготовке для курсантов </w:t>
      </w:r>
      <w:r w:rsidRPr="00404BA2">
        <w:rPr>
          <w:b/>
          <w:bCs/>
        </w:rPr>
        <w:t>первого года обучения</w:t>
      </w:r>
      <w:r w:rsidRPr="00404BA2">
        <w:t>.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t>Внедрить комплекс в период повышенных нагрузок кроссовой подготовкой, а также в подготовительный период для формирования функционального базиса.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t>Рассмотреть возможность использования комплекса в тренировочном процессе курсантов старших курсов для поддержания необходимого уровня физической готовности и профилактики рецидивов травм.</w:t>
      </w:r>
    </w:p>
    <w:p w:rsidR="00404BA2" w:rsidRPr="00404BA2" w:rsidRDefault="00404BA2" w:rsidP="00404BA2">
      <w:pPr>
        <w:numPr>
          <w:ilvl w:val="0"/>
          <w:numId w:val="15"/>
        </w:numPr>
      </w:pPr>
      <w:r w:rsidRPr="00404BA2">
        <w:rPr>
          <w:b/>
          <w:bCs/>
        </w:rPr>
        <w:t>Для профессорско-преподавательского состава: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t>Провести методические семинары и инструктажи для инструкторского состава по правильной технике выполнения упражнений комплекса, методам контроля и дозирования нагрузки.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lastRenderedPageBreak/>
        <w:t>Использовать функциональные тесты (Y-</w:t>
      </w:r>
      <w:proofErr w:type="spellStart"/>
      <w:r w:rsidRPr="00404BA2">
        <w:t>Balance</w:t>
      </w:r>
      <w:proofErr w:type="spellEnd"/>
      <w:r w:rsidRPr="00404BA2">
        <w:t xml:space="preserve"> </w:t>
      </w:r>
      <w:proofErr w:type="spellStart"/>
      <w:r w:rsidRPr="00404BA2">
        <w:t>Test</w:t>
      </w:r>
      <w:proofErr w:type="spellEnd"/>
      <w:r w:rsidRPr="00404BA2">
        <w:t xml:space="preserve"> или его адаптированную версию, тест на силовую выносливость мышц голени) для проведения текущего и итогового контроля эффективности занятий и динамики состояния курсантов.</w:t>
      </w:r>
    </w:p>
    <w:p w:rsidR="00404BA2" w:rsidRPr="00404BA2" w:rsidRDefault="00404BA2" w:rsidP="00404BA2">
      <w:pPr>
        <w:numPr>
          <w:ilvl w:val="0"/>
          <w:numId w:val="15"/>
        </w:numPr>
      </w:pPr>
      <w:r w:rsidRPr="00404BA2">
        <w:rPr>
          <w:b/>
          <w:bCs/>
        </w:rPr>
        <w:t>Для медицинской службы военных вузов:</w:t>
      </w:r>
    </w:p>
    <w:p w:rsidR="00404BA2" w:rsidRPr="00404BA2" w:rsidRDefault="00404BA2" w:rsidP="00404BA2">
      <w:pPr>
        <w:numPr>
          <w:ilvl w:val="1"/>
          <w:numId w:val="15"/>
        </w:numPr>
      </w:pPr>
      <w:r w:rsidRPr="00404BA2">
        <w:t>Использовать разработанный комплекс в рамках программ медицинской реабилитации курсантов после перенесенных травм голеностопного сустава и стопы (на заключительных этапах, по согласованию с врачом).</w:t>
      </w:r>
    </w:p>
    <w:p w:rsidR="001D7DF3" w:rsidRDefault="00404BA2" w:rsidP="00404BA2">
      <w:pPr>
        <w:numPr>
          <w:ilvl w:val="1"/>
          <w:numId w:val="15"/>
        </w:numPr>
      </w:pPr>
      <w:r w:rsidRPr="00404BA2">
        <w:t>Внедрить мониторинг травматизма с использованием предложенной в исследовании классификации для более точного учета и анализа эффективности профилактических мероприятий.</w:t>
      </w:r>
    </w:p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Default="00404BA2" w:rsidP="00404BA2"/>
    <w:p w:rsidR="00404BA2" w:rsidRPr="00404BA2" w:rsidRDefault="00404BA2" w:rsidP="00404BA2">
      <w:pPr>
        <w:pStyle w:val="1"/>
        <w:rPr>
          <w:rFonts w:ascii="Times New Roman" w:hAnsi="Times New Roman" w:cs="Times New Roman"/>
          <w:color w:val="auto"/>
        </w:rPr>
      </w:pPr>
      <w:bookmarkStart w:id="39" w:name="_Toc213096678"/>
      <w:bookmarkStart w:id="40" w:name="_Toc213096798"/>
      <w:r w:rsidRPr="00404BA2">
        <w:rPr>
          <w:rFonts w:ascii="Times New Roman" w:hAnsi="Times New Roman" w:cs="Times New Roman"/>
          <w:color w:val="auto"/>
        </w:rPr>
        <w:lastRenderedPageBreak/>
        <w:t>Список литературы</w:t>
      </w:r>
      <w:bookmarkEnd w:id="39"/>
      <w:bookmarkEnd w:id="40"/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Военная физическая подготовка: учебник для военных вузов / под ред. генерал-полковника В.И. Петрова. – М.: Воениздат, 2019. – 450 с.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Баранов, В.А. Особенности физической подготовки курсантов в начальный период обучения / В.А. Баранов, С.М. Козлов // Ученые записки университета им. П.Ф. Лесгафта. – 2020. – № 5 (183). – С. 110-115.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Сидоров, А.А. Медико-биологические аспекты адаптации курсантов к физическим нагрузкам / А.А. Сидоров. – СПб</w:t>
      </w:r>
      <w:proofErr w:type="gramStart"/>
      <w:r w:rsidRPr="00404BA2">
        <w:rPr>
          <w:rFonts w:ascii="Times New Roman" w:hAnsi="Times New Roman" w:cs="Times New Roman"/>
        </w:rPr>
        <w:t xml:space="preserve">.: </w:t>
      </w:r>
      <w:proofErr w:type="spellStart"/>
      <w:proofErr w:type="gramEnd"/>
      <w:r w:rsidRPr="00404BA2">
        <w:rPr>
          <w:rFonts w:ascii="Times New Roman" w:hAnsi="Times New Roman" w:cs="Times New Roman"/>
        </w:rPr>
        <w:t>ВМедА</w:t>
      </w:r>
      <w:proofErr w:type="spellEnd"/>
      <w:r w:rsidRPr="00404BA2">
        <w:rPr>
          <w:rFonts w:ascii="Times New Roman" w:hAnsi="Times New Roman" w:cs="Times New Roman"/>
        </w:rPr>
        <w:t>, 2019. – 156 с.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Кузнецов, В.С. Профилактика перегрузочных повреждений ОДА у бегунов с использованием методов стабилизационной тренировки / В.С. Кузнецов, Т.В. Михайлова // Теория и практика физической культуры. – 2021. – № 8. – С. 132-135.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Фролов, М.И. Совершенствование системы физической подготовки курсантов младших курсов / М.И. Фролов, Д.С. Новиков, О.А. Белов // Актуальные проблемы физической и специальной подготовки силовых структур. – 2018. – № 2. – С. 88-93.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Гаврилов, Д.Н. Оценка функционального состояния голеностопного сустава у спортсменов с помощью теста «Звезда»: методические рекомендации / Д.Н. Гаврилов, Е.В. Семенова. – М.: Советский спорт, 2020. – 48 с.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Методы контроля в физической подготовке военнослужащих: учеб</w:t>
      </w:r>
      <w:proofErr w:type="gramStart"/>
      <w:r w:rsidRPr="00404BA2">
        <w:rPr>
          <w:rFonts w:ascii="Times New Roman" w:hAnsi="Times New Roman" w:cs="Times New Roman"/>
        </w:rPr>
        <w:t>.-</w:t>
      </w:r>
      <w:proofErr w:type="gramEnd"/>
      <w:r w:rsidRPr="00404BA2">
        <w:rPr>
          <w:rFonts w:ascii="Times New Roman" w:hAnsi="Times New Roman" w:cs="Times New Roman"/>
        </w:rPr>
        <w:t>метод. пособие / сост. В.Л. Кондратов, П.С. Тимофеев. – СПб</w:t>
      </w:r>
      <w:proofErr w:type="gramStart"/>
      <w:r w:rsidRPr="00404BA2">
        <w:rPr>
          <w:rFonts w:ascii="Times New Roman" w:hAnsi="Times New Roman" w:cs="Times New Roman"/>
        </w:rPr>
        <w:t xml:space="preserve">.: </w:t>
      </w:r>
      <w:proofErr w:type="gramEnd"/>
      <w:r w:rsidRPr="00404BA2">
        <w:rPr>
          <w:rFonts w:ascii="Times New Roman" w:hAnsi="Times New Roman" w:cs="Times New Roman"/>
        </w:rPr>
        <w:t>ВИФК, 2018. – 112 с.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Практикум по спортивной медицине: учеб</w:t>
      </w:r>
      <w:proofErr w:type="gramStart"/>
      <w:r w:rsidRPr="00404BA2">
        <w:rPr>
          <w:rFonts w:ascii="Times New Roman" w:hAnsi="Times New Roman" w:cs="Times New Roman"/>
        </w:rPr>
        <w:t>.</w:t>
      </w:r>
      <w:proofErr w:type="gramEnd"/>
      <w:r w:rsidRPr="00404BA2">
        <w:rPr>
          <w:rFonts w:ascii="Times New Roman" w:hAnsi="Times New Roman" w:cs="Times New Roman"/>
        </w:rPr>
        <w:t xml:space="preserve"> </w:t>
      </w:r>
      <w:proofErr w:type="gramStart"/>
      <w:r w:rsidRPr="00404BA2">
        <w:rPr>
          <w:rFonts w:ascii="Times New Roman" w:hAnsi="Times New Roman" w:cs="Times New Roman"/>
        </w:rPr>
        <w:t>п</w:t>
      </w:r>
      <w:proofErr w:type="gramEnd"/>
      <w:r w:rsidRPr="00404BA2">
        <w:rPr>
          <w:rFonts w:ascii="Times New Roman" w:hAnsi="Times New Roman" w:cs="Times New Roman"/>
        </w:rPr>
        <w:t>особие / под ред. А.В. Смоленского. – М.: Советский спорт, 2017. – 288 с.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 xml:space="preserve">Коробков, А.В. </w:t>
      </w:r>
      <w:proofErr w:type="spellStart"/>
      <w:r w:rsidRPr="00404BA2">
        <w:rPr>
          <w:rFonts w:ascii="Times New Roman" w:hAnsi="Times New Roman" w:cs="Times New Roman"/>
        </w:rPr>
        <w:t>Проприоцептивная</w:t>
      </w:r>
      <w:proofErr w:type="spellEnd"/>
      <w:r w:rsidRPr="00404BA2">
        <w:rPr>
          <w:rFonts w:ascii="Times New Roman" w:hAnsi="Times New Roman" w:cs="Times New Roman"/>
        </w:rPr>
        <w:t xml:space="preserve"> тренировка как средство профилактики травм в спорте / А.В. Коробков, И.М. </w:t>
      </w:r>
      <w:proofErr w:type="spellStart"/>
      <w:r w:rsidRPr="00404BA2">
        <w:rPr>
          <w:rFonts w:ascii="Times New Roman" w:hAnsi="Times New Roman" w:cs="Times New Roman"/>
        </w:rPr>
        <w:t>Сарафанова</w:t>
      </w:r>
      <w:proofErr w:type="spellEnd"/>
      <w:r w:rsidRPr="00404BA2">
        <w:rPr>
          <w:rFonts w:ascii="Times New Roman" w:hAnsi="Times New Roman" w:cs="Times New Roman"/>
        </w:rPr>
        <w:t xml:space="preserve"> // Физическая культура: воспитание, образование, тренировка. – 2019. – № 4. – С. 45-47.</w:t>
      </w:r>
    </w:p>
    <w:p w:rsidR="00404BA2" w:rsidRPr="00404BA2" w:rsidRDefault="00404BA2" w:rsidP="00404BA2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404BA2">
        <w:rPr>
          <w:rFonts w:ascii="Times New Roman" w:hAnsi="Times New Roman" w:cs="Times New Roman"/>
        </w:rPr>
        <w:t>Официальный сайт Министерства обороны Российской Федерации. – Режим доступа: </w:t>
      </w:r>
      <w:hyperlink r:id="rId9" w:tgtFrame="_blank" w:history="1">
        <w:r w:rsidRPr="00404BA2">
          <w:rPr>
            <w:rStyle w:val="a4"/>
            <w:rFonts w:ascii="Times New Roman" w:hAnsi="Times New Roman" w:cs="Times New Roman"/>
          </w:rPr>
          <w:t>https://mil.ru/</w:t>
        </w:r>
      </w:hyperlink>
      <w:r w:rsidRPr="00404BA2">
        <w:rPr>
          <w:rFonts w:ascii="Times New Roman" w:hAnsi="Times New Roman" w:cs="Times New Roman"/>
        </w:rPr>
        <w:t> (дата обращения: 15.10.2023).</w:t>
      </w:r>
    </w:p>
    <w:p w:rsidR="00404BA2" w:rsidRPr="001D7DF3" w:rsidRDefault="00404BA2"/>
    <w:sectPr w:rsidR="00404BA2" w:rsidRPr="001D7DF3" w:rsidSect="0022258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CB" w:rsidRDefault="00977DCB" w:rsidP="00222588">
      <w:pPr>
        <w:spacing w:after="0" w:line="240" w:lineRule="auto"/>
      </w:pPr>
      <w:r>
        <w:separator/>
      </w:r>
    </w:p>
  </w:endnote>
  <w:endnote w:type="continuationSeparator" w:id="0">
    <w:p w:rsidR="00977DCB" w:rsidRDefault="00977DCB" w:rsidP="0022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9224725"/>
      <w:docPartObj>
        <w:docPartGallery w:val="Page Numbers (Bottom of Page)"/>
        <w:docPartUnique/>
      </w:docPartObj>
    </w:sdtPr>
    <w:sdtContent>
      <w:p w:rsidR="00222588" w:rsidRDefault="0022258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924">
          <w:rPr>
            <w:noProof/>
          </w:rPr>
          <w:t>2</w:t>
        </w:r>
        <w:r>
          <w:fldChar w:fldCharType="end"/>
        </w:r>
      </w:p>
    </w:sdtContent>
  </w:sdt>
  <w:p w:rsidR="00222588" w:rsidRDefault="002225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CB" w:rsidRDefault="00977DCB" w:rsidP="00222588">
      <w:pPr>
        <w:spacing w:after="0" w:line="240" w:lineRule="auto"/>
      </w:pPr>
      <w:r>
        <w:separator/>
      </w:r>
    </w:p>
  </w:footnote>
  <w:footnote w:type="continuationSeparator" w:id="0">
    <w:p w:rsidR="00977DCB" w:rsidRDefault="00977DCB" w:rsidP="00222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79E9"/>
    <w:multiLevelType w:val="multilevel"/>
    <w:tmpl w:val="69542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A44371"/>
    <w:multiLevelType w:val="multilevel"/>
    <w:tmpl w:val="287A5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51C09"/>
    <w:multiLevelType w:val="multilevel"/>
    <w:tmpl w:val="6BCC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F2E82"/>
    <w:multiLevelType w:val="multilevel"/>
    <w:tmpl w:val="E7E0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7D3311"/>
    <w:multiLevelType w:val="multilevel"/>
    <w:tmpl w:val="C284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7F65DE"/>
    <w:multiLevelType w:val="multilevel"/>
    <w:tmpl w:val="80B8B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CA582A"/>
    <w:multiLevelType w:val="multilevel"/>
    <w:tmpl w:val="1F043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6E1717"/>
    <w:multiLevelType w:val="multilevel"/>
    <w:tmpl w:val="ED125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8359FB"/>
    <w:multiLevelType w:val="multilevel"/>
    <w:tmpl w:val="77FA1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450A48"/>
    <w:multiLevelType w:val="multilevel"/>
    <w:tmpl w:val="3E6E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454F0E"/>
    <w:multiLevelType w:val="multilevel"/>
    <w:tmpl w:val="2BA27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1117B6"/>
    <w:multiLevelType w:val="multilevel"/>
    <w:tmpl w:val="8962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AD53ED"/>
    <w:multiLevelType w:val="multilevel"/>
    <w:tmpl w:val="E0802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C06FB2"/>
    <w:multiLevelType w:val="multilevel"/>
    <w:tmpl w:val="8F2A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3634FE"/>
    <w:multiLevelType w:val="multilevel"/>
    <w:tmpl w:val="5B0A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295BDB"/>
    <w:multiLevelType w:val="multilevel"/>
    <w:tmpl w:val="6880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10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  <w:num w:numId="12">
    <w:abstractNumId w:val="7"/>
  </w:num>
  <w:num w:numId="13">
    <w:abstractNumId w:val="14"/>
  </w:num>
  <w:num w:numId="14">
    <w:abstractNumId w:val="5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1"/>
    <w:rsid w:val="001D7DF3"/>
    <w:rsid w:val="00222588"/>
    <w:rsid w:val="00404BA2"/>
    <w:rsid w:val="00456924"/>
    <w:rsid w:val="004F29A8"/>
    <w:rsid w:val="00577696"/>
    <w:rsid w:val="00977DCB"/>
    <w:rsid w:val="00AE6B71"/>
    <w:rsid w:val="00DC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B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6B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D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6B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4F2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7D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404BA2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404BA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04BA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4BA2"/>
    <w:pPr>
      <w:spacing w:after="100"/>
      <w:ind w:left="220"/>
    </w:pPr>
  </w:style>
  <w:style w:type="paragraph" w:styleId="a6">
    <w:name w:val="Balloon Text"/>
    <w:basedOn w:val="a"/>
    <w:link w:val="a7"/>
    <w:uiPriority w:val="99"/>
    <w:semiHidden/>
    <w:unhideWhenUsed/>
    <w:rsid w:val="0040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BA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2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2588"/>
  </w:style>
  <w:style w:type="paragraph" w:styleId="aa">
    <w:name w:val="footer"/>
    <w:basedOn w:val="a"/>
    <w:link w:val="ab"/>
    <w:uiPriority w:val="99"/>
    <w:unhideWhenUsed/>
    <w:rsid w:val="0022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6B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6B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D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6B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59"/>
    <w:rsid w:val="004F2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D7D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404BA2"/>
    <w:rPr>
      <w:color w:val="0000FF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404BA2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04BA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04BA2"/>
    <w:pPr>
      <w:spacing w:after="100"/>
      <w:ind w:left="220"/>
    </w:pPr>
  </w:style>
  <w:style w:type="paragraph" w:styleId="a6">
    <w:name w:val="Balloon Text"/>
    <w:basedOn w:val="a"/>
    <w:link w:val="a7"/>
    <w:uiPriority w:val="99"/>
    <w:semiHidden/>
    <w:unhideWhenUsed/>
    <w:rsid w:val="00404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BA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2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2588"/>
  </w:style>
  <w:style w:type="paragraph" w:styleId="aa">
    <w:name w:val="footer"/>
    <w:basedOn w:val="a"/>
    <w:link w:val="ab"/>
    <w:uiPriority w:val="99"/>
    <w:unhideWhenUsed/>
    <w:rsid w:val="00222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m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68EAD-66A0-45A4-BE77-A03FC46A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4401</Words>
  <Characters>25087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3</cp:revision>
  <cp:lastPrinted>2025-11-03T18:27:00Z</cp:lastPrinted>
  <dcterms:created xsi:type="dcterms:W3CDTF">2025-11-03T16:32:00Z</dcterms:created>
  <dcterms:modified xsi:type="dcterms:W3CDTF">2025-11-03T18:27:00Z</dcterms:modified>
</cp:coreProperties>
</file>