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44D05" w14:textId="77777777" w:rsidR="009B2A5A" w:rsidRPr="009B2A5A" w:rsidRDefault="009B2A5A" w:rsidP="009B2A5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</w:rPr>
      </w:pPr>
      <w:r w:rsidRPr="009B2A5A">
        <w:rPr>
          <w:rFonts w:ascii="Times New Roman" w:eastAsia="Calibri" w:hAnsi="Times New Roman" w:cs="Times New Roman"/>
          <w:sz w:val="28"/>
        </w:rPr>
        <w:t>Наталья Павловна Прудченко,</w:t>
      </w:r>
    </w:p>
    <w:p w14:paraId="23BBA610" w14:textId="0B2D6317" w:rsidR="009B2A5A" w:rsidRDefault="0044237B" w:rsidP="009B2A5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преподаватель</w:t>
      </w:r>
      <w:r w:rsidR="009B2A5A" w:rsidRPr="009B2A5A">
        <w:rPr>
          <w:rFonts w:ascii="Times New Roman" w:eastAsia="Calibri" w:hAnsi="Times New Roman" w:cs="Times New Roman"/>
          <w:sz w:val="28"/>
        </w:rPr>
        <w:t xml:space="preserve">, </w:t>
      </w:r>
    </w:p>
    <w:p w14:paraId="673F120A" w14:textId="199202B9" w:rsidR="009E4332" w:rsidRDefault="009E4332" w:rsidP="009B2A5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Храмов Игорь Валентинович,</w:t>
      </w:r>
    </w:p>
    <w:p w14:paraId="117F4436" w14:textId="218BB590" w:rsidR="009E4332" w:rsidRPr="009B2A5A" w:rsidRDefault="009E4332" w:rsidP="009B2A5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преподаватель</w:t>
      </w:r>
    </w:p>
    <w:p w14:paraId="70DE8734" w14:textId="77777777" w:rsidR="009B2A5A" w:rsidRPr="009B2A5A" w:rsidRDefault="009B2A5A" w:rsidP="009B2A5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</w:rPr>
      </w:pPr>
      <w:bookmarkStart w:id="0" w:name="_Hlk186097838"/>
      <w:proofErr w:type="spellStart"/>
      <w:r w:rsidRPr="009B2A5A">
        <w:rPr>
          <w:rFonts w:ascii="Times New Roman" w:eastAsia="Calibri" w:hAnsi="Times New Roman" w:cs="Times New Roman"/>
          <w:sz w:val="28"/>
        </w:rPr>
        <w:t>Харцызский</w:t>
      </w:r>
      <w:proofErr w:type="spellEnd"/>
      <w:r w:rsidRPr="009B2A5A">
        <w:rPr>
          <w:rFonts w:ascii="Times New Roman" w:eastAsia="Calibri" w:hAnsi="Times New Roman" w:cs="Times New Roman"/>
          <w:sz w:val="28"/>
        </w:rPr>
        <w:t xml:space="preserve"> технологический колледж (филиал)</w:t>
      </w:r>
    </w:p>
    <w:bookmarkEnd w:id="0"/>
    <w:p w14:paraId="23F5DC77" w14:textId="77777777" w:rsidR="009B2A5A" w:rsidRPr="009B2A5A" w:rsidRDefault="009B2A5A" w:rsidP="009B2A5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</w:rPr>
      </w:pPr>
      <w:r w:rsidRPr="009B2A5A">
        <w:rPr>
          <w:rFonts w:ascii="Times New Roman" w:eastAsia="Calibri" w:hAnsi="Times New Roman" w:cs="Times New Roman"/>
          <w:sz w:val="28"/>
        </w:rPr>
        <w:t>ФГБОУ ВО «Донецкий национальный технический университет»,</w:t>
      </w:r>
    </w:p>
    <w:p w14:paraId="2A177D66" w14:textId="77777777" w:rsidR="009B2A5A" w:rsidRPr="009B2A5A" w:rsidRDefault="009B2A5A" w:rsidP="009B2A5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</w:rPr>
      </w:pPr>
      <w:r w:rsidRPr="009B2A5A">
        <w:rPr>
          <w:rFonts w:ascii="Times New Roman" w:eastAsia="Calibri" w:hAnsi="Times New Roman" w:cs="Times New Roman"/>
          <w:sz w:val="28"/>
        </w:rPr>
        <w:t xml:space="preserve">г. </w:t>
      </w:r>
      <w:proofErr w:type="spellStart"/>
      <w:r w:rsidRPr="009B2A5A">
        <w:rPr>
          <w:rFonts w:ascii="Times New Roman" w:eastAsia="Calibri" w:hAnsi="Times New Roman" w:cs="Times New Roman"/>
          <w:sz w:val="28"/>
        </w:rPr>
        <w:t>Харцызск</w:t>
      </w:r>
      <w:proofErr w:type="spellEnd"/>
    </w:p>
    <w:p w14:paraId="6232866C" w14:textId="77777777" w:rsidR="009B2A5A" w:rsidRDefault="009B2A5A" w:rsidP="009B2A5A">
      <w:pPr>
        <w:spacing w:after="0"/>
        <w:ind w:firstLine="709"/>
        <w:jc w:val="both"/>
        <w:rPr>
          <w:rFonts w:ascii="Times New Roman" w:hAnsi="Times New Roman" w:cs="Times New Roman"/>
          <w:color w:val="3A3A3A"/>
          <w:sz w:val="24"/>
          <w:szCs w:val="24"/>
        </w:rPr>
      </w:pPr>
    </w:p>
    <w:p w14:paraId="475BCB4E" w14:textId="2E492DF9" w:rsidR="009B2A5A" w:rsidRPr="00B64F00" w:rsidRDefault="00E74559" w:rsidP="00DF35B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64F00">
        <w:rPr>
          <w:rFonts w:ascii="Times New Roman" w:hAnsi="Times New Roman" w:cs="Times New Roman"/>
          <w:sz w:val="28"/>
          <w:szCs w:val="28"/>
        </w:rPr>
        <w:t xml:space="preserve">ИСПОЛЬЗОВАНИЕ ИГРОВЫХ ТЕХНОЛОГИЙ В </w:t>
      </w:r>
      <w:r>
        <w:rPr>
          <w:rFonts w:ascii="Times New Roman" w:hAnsi="Times New Roman" w:cs="Times New Roman"/>
          <w:sz w:val="28"/>
          <w:szCs w:val="28"/>
        </w:rPr>
        <w:t>СИСТЕМЕ СПО</w:t>
      </w:r>
    </w:p>
    <w:p w14:paraId="279342A8" w14:textId="77777777" w:rsidR="00F54D12" w:rsidRPr="00B64F00" w:rsidRDefault="006942A9" w:rsidP="00B64F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00">
        <w:rPr>
          <w:rFonts w:ascii="Times New Roman" w:hAnsi="Times New Roman" w:cs="Times New Roman"/>
          <w:sz w:val="28"/>
          <w:szCs w:val="28"/>
        </w:rPr>
        <w:t>В процессе обучения в учреждениях среднего профессионального образования (ОУ СПО) особенно важным является вопрос улучшения форм и методов преподавания специальных дисциплин. Этот подход обусловлен множеством факторов: изменениями в обществе, необходимостью повышения конкурентоспособности выпускников, внедрением новых образовательных стандартов, увеличением объема информации, появлением современных производственных и педагогических технологий, а также обновле</w:t>
      </w:r>
      <w:r w:rsidR="009B2A5A" w:rsidRPr="00B64F00">
        <w:rPr>
          <w:rFonts w:ascii="Times New Roman" w:hAnsi="Times New Roman" w:cs="Times New Roman"/>
          <w:sz w:val="28"/>
          <w:szCs w:val="28"/>
        </w:rPr>
        <w:t>нием учебных программ и курсов.</w:t>
      </w:r>
      <w:r w:rsidRPr="00B64F00">
        <w:rPr>
          <w:rFonts w:ascii="Times New Roman" w:hAnsi="Times New Roman" w:cs="Times New Roman"/>
          <w:sz w:val="28"/>
          <w:szCs w:val="28"/>
        </w:rPr>
        <w:br/>
      </w:r>
      <w:r w:rsidR="009B2A5A" w:rsidRPr="00B64F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64F00">
        <w:rPr>
          <w:rFonts w:ascii="Times New Roman" w:hAnsi="Times New Roman" w:cs="Times New Roman"/>
          <w:sz w:val="28"/>
          <w:szCs w:val="28"/>
        </w:rPr>
        <w:t>В решении этих задач могут быть полезны игровые формы организации занятий, которые могут служить эффективным инструментом обучения. Игровая атмосфера создает условия, при которых студенты естественным образом вовлекаются в активную деятельность и начинают осознавать, что успех возможен только при наличии определенных знаний. Кроме того, использование игровых методов предполагает совместное сотрудничество преподавателя и студентов. Игровые технологии способствуют выполнению поставленных задач в взаимодействии с другими учащимися, что формирует необходимые навыки коллективной работы</w:t>
      </w:r>
      <w:r w:rsidRPr="00B64F00">
        <w:rPr>
          <w:rFonts w:ascii="Times New Roman" w:hAnsi="Times New Roman" w:cs="Times New Roman"/>
          <w:sz w:val="28"/>
          <w:szCs w:val="28"/>
        </w:rPr>
        <w:br/>
      </w:r>
      <w:r w:rsidR="009B2A5A" w:rsidRPr="00B64F0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64F00">
        <w:rPr>
          <w:rFonts w:ascii="Times New Roman" w:hAnsi="Times New Roman" w:cs="Times New Roman"/>
          <w:sz w:val="28"/>
          <w:szCs w:val="28"/>
        </w:rPr>
        <w:t xml:space="preserve">Игра является одним из самых давних методов обучения. В понятие «игровые технологии обучения» входит достаточно обширная группа методов и приемов организации учебного процесса в форме различных игр. Поэтому исследователи игровых технологий рассматривали их с самых разных научных точек зрения. Так, классификации и основные качества учебных игр, принципы их моделирования и организации описаны в работах О.С.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Газмана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, М.В. Кларина, Г.К.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. Концепцию игры как феномена культуры обучающихся, игровое поведение в коллективе изучала С.А. Шмакова [3]. Деловая игра как интерактивная форма обучения получила глубокое обоснование в научных трудах таких авторов, как Абрамова Г.С., Бабурин B.Л., Берн Э.,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Бельчиков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 Я.М.,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Бирштейн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 М.М., Борисова Н.В., Вульф Д.,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Дежникова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 H.С.,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Кавгарадзе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 Д.Н.,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Корлюгова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 Ю.Н., Крюков М.М., Крюкова Л.И., Матросова Л.П., Панфилова А.П., Платов В.Я., Трайнев В.А., Щедровицкий В.П.,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Хейзинга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 Й. [4].</w:t>
      </w:r>
    </w:p>
    <w:p w14:paraId="57710045" w14:textId="77777777" w:rsidR="006942A9" w:rsidRPr="00B64F00" w:rsidRDefault="006942A9" w:rsidP="00B64F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00">
        <w:rPr>
          <w:rFonts w:ascii="Times New Roman" w:hAnsi="Times New Roman" w:cs="Times New Roman"/>
          <w:sz w:val="28"/>
          <w:szCs w:val="28"/>
        </w:rPr>
        <w:t>По мнению ученых, игровая деятельность активизирует участников, помогает обучающимся принимать самостоятельные решения и развивает способности, которые не проявляются в других формах учебной активности. Учащиеся осваивают нестандартные подходы, учатся адаптироваться к условиям, заданным игрой, а также развивают коммуникативные навыки и умение устанавливать контакты. Игра создает уникальную эмоциональную атмосферу,</w:t>
      </w:r>
      <w:r w:rsidR="009B2A5A" w:rsidRPr="00B64F00">
        <w:rPr>
          <w:rFonts w:ascii="Times New Roman" w:hAnsi="Times New Roman" w:cs="Times New Roman"/>
          <w:sz w:val="28"/>
          <w:szCs w:val="28"/>
        </w:rPr>
        <w:t xml:space="preserve"> которая привлекает участников.</w:t>
      </w:r>
      <w:r w:rsidRPr="00B64F00">
        <w:rPr>
          <w:rFonts w:ascii="Times New Roman" w:hAnsi="Times New Roman" w:cs="Times New Roman"/>
          <w:sz w:val="28"/>
          <w:szCs w:val="28"/>
        </w:rPr>
        <w:br/>
      </w:r>
      <w:r w:rsidR="009B2A5A" w:rsidRPr="00B64F0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64F00">
        <w:rPr>
          <w:rFonts w:ascii="Times New Roman" w:hAnsi="Times New Roman" w:cs="Times New Roman"/>
          <w:sz w:val="28"/>
          <w:szCs w:val="28"/>
        </w:rPr>
        <w:t>Применение игровых технологий должно способствовать решению образовательных задач, таких как закрепление знаний, умений и навыков. Игры следует интегрировать в систему с другими методами обучения, что позволит преподавателю передавать знания, соответствующие современному уровню науки и практики, а также обучать студентов самостоятельному приобретению знаний</w:t>
      </w:r>
      <w:r w:rsidRPr="00B64F00">
        <w:rPr>
          <w:rFonts w:ascii="Times New Roman" w:hAnsi="Times New Roman" w:cs="Times New Roman"/>
          <w:sz w:val="28"/>
          <w:szCs w:val="28"/>
        </w:rPr>
        <w:br/>
        <w:t xml:space="preserve">Игра позволяет углубить и закрепить профессиональные знания и умение по специальным предметам, приблизить обучающегося к уровню творческого решения задач. Использование игровой деятельности в ОУ СПО воспитывает интерес к будущей профессии, развивает стремление к учебе и к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совершенствованиюзнаний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 и умений, интенсифицируют процесс обучения, укрепляет межпредметные связи. Кроме того, игровые методы позволяют систематизировать и закрепить учебный материал, диагностировать степень усвоения содержания и уровень овладения умениями и навыками изучаемой дисциплины [6].</w:t>
      </w:r>
    </w:p>
    <w:p w14:paraId="25243DB8" w14:textId="77777777" w:rsidR="006942A9" w:rsidRPr="00B64F00" w:rsidRDefault="006942A9" w:rsidP="00B64F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00">
        <w:rPr>
          <w:rFonts w:ascii="Times New Roman" w:hAnsi="Times New Roman" w:cs="Times New Roman"/>
          <w:sz w:val="28"/>
          <w:szCs w:val="28"/>
        </w:rPr>
        <w:t xml:space="preserve">Для успешной игровой деятельности обязательно соблюдение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психологопедагогических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 принципов, которые включают: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принцип моделирования условий игры, поставленных дидактической целью и задачами;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принцип постоянного взаимодействия играющих;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принцип диалога в игровом общении;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принцип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двуплановости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 (реальное развитие личностных характеристик будущего специалиста в «мнимых» условиях игры);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принцип проблемности содержания в игровой деятельности [1].</w:t>
      </w:r>
    </w:p>
    <w:p w14:paraId="7A608FD6" w14:textId="77777777" w:rsidR="009B2A5A" w:rsidRPr="00B64F00" w:rsidRDefault="006942A9" w:rsidP="00B64F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00">
        <w:rPr>
          <w:rFonts w:ascii="Times New Roman" w:hAnsi="Times New Roman" w:cs="Times New Roman"/>
          <w:sz w:val="28"/>
          <w:szCs w:val="28"/>
        </w:rPr>
        <w:t>Преподаватель, выбирая подходящие игровые методы, следит за поведением студентов во время игры и вносит необходимые коррективы. Это позволяет ему изучать, развивать и изменять их учебную мотивацию. Изменяя мотивацию к обучению, он вызывает больший интерес к освоению новых знаний, что, в свою очередь, активизирует познава</w:t>
      </w:r>
      <w:r w:rsidR="009B2A5A" w:rsidRPr="00B64F00">
        <w:rPr>
          <w:rFonts w:ascii="Times New Roman" w:hAnsi="Times New Roman" w:cs="Times New Roman"/>
          <w:sz w:val="28"/>
          <w:szCs w:val="28"/>
        </w:rPr>
        <w:t>тельную деятельность студентов.</w:t>
      </w:r>
      <w:r w:rsidRPr="00B64F00">
        <w:rPr>
          <w:rFonts w:ascii="Times New Roman" w:hAnsi="Times New Roman" w:cs="Times New Roman"/>
          <w:sz w:val="28"/>
          <w:szCs w:val="28"/>
        </w:rPr>
        <w:br/>
      </w:r>
      <w:r w:rsidR="009B2A5A" w:rsidRPr="00B64F0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64F00">
        <w:rPr>
          <w:rFonts w:ascii="Times New Roman" w:hAnsi="Times New Roman" w:cs="Times New Roman"/>
          <w:sz w:val="28"/>
          <w:szCs w:val="28"/>
        </w:rPr>
        <w:t>Таким образом, дидактическая ценность игры проявляется в её способности вызывать высокую мотивацию, а также в создании особых творческих, эвристических и партнерских состояний у игроков. Только в этом случае игра становится важным элементом образовательного процесса</w:t>
      </w:r>
      <w:r w:rsidRPr="00B64F00">
        <w:rPr>
          <w:rFonts w:ascii="Times New Roman" w:hAnsi="Times New Roman" w:cs="Times New Roman"/>
          <w:sz w:val="28"/>
          <w:szCs w:val="28"/>
        </w:rPr>
        <w:br/>
      </w:r>
      <w:r w:rsidR="009B2A5A" w:rsidRPr="00B64F0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64F00">
        <w:rPr>
          <w:rFonts w:ascii="Times New Roman" w:hAnsi="Times New Roman" w:cs="Times New Roman"/>
          <w:sz w:val="28"/>
          <w:szCs w:val="28"/>
        </w:rPr>
        <w:t>В общем виде образовательный ресурс игровой деятельности позволяет:</w:t>
      </w:r>
    </w:p>
    <w:p w14:paraId="657AF655" w14:textId="77777777" w:rsidR="009B2A5A" w:rsidRPr="00B64F00" w:rsidRDefault="006942A9" w:rsidP="00B64F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00">
        <w:rPr>
          <w:rFonts w:ascii="Times New Roman" w:hAnsi="Times New Roman" w:cs="Times New Roman"/>
          <w:sz w:val="28"/>
          <w:szCs w:val="28"/>
        </w:rPr>
        <w:t xml:space="preserve"> – уменьшить время накопления профессиональных умений и навыков (что важно, учитывая постоянно увеличивающийся объем информации по учебным предметам); </w:t>
      </w:r>
    </w:p>
    <w:p w14:paraId="394902CE" w14:textId="77777777" w:rsidR="009B2A5A" w:rsidRPr="00B64F00" w:rsidRDefault="006942A9" w:rsidP="00B64F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00">
        <w:rPr>
          <w:rFonts w:ascii="Times New Roman" w:hAnsi="Times New Roman" w:cs="Times New Roman"/>
          <w:sz w:val="28"/>
          <w:szCs w:val="28"/>
        </w:rPr>
        <w:t xml:space="preserve">– экспериментировать с разными ситуациями будущей трудовой деятельности, пробовать разные варианты в решении поставленных проблем; </w:t>
      </w:r>
    </w:p>
    <w:p w14:paraId="40FD7034" w14:textId="77777777" w:rsidR="009B2A5A" w:rsidRPr="00B64F00" w:rsidRDefault="006942A9" w:rsidP="00B64F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00">
        <w:rPr>
          <w:rFonts w:ascii="Times New Roman" w:hAnsi="Times New Roman" w:cs="Times New Roman"/>
          <w:sz w:val="28"/>
          <w:szCs w:val="28"/>
        </w:rPr>
        <w:t>– дает возможность получения личностного социального опыта (сотрудничество, ответственность в принятии решения и т.п.) [5].</w:t>
      </w:r>
    </w:p>
    <w:p w14:paraId="55C64CC9" w14:textId="77777777" w:rsidR="006942A9" w:rsidRPr="00B64F00" w:rsidRDefault="006942A9" w:rsidP="00B64F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00">
        <w:rPr>
          <w:rFonts w:ascii="Times New Roman" w:hAnsi="Times New Roman" w:cs="Times New Roman"/>
          <w:sz w:val="28"/>
          <w:szCs w:val="28"/>
        </w:rPr>
        <w:t xml:space="preserve"> Педагогическая наука предъявляет к организации игровой деятельности определенные требования: – в основе игры – свобода творчества и самостоятельность обучающихся. Было замечено, что часто неординарные решения, сноровку и настойчивость проявляют в игре те, у кого этих качеств не хватает для систематического приготовления занятий; – обязательное наличие элемента соревновательности между подгруппами или отдельными обучающимися. Это побуждает к игре; – игра должна соответствовать возрастным особенностям обучающихся, чтобы быть доступной, достижимой по целям и привлекательной для всех участников соревнования [2]. Все эти требования соблюдаются в процессе преподавания сварочных дисциплин, благодаря использованию разных видов игр. К ним относятся: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дидактические игры;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ролевые игры;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деловые игры;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имитационные игры. В процессе преподавания сварочных дисциплин эти игры используются в следующих случаях: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в качестве технологии как часть общей образовательной деятельности;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как элемент занятия для освоения нового материала или закрепления пройденного (игры для изучения нового материала, игры для закрепления, игры для проверки знаний, обобщающие игры, релаксационные игры-паузы);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как форма проведения учебного занятия;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как форма внеаудиторной работы [6].</w:t>
      </w:r>
    </w:p>
    <w:p w14:paraId="337CA951" w14:textId="77777777" w:rsidR="00B64F00" w:rsidRDefault="006942A9" w:rsidP="00B64F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00">
        <w:rPr>
          <w:rFonts w:ascii="Times New Roman" w:hAnsi="Times New Roman" w:cs="Times New Roman"/>
          <w:sz w:val="28"/>
          <w:szCs w:val="28"/>
        </w:rPr>
        <w:t xml:space="preserve">Игра предполагает определенную методику ее проведения. Устанавливаются обязательные цели и правила проведения игры; разрабатывается методика ее проведения; выделяется специальный комплект ролей и сценарий игры. Игра непременно содержит соревнование и конфликт, принятие роли и экспертную оценку результата. Реализация игровых приемов и ситуаций при урочной форме занятий происходит по следующим основным направлениям: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обучающимся дается игровая задача;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содержание учебной деятельности подчиняется правилам игры;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учебный материал используется в. качестве основного средства; </w:t>
      </w: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создается элемент соревнования, который переводит дидактическую задачу в игровую; </w:t>
      </w:r>
    </w:p>
    <w:p w14:paraId="50784A49" w14:textId="77777777" w:rsidR="006942A9" w:rsidRPr="00B64F00" w:rsidRDefault="006942A9" w:rsidP="00B64F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00">
        <w:rPr>
          <w:rFonts w:ascii="Times New Roman" w:hAnsi="Times New Roman" w:cs="Times New Roman"/>
          <w:sz w:val="28"/>
          <w:szCs w:val="28"/>
        </w:rPr>
        <w:sym w:font="Symbol" w:char="F02D"/>
      </w:r>
      <w:r w:rsidRPr="00B64F00">
        <w:rPr>
          <w:rFonts w:ascii="Times New Roman" w:hAnsi="Times New Roman" w:cs="Times New Roman"/>
          <w:sz w:val="28"/>
          <w:szCs w:val="28"/>
        </w:rPr>
        <w:t xml:space="preserve"> успешное выполнение игрового задания связывается с игровым результатом [1].</w:t>
      </w:r>
    </w:p>
    <w:p w14:paraId="31C6C5C3" w14:textId="77777777" w:rsidR="00193D7E" w:rsidRDefault="008933B8" w:rsidP="00193D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примеров может являться </w:t>
      </w:r>
      <w:r w:rsidR="006942A9" w:rsidRPr="00B64F00">
        <w:rPr>
          <w:rFonts w:ascii="Times New Roman" w:hAnsi="Times New Roman" w:cs="Times New Roman"/>
          <w:sz w:val="28"/>
          <w:szCs w:val="28"/>
        </w:rPr>
        <w:t>ролевая игра «Суд над дефектом», которая использовалась в качестве элемента занятия.</w:t>
      </w:r>
    </w:p>
    <w:p w14:paraId="319D8B41" w14:textId="77777777" w:rsidR="00193D7E" w:rsidRPr="00193D7E" w:rsidRDefault="00193D7E" w:rsidP="00193D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Беннета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применялся</w:t>
      </w:r>
      <w:r w:rsidR="008933B8">
        <w:rPr>
          <w:rFonts w:ascii="Times New Roman" w:hAnsi="Times New Roman" w:cs="Times New Roman"/>
          <w:sz w:val="28"/>
          <w:szCs w:val="28"/>
        </w:rPr>
        <w:t xml:space="preserve"> на занятии</w:t>
      </w:r>
      <w:r w:rsidRPr="00193D7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193D7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 </w:t>
      </w:r>
      <w:r w:rsidRPr="00193D7E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МДК.01.01 «Организация монтажных работ промышленного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борудования и контроль за ними» </w:t>
      </w:r>
      <w:r>
        <w:rPr>
          <w:rFonts w:ascii="Times New Roman" w:hAnsi="Times New Roman" w:cs="Times New Roman"/>
          <w:sz w:val="28"/>
          <w:szCs w:val="28"/>
        </w:rPr>
        <w:t xml:space="preserve">при проведении игры </w:t>
      </w:r>
      <w:r w:rsidRPr="00193D7E">
        <w:rPr>
          <w:rFonts w:ascii="Times New Roman" w:hAnsi="Times New Roman" w:cs="Times New Roman"/>
          <w:sz w:val="28"/>
          <w:szCs w:val="28"/>
        </w:rPr>
        <w:t>«</w:t>
      </w:r>
      <w:r w:rsidRPr="00193D7E">
        <w:rPr>
          <w:rFonts w:ascii="Times New Roman" w:hAnsi="Times New Roman" w:cs="Times New Roman"/>
          <w:bCs/>
          <w:sz w:val="28"/>
          <w:szCs w:val="28"/>
        </w:rPr>
        <w:t>Собеседование при приёме на работу механиком</w:t>
      </w:r>
      <w:r>
        <w:rPr>
          <w:rFonts w:ascii="Times New Roman" w:hAnsi="Times New Roman" w:cs="Times New Roman"/>
          <w:sz w:val="28"/>
          <w:szCs w:val="28"/>
        </w:rPr>
        <w:t xml:space="preserve">». Данный тест </w:t>
      </w:r>
      <w:r w:rsidRPr="00193D7E">
        <w:rPr>
          <w:rFonts w:ascii="Times New Roman" w:hAnsi="Times New Roman" w:cs="Times New Roman"/>
          <w:sz w:val="28"/>
          <w:szCs w:val="28"/>
        </w:rPr>
        <w:t>позволяет определить аналитическое мышление, логическое мышление и технический склад ума. </w:t>
      </w:r>
    </w:p>
    <w:p w14:paraId="03F4060C" w14:textId="77777777" w:rsidR="00193D7E" w:rsidRPr="00193D7E" w:rsidRDefault="00193D7E" w:rsidP="00193D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 «Э</w:t>
      </w:r>
      <w:r w:rsidRPr="00193D7E">
        <w:rPr>
          <w:rFonts w:ascii="Times New Roman" w:hAnsi="Times New Roman" w:cs="Times New Roman"/>
          <w:sz w:val="28"/>
          <w:szCs w:val="28"/>
        </w:rPr>
        <w:t>лектроснабжение предприятий и гражданских сооружений»</w:t>
      </w:r>
      <w:r>
        <w:rPr>
          <w:rFonts w:ascii="Times New Roman" w:hAnsi="Times New Roman" w:cs="Times New Roman"/>
          <w:sz w:val="28"/>
          <w:szCs w:val="28"/>
        </w:rPr>
        <w:t xml:space="preserve"> при изучении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темы</w:t>
      </w:r>
      <w:proofErr w:type="spellEnd"/>
      <w:r w:rsidRPr="00193D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«В</w:t>
      </w:r>
      <w:r w:rsidRPr="00193D7E">
        <w:rPr>
          <w:rFonts w:ascii="Times New Roman" w:hAnsi="Times New Roman" w:cs="Times New Roman"/>
          <w:sz w:val="28"/>
          <w:szCs w:val="28"/>
        </w:rPr>
        <w:t xml:space="preserve">ыбор сечения  кабелей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D7E">
        <w:rPr>
          <w:rFonts w:ascii="Times New Roman" w:hAnsi="Times New Roman" w:cs="Times New Roman"/>
          <w:sz w:val="28"/>
          <w:szCs w:val="28"/>
        </w:rPr>
        <w:t xml:space="preserve">напряжением 0,4 </w:t>
      </w:r>
      <w:proofErr w:type="spellStart"/>
      <w:r w:rsidRPr="00193D7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193D7E">
        <w:rPr>
          <w:rFonts w:ascii="Times New Roman" w:hAnsi="Times New Roman" w:cs="Times New Roman"/>
          <w:sz w:val="28"/>
          <w:szCs w:val="28"/>
        </w:rPr>
        <w:t>»</w:t>
      </w:r>
      <w:r w:rsidR="00817EE4" w:rsidRPr="00817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7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 </w:t>
      </w:r>
      <w:r w:rsidR="00817EE4">
        <w:rPr>
          <w:rFonts w:ascii="Times New Roman" w:hAnsi="Times New Roman" w:cs="Times New Roman"/>
          <w:sz w:val="28"/>
          <w:szCs w:val="28"/>
        </w:rPr>
        <w:t xml:space="preserve">выступали </w:t>
      </w:r>
      <w:r w:rsidR="00817EE4" w:rsidRPr="00817EE4">
        <w:rPr>
          <w:rFonts w:ascii="Times New Roman" w:hAnsi="Times New Roman" w:cs="Times New Roman"/>
          <w:sz w:val="28"/>
          <w:szCs w:val="28"/>
        </w:rPr>
        <w:t xml:space="preserve"> в роли</w:t>
      </w:r>
      <w:r w:rsidR="00817EE4">
        <w:rPr>
          <w:rFonts w:ascii="Times New Roman" w:hAnsi="Times New Roman" w:cs="Times New Roman"/>
          <w:sz w:val="28"/>
          <w:szCs w:val="28"/>
        </w:rPr>
        <w:t xml:space="preserve"> представителей</w:t>
      </w:r>
      <w:r w:rsidR="00817EE4" w:rsidRPr="00817EE4">
        <w:rPr>
          <w:rFonts w:ascii="Times New Roman" w:hAnsi="Times New Roman" w:cs="Times New Roman"/>
          <w:sz w:val="28"/>
          <w:szCs w:val="28"/>
        </w:rPr>
        <w:t xml:space="preserve"> строительной организации и работников проектных организаций.  Игра состоит из 4 этапов</w:t>
      </w:r>
      <w:r w:rsidR="00817EE4">
        <w:rPr>
          <w:rFonts w:ascii="Times New Roman" w:hAnsi="Times New Roman" w:cs="Times New Roman"/>
          <w:sz w:val="28"/>
          <w:szCs w:val="28"/>
        </w:rPr>
        <w:t>, н</w:t>
      </w:r>
      <w:r w:rsidR="00817EE4" w:rsidRPr="00817EE4">
        <w:rPr>
          <w:rFonts w:ascii="Times New Roman" w:hAnsi="Times New Roman" w:cs="Times New Roman"/>
          <w:sz w:val="28"/>
          <w:szCs w:val="28"/>
        </w:rPr>
        <w:t xml:space="preserve">а каждом этапе игры  </w:t>
      </w:r>
      <w:r w:rsidR="00817EE4"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="00817EE4" w:rsidRPr="00817EE4">
        <w:rPr>
          <w:rFonts w:ascii="Times New Roman" w:hAnsi="Times New Roman" w:cs="Times New Roman"/>
          <w:sz w:val="28"/>
          <w:szCs w:val="28"/>
        </w:rPr>
        <w:t xml:space="preserve"> жда</w:t>
      </w:r>
      <w:r w:rsidR="00817EE4">
        <w:rPr>
          <w:rFonts w:ascii="Times New Roman" w:hAnsi="Times New Roman" w:cs="Times New Roman"/>
          <w:sz w:val="28"/>
          <w:szCs w:val="28"/>
        </w:rPr>
        <w:t>ли</w:t>
      </w:r>
      <w:r w:rsidR="00817EE4" w:rsidRPr="00817EE4">
        <w:rPr>
          <w:rFonts w:ascii="Times New Roman" w:hAnsi="Times New Roman" w:cs="Times New Roman"/>
          <w:sz w:val="28"/>
          <w:szCs w:val="28"/>
        </w:rPr>
        <w:t xml:space="preserve"> практические задания, которые необходимо выполнить. </w:t>
      </w:r>
    </w:p>
    <w:p w14:paraId="4398AE23" w14:textId="77777777" w:rsidR="00817EE4" w:rsidRDefault="006942A9" w:rsidP="00817EE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F00">
        <w:rPr>
          <w:rFonts w:ascii="Times New Roman" w:hAnsi="Times New Roman" w:cs="Times New Roman"/>
          <w:sz w:val="28"/>
          <w:szCs w:val="28"/>
        </w:rPr>
        <w:t>Процесс создания ролевой игр</w:t>
      </w:r>
      <w:r w:rsidR="009B2A5A" w:rsidRPr="00B64F00">
        <w:rPr>
          <w:rFonts w:ascii="Times New Roman" w:hAnsi="Times New Roman" w:cs="Times New Roman"/>
          <w:sz w:val="28"/>
          <w:szCs w:val="28"/>
        </w:rPr>
        <w:t>ы разделен на несколько этапов.</w:t>
      </w:r>
      <w:r w:rsidRPr="00B64F00">
        <w:rPr>
          <w:rFonts w:ascii="Times New Roman" w:hAnsi="Times New Roman" w:cs="Times New Roman"/>
          <w:sz w:val="28"/>
          <w:szCs w:val="28"/>
        </w:rPr>
        <w:br/>
      </w:r>
      <w:r w:rsidR="009B2A5A" w:rsidRPr="00B64F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64F00">
        <w:rPr>
          <w:rFonts w:ascii="Times New Roman" w:hAnsi="Times New Roman" w:cs="Times New Roman"/>
          <w:sz w:val="28"/>
          <w:szCs w:val="28"/>
        </w:rPr>
        <w:t>1. На начальном этапе была определена главная цель игры: создать условия для формирования базовых навыков в распознавании внешних дефектов и способствовать развитию познавательной активности учащихся. Идея игры отражена в ее названии. Также был разработан сценарий, в котором некоторые элементы были представлены участникам, а д</w:t>
      </w:r>
      <w:r w:rsidR="009B2A5A" w:rsidRPr="00B64F00">
        <w:rPr>
          <w:rFonts w:ascii="Times New Roman" w:hAnsi="Times New Roman" w:cs="Times New Roman"/>
          <w:sz w:val="28"/>
          <w:szCs w:val="28"/>
        </w:rPr>
        <w:t>ругие изложены в правилах игры.</w:t>
      </w:r>
      <w:r w:rsidRPr="00B64F00">
        <w:rPr>
          <w:rFonts w:ascii="Times New Roman" w:hAnsi="Times New Roman" w:cs="Times New Roman"/>
          <w:sz w:val="28"/>
          <w:szCs w:val="28"/>
        </w:rPr>
        <w:br/>
      </w:r>
      <w:r w:rsidR="009B2A5A" w:rsidRPr="00B64F0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64F00">
        <w:rPr>
          <w:rFonts w:ascii="Times New Roman" w:hAnsi="Times New Roman" w:cs="Times New Roman"/>
          <w:sz w:val="28"/>
          <w:szCs w:val="28"/>
        </w:rPr>
        <w:t xml:space="preserve">2. В группе студентов роли </w:t>
      </w:r>
      <w:r w:rsidR="00817EE4">
        <w:rPr>
          <w:rFonts w:ascii="Times New Roman" w:hAnsi="Times New Roman" w:cs="Times New Roman"/>
          <w:sz w:val="28"/>
          <w:szCs w:val="28"/>
        </w:rPr>
        <w:t xml:space="preserve">распределены между участниками. </w:t>
      </w:r>
      <w:r w:rsidRPr="00B64F00">
        <w:rPr>
          <w:rFonts w:ascii="Times New Roman" w:hAnsi="Times New Roman" w:cs="Times New Roman"/>
          <w:sz w:val="28"/>
          <w:szCs w:val="28"/>
        </w:rPr>
        <w:t>Участники должны тщательно подготовиться, используя различные информационные источники и лекционный материал</w:t>
      </w:r>
      <w:r w:rsidRPr="00B64F00">
        <w:rPr>
          <w:rFonts w:ascii="Times New Roman" w:hAnsi="Times New Roman" w:cs="Times New Roman"/>
          <w:sz w:val="28"/>
          <w:szCs w:val="28"/>
        </w:rPr>
        <w:br/>
        <w:t>В данном случае ролевая игра будет более обоснованной и серьезной, что, в свою очередь, окажет более знач</w:t>
      </w:r>
      <w:r w:rsidR="009B2A5A" w:rsidRPr="00B64F00">
        <w:rPr>
          <w:rFonts w:ascii="Times New Roman" w:hAnsi="Times New Roman" w:cs="Times New Roman"/>
          <w:sz w:val="28"/>
          <w:szCs w:val="28"/>
        </w:rPr>
        <w:t>ительное влияние на участников.</w:t>
      </w:r>
      <w:r w:rsidRPr="00B64F00">
        <w:rPr>
          <w:rFonts w:ascii="Times New Roman" w:hAnsi="Times New Roman" w:cs="Times New Roman"/>
          <w:sz w:val="28"/>
          <w:szCs w:val="28"/>
        </w:rPr>
        <w:br/>
      </w:r>
      <w:r w:rsidR="009B2A5A" w:rsidRPr="00B64F0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64F00">
        <w:rPr>
          <w:rFonts w:ascii="Times New Roman" w:hAnsi="Times New Roman" w:cs="Times New Roman"/>
          <w:sz w:val="28"/>
          <w:szCs w:val="28"/>
        </w:rPr>
        <w:t>3. В аудитории расставляются столы в соответствии с форматом ролевой игры.</w:t>
      </w:r>
    </w:p>
    <w:p w14:paraId="535D3BE5" w14:textId="77777777" w:rsidR="006942A9" w:rsidRPr="00B64F00" w:rsidRDefault="00817EE4" w:rsidP="00817E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B2A5A" w:rsidRPr="00B64F00">
        <w:rPr>
          <w:rFonts w:ascii="Times New Roman" w:hAnsi="Times New Roman" w:cs="Times New Roman"/>
          <w:sz w:val="28"/>
          <w:szCs w:val="28"/>
        </w:rPr>
        <w:t>4. Проведение игры.</w:t>
      </w:r>
      <w:r w:rsidR="006942A9" w:rsidRPr="00B64F00">
        <w:rPr>
          <w:rFonts w:ascii="Times New Roman" w:hAnsi="Times New Roman" w:cs="Times New Roman"/>
          <w:sz w:val="28"/>
          <w:szCs w:val="28"/>
        </w:rPr>
        <w:br/>
      </w:r>
      <w:r w:rsidR="009B2A5A" w:rsidRPr="00B64F00">
        <w:rPr>
          <w:rFonts w:ascii="Times New Roman" w:hAnsi="Times New Roman" w:cs="Times New Roman"/>
          <w:sz w:val="28"/>
          <w:szCs w:val="28"/>
        </w:rPr>
        <w:t xml:space="preserve">        </w:t>
      </w:r>
      <w:r w:rsidR="006942A9" w:rsidRPr="00B64F00">
        <w:rPr>
          <w:rFonts w:ascii="Times New Roman" w:hAnsi="Times New Roman" w:cs="Times New Roman"/>
          <w:sz w:val="28"/>
          <w:szCs w:val="28"/>
        </w:rPr>
        <w:t>5. Подведение ито</w:t>
      </w:r>
      <w:r w:rsidR="009B2A5A" w:rsidRPr="00B64F00">
        <w:rPr>
          <w:rFonts w:ascii="Times New Roman" w:hAnsi="Times New Roman" w:cs="Times New Roman"/>
          <w:sz w:val="28"/>
          <w:szCs w:val="28"/>
        </w:rPr>
        <w:t>гов и получение обратной связи.</w:t>
      </w:r>
      <w:r w:rsidR="006942A9" w:rsidRPr="00B64F00">
        <w:rPr>
          <w:rFonts w:ascii="Times New Roman" w:hAnsi="Times New Roman" w:cs="Times New Roman"/>
          <w:sz w:val="28"/>
          <w:szCs w:val="28"/>
        </w:rPr>
        <w:br/>
      </w:r>
      <w:r w:rsidR="009B2A5A" w:rsidRPr="00B64F00">
        <w:rPr>
          <w:rFonts w:ascii="Times New Roman" w:hAnsi="Times New Roman" w:cs="Times New Roman"/>
          <w:sz w:val="28"/>
          <w:szCs w:val="28"/>
        </w:rPr>
        <w:t xml:space="preserve">        </w:t>
      </w:r>
      <w:r w:rsidR="006942A9" w:rsidRPr="00B64F00">
        <w:rPr>
          <w:rFonts w:ascii="Times New Roman" w:hAnsi="Times New Roman" w:cs="Times New Roman"/>
          <w:sz w:val="28"/>
          <w:szCs w:val="28"/>
        </w:rPr>
        <w:t>В процессе игры активно участвуют студенты с различным уровнем познавательной активности, каждый из которых отвечает за свою роль и набор обязанностей. Подготовка требует значительных усилий как от преподавателя, так и от самих участников, но результаты очевидны. Поэтому, как правило, не бывает отрицательных оценок, и все участники ориентированы на достиж</w:t>
      </w:r>
      <w:r w:rsidR="009B2A5A" w:rsidRPr="00B64F00">
        <w:rPr>
          <w:rFonts w:ascii="Times New Roman" w:hAnsi="Times New Roman" w:cs="Times New Roman"/>
          <w:sz w:val="28"/>
          <w:szCs w:val="28"/>
        </w:rPr>
        <w:t>ение положительного результата.</w:t>
      </w:r>
      <w:r w:rsidR="006942A9" w:rsidRPr="00B64F00">
        <w:rPr>
          <w:rFonts w:ascii="Times New Roman" w:hAnsi="Times New Roman" w:cs="Times New Roman"/>
          <w:sz w:val="28"/>
          <w:szCs w:val="28"/>
        </w:rPr>
        <w:br/>
      </w:r>
      <w:r w:rsidR="009B2A5A" w:rsidRPr="00B64F0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942A9" w:rsidRPr="00B64F00">
        <w:rPr>
          <w:rFonts w:ascii="Times New Roman" w:hAnsi="Times New Roman" w:cs="Times New Roman"/>
          <w:sz w:val="28"/>
          <w:szCs w:val="28"/>
        </w:rPr>
        <w:t>Таким образом, теория и практика игровой деятельности демонстрируют, что игровые технологии являются эффективным способом получения и закрепления знаний и навыков в области сварочных дисциплин. Игра развивает у обучающихся способность к творческому решению задач. Применение игровых технологий формирует повышенный интерес к будущей</w:t>
      </w:r>
      <w:r w:rsidR="009B2A5A" w:rsidRPr="00B64F00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деятельности.</w:t>
      </w:r>
      <w:r w:rsidR="006942A9" w:rsidRPr="00B64F00">
        <w:rPr>
          <w:rFonts w:ascii="Times New Roman" w:hAnsi="Times New Roman" w:cs="Times New Roman"/>
          <w:sz w:val="28"/>
          <w:szCs w:val="28"/>
        </w:rPr>
        <w:br/>
      </w:r>
      <w:r w:rsidR="009B2A5A" w:rsidRPr="00B64F0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942A9" w:rsidRPr="00B64F00">
        <w:rPr>
          <w:rFonts w:ascii="Times New Roman" w:hAnsi="Times New Roman" w:cs="Times New Roman"/>
          <w:sz w:val="28"/>
          <w:szCs w:val="28"/>
        </w:rPr>
        <w:t>Игры способствуют воспитанию инициативных, решительных, смелых и творчески работающих личностей, что является важным в современных образовательных условиях</w:t>
      </w:r>
      <w:r w:rsidR="006942A9" w:rsidRPr="00B64F00">
        <w:rPr>
          <w:rFonts w:ascii="Times New Roman" w:hAnsi="Times New Roman" w:cs="Times New Roman"/>
          <w:sz w:val="28"/>
          <w:szCs w:val="28"/>
        </w:rPr>
        <w:br/>
      </w:r>
    </w:p>
    <w:p w14:paraId="3ACFAF76" w14:textId="77777777" w:rsidR="006942A9" w:rsidRPr="00B64F00" w:rsidRDefault="006942A9" w:rsidP="00B64F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00">
        <w:rPr>
          <w:rFonts w:ascii="Times New Roman" w:hAnsi="Times New Roman" w:cs="Times New Roman"/>
          <w:sz w:val="28"/>
          <w:szCs w:val="28"/>
        </w:rPr>
        <w:t xml:space="preserve">Список использованных источников </w:t>
      </w:r>
    </w:p>
    <w:p w14:paraId="4C8B1197" w14:textId="77777777" w:rsidR="006942A9" w:rsidRPr="00B64F00" w:rsidRDefault="006942A9" w:rsidP="00B64F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00">
        <w:rPr>
          <w:rFonts w:ascii="Times New Roman" w:hAnsi="Times New Roman" w:cs="Times New Roman"/>
          <w:sz w:val="28"/>
          <w:szCs w:val="28"/>
        </w:rPr>
        <w:t xml:space="preserve">1. Абрамова, Г. А. Деловые игры: теория и организация [Текст] / Г. А. Абрамова, В. А. Степанович. – </w:t>
      </w:r>
      <w:proofErr w:type="gramStart"/>
      <w:r w:rsidRPr="00B64F00">
        <w:rPr>
          <w:rFonts w:ascii="Times New Roman" w:hAnsi="Times New Roman" w:cs="Times New Roman"/>
          <w:sz w:val="28"/>
          <w:szCs w:val="28"/>
        </w:rPr>
        <w:t>Екатеринбург :</w:t>
      </w:r>
      <w:proofErr w:type="gramEnd"/>
      <w:r w:rsidRPr="00B64F00">
        <w:rPr>
          <w:rFonts w:ascii="Times New Roman" w:hAnsi="Times New Roman" w:cs="Times New Roman"/>
          <w:sz w:val="28"/>
          <w:szCs w:val="28"/>
        </w:rPr>
        <w:t xml:space="preserve"> Деловая книга, 1999. – 106 с. 2. Актуальные вопросы методики преподавания специальных и общеобразовательных дисциплин в профессиональных образовательных учреждениях [Текст</w:t>
      </w:r>
      <w:proofErr w:type="gramStart"/>
      <w:r w:rsidRPr="00B64F00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B64F00">
        <w:rPr>
          <w:rFonts w:ascii="Times New Roman" w:hAnsi="Times New Roman" w:cs="Times New Roman"/>
          <w:sz w:val="28"/>
          <w:szCs w:val="28"/>
        </w:rPr>
        <w:t xml:space="preserve"> сборник материалов региональной заочной электронной конференции (18 января – 17 февраля 2016 г.) / сост. Л. И. Колесникова, О. И. Левицкая, Н. С.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Сидаш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proofErr w:type="gramStart"/>
      <w:r w:rsidRPr="00B64F00">
        <w:rPr>
          <w:rFonts w:ascii="Times New Roman" w:hAnsi="Times New Roman" w:cs="Times New Roman"/>
          <w:sz w:val="28"/>
          <w:szCs w:val="28"/>
        </w:rPr>
        <w:t>Харцызск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4F00">
        <w:rPr>
          <w:rFonts w:ascii="Times New Roman" w:hAnsi="Times New Roman" w:cs="Times New Roman"/>
          <w:sz w:val="28"/>
          <w:szCs w:val="28"/>
        </w:rPr>
        <w:t xml:space="preserve"> ГПОУ ХМТ ГВУЗ «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ДонНТУ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», 2016. – 163 с. 3.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Кашлев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, С. С. Интерактивные методы обучения [Текст] / С. С.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Кашлев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B64F00">
        <w:rPr>
          <w:rFonts w:ascii="Times New Roman" w:hAnsi="Times New Roman" w:cs="Times New Roman"/>
          <w:sz w:val="28"/>
          <w:szCs w:val="28"/>
        </w:rPr>
        <w:t>Минск :</w:t>
      </w:r>
      <w:proofErr w:type="gramEnd"/>
      <w:r w:rsidRPr="00B64F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ТетраСистемс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>, 2011.</w:t>
      </w:r>
    </w:p>
    <w:p w14:paraId="0E2EB1E3" w14:textId="77777777" w:rsidR="006942A9" w:rsidRPr="00B64F00" w:rsidRDefault="006942A9" w:rsidP="00B64F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00">
        <w:rPr>
          <w:rFonts w:ascii="Times New Roman" w:hAnsi="Times New Roman" w:cs="Times New Roman"/>
          <w:sz w:val="28"/>
          <w:szCs w:val="28"/>
        </w:rPr>
        <w:t>4. Киселев, Г. М. Информационные технологии в педагогическом образовании [Текст</w:t>
      </w:r>
      <w:proofErr w:type="gramStart"/>
      <w:r w:rsidRPr="00B64F00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B64F00">
        <w:rPr>
          <w:rFonts w:ascii="Times New Roman" w:hAnsi="Times New Roman" w:cs="Times New Roman"/>
          <w:sz w:val="28"/>
          <w:szCs w:val="28"/>
        </w:rPr>
        <w:t xml:space="preserve"> учебник для студентов вузов / Г. М. Киселев, Р. В. Бочкова. – </w:t>
      </w:r>
      <w:proofErr w:type="gramStart"/>
      <w:r w:rsidRPr="00B64F0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64F00">
        <w:rPr>
          <w:rFonts w:ascii="Times New Roman" w:hAnsi="Times New Roman" w:cs="Times New Roman"/>
          <w:sz w:val="28"/>
          <w:szCs w:val="28"/>
        </w:rPr>
        <w:t xml:space="preserve"> Дашков и К, 2012. 5.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Парпиев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, О. Т. Использование педагогических игр как фактор повышения эффективности обучения [Электронный ресурс] / О. Т.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Парпиев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 // Молодой ученый. – 2011. – Т. 2, № 12. – С. 127–129. – Режим </w:t>
      </w:r>
      <w:proofErr w:type="gramStart"/>
      <w:r w:rsidRPr="00B64F00">
        <w:rPr>
          <w:rFonts w:ascii="Times New Roman" w:hAnsi="Times New Roman" w:cs="Times New Roman"/>
          <w:sz w:val="28"/>
          <w:szCs w:val="28"/>
        </w:rPr>
        <w:t>доступа :</w:t>
      </w:r>
      <w:proofErr w:type="gramEnd"/>
      <w:r w:rsidRPr="00B64F00">
        <w:rPr>
          <w:rFonts w:ascii="Times New Roman" w:hAnsi="Times New Roman" w:cs="Times New Roman"/>
          <w:sz w:val="28"/>
          <w:szCs w:val="28"/>
        </w:rPr>
        <w:t xml:space="preserve"> https://moluch.ru/archive/35/4030/ (дата обращения: 18.11.2018). 6.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, Г. К. Педагогические технологии на основе дидактического и методического усовершенствования учебно-воспитательного процесса [Текст] / Г. К. </w:t>
      </w:r>
      <w:proofErr w:type="spellStart"/>
      <w:r w:rsidRPr="00B64F00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B64F00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B64F0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64F00">
        <w:rPr>
          <w:rFonts w:ascii="Times New Roman" w:hAnsi="Times New Roman" w:cs="Times New Roman"/>
          <w:sz w:val="28"/>
          <w:szCs w:val="28"/>
        </w:rPr>
        <w:t xml:space="preserve"> Народное образование, 2005. 7. Славинская, О. В. Методика преподавания специальных дисциплин [Текст] / О. В. Славинская, В. А Скакун. – </w:t>
      </w:r>
      <w:proofErr w:type="gramStart"/>
      <w:r w:rsidRPr="00B64F0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64F00">
        <w:rPr>
          <w:rFonts w:ascii="Times New Roman" w:hAnsi="Times New Roman" w:cs="Times New Roman"/>
          <w:sz w:val="28"/>
          <w:szCs w:val="28"/>
        </w:rPr>
        <w:t xml:space="preserve"> Академия, 2009. – 128 с.</w:t>
      </w:r>
    </w:p>
    <w:sectPr w:rsidR="006942A9" w:rsidRPr="00B64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1E34"/>
    <w:rsid w:val="000B1E34"/>
    <w:rsid w:val="00193D7E"/>
    <w:rsid w:val="001C3305"/>
    <w:rsid w:val="0044237B"/>
    <w:rsid w:val="006942A9"/>
    <w:rsid w:val="00817EE4"/>
    <w:rsid w:val="008933B8"/>
    <w:rsid w:val="009B2A5A"/>
    <w:rsid w:val="009E4332"/>
    <w:rsid w:val="00B44D08"/>
    <w:rsid w:val="00B64F00"/>
    <w:rsid w:val="00CD5227"/>
    <w:rsid w:val="00DF35BD"/>
    <w:rsid w:val="00E74559"/>
    <w:rsid w:val="00F5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AE2C4"/>
  <w15:docId w15:val="{FE3C742F-B7F9-4140-B9DC-1071BA85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42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94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4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 Прудченко</cp:lastModifiedBy>
  <cp:revision>11</cp:revision>
  <dcterms:created xsi:type="dcterms:W3CDTF">2025-02-05T17:57:00Z</dcterms:created>
  <dcterms:modified xsi:type="dcterms:W3CDTF">2025-07-31T05:58:00Z</dcterms:modified>
</cp:coreProperties>
</file>