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322"/>
      </w:tblGrid>
      <w:tr w:rsidR="004D01E8" w:rsidRPr="004D01E8" w:rsidTr="00346616">
        <w:trPr>
          <w:trHeight w:val="610"/>
        </w:trPr>
        <w:tc>
          <w:tcPr>
            <w:tcW w:w="9322" w:type="dxa"/>
          </w:tcPr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</w:tc>
      </w:tr>
      <w:tr w:rsidR="004D01E8" w:rsidRPr="004D01E8" w:rsidTr="00346616">
        <w:trPr>
          <w:trHeight w:val="125"/>
        </w:trPr>
        <w:tc>
          <w:tcPr>
            <w:tcW w:w="9322" w:type="dxa"/>
          </w:tcPr>
          <w:p w:rsidR="00DD3E97" w:rsidRPr="004D01E8" w:rsidRDefault="00DD3E97" w:rsidP="00346616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  <w:p w:rsidR="00DD3E97" w:rsidRPr="004D01E8" w:rsidRDefault="0008586A" w:rsidP="006C48F8">
            <w:pPr>
              <w:pStyle w:val="Default"/>
              <w:spacing w:line="360" w:lineRule="auto"/>
              <w:jc w:val="center"/>
              <w:rPr>
                <w:color w:val="auto"/>
                <w:sz w:val="28"/>
                <w:szCs w:val="28"/>
              </w:rPr>
            </w:pPr>
            <w:r>
              <w:rPr>
                <w:sz w:val="32"/>
                <w:szCs w:val="32"/>
                <w:shd w:val="clear" w:color="auto" w:fill="FFFFFF"/>
              </w:rPr>
              <w:t xml:space="preserve">Использование балансировочной доски </w:t>
            </w:r>
            <w:proofErr w:type="spellStart"/>
            <w:r>
              <w:rPr>
                <w:sz w:val="32"/>
                <w:szCs w:val="32"/>
                <w:shd w:val="clear" w:color="auto" w:fill="FFFFFF"/>
              </w:rPr>
              <w:t>Бильгоу</w:t>
            </w:r>
            <w:proofErr w:type="spellEnd"/>
            <w:r>
              <w:rPr>
                <w:sz w:val="32"/>
                <w:szCs w:val="32"/>
                <w:shd w:val="clear" w:color="auto" w:fill="FFFFFF"/>
              </w:rPr>
              <w:t xml:space="preserve"> в индивидуальной  работе учителя-логопеда.</w:t>
            </w:r>
          </w:p>
        </w:tc>
      </w:tr>
      <w:tr w:rsidR="004D01E8" w:rsidRPr="004D01E8" w:rsidTr="00346616">
        <w:trPr>
          <w:trHeight w:val="610"/>
        </w:trPr>
        <w:tc>
          <w:tcPr>
            <w:tcW w:w="9322" w:type="dxa"/>
          </w:tcPr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DD3E97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DD3E97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10164C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proofErr w:type="spellStart"/>
            <w:r w:rsidRPr="004D01E8">
              <w:rPr>
                <w:color w:val="auto"/>
                <w:sz w:val="28"/>
                <w:szCs w:val="28"/>
              </w:rPr>
              <w:t>Калабина</w:t>
            </w:r>
            <w:proofErr w:type="spellEnd"/>
            <w:r w:rsidRPr="004D01E8">
              <w:rPr>
                <w:color w:val="auto"/>
                <w:sz w:val="28"/>
                <w:szCs w:val="28"/>
              </w:rPr>
              <w:t xml:space="preserve"> Т.А., </w:t>
            </w:r>
          </w:p>
          <w:p w:rsidR="00DD3E97" w:rsidRPr="004D01E8" w:rsidRDefault="00DD3E97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 w:rsidRPr="004D01E8">
              <w:rPr>
                <w:color w:val="auto"/>
                <w:sz w:val="28"/>
                <w:szCs w:val="28"/>
              </w:rPr>
              <w:t>МБДОУ Д/с №34 «Лукоморье»</w:t>
            </w:r>
          </w:p>
          <w:p w:rsidR="00DD3E97" w:rsidRDefault="009F4C3C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Г. Чайковский</w:t>
            </w:r>
            <w:bookmarkStart w:id="0" w:name="_GoBack"/>
            <w:bookmarkEnd w:id="0"/>
          </w:p>
          <w:p w:rsidR="00CA5CEB" w:rsidRPr="004D01E8" w:rsidRDefault="00CA5CEB" w:rsidP="00346616">
            <w:pPr>
              <w:pStyle w:val="Default"/>
              <w:jc w:val="right"/>
              <w:rPr>
                <w:color w:val="auto"/>
                <w:sz w:val="28"/>
                <w:szCs w:val="28"/>
              </w:rPr>
            </w:pPr>
          </w:p>
        </w:tc>
      </w:tr>
      <w:tr w:rsidR="004D01E8" w:rsidRPr="004D01E8" w:rsidTr="00346616">
        <w:trPr>
          <w:trHeight w:val="127"/>
        </w:trPr>
        <w:tc>
          <w:tcPr>
            <w:tcW w:w="9322" w:type="dxa"/>
          </w:tcPr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346616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</w:p>
          <w:p w:rsidR="00CA5CEB" w:rsidRPr="004D01E8" w:rsidRDefault="00CA5CEB" w:rsidP="00346616">
            <w:pPr>
              <w:pStyle w:val="Default"/>
              <w:rPr>
                <w:color w:val="auto"/>
                <w:sz w:val="28"/>
                <w:szCs w:val="28"/>
              </w:rPr>
            </w:pPr>
          </w:p>
          <w:p w:rsidR="00DD3E97" w:rsidRPr="004D01E8" w:rsidRDefault="00DD3E97" w:rsidP="007B16BC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4D01E8">
              <w:rPr>
                <w:color w:val="auto"/>
                <w:sz w:val="28"/>
                <w:szCs w:val="28"/>
              </w:rPr>
              <w:t>г</w:t>
            </w:r>
            <w:proofErr w:type="gramStart"/>
            <w:r w:rsidRPr="004D01E8">
              <w:rPr>
                <w:color w:val="auto"/>
                <w:sz w:val="28"/>
                <w:szCs w:val="28"/>
              </w:rPr>
              <w:t>.Ч</w:t>
            </w:r>
            <w:proofErr w:type="gramEnd"/>
            <w:r w:rsidRPr="004D01E8">
              <w:rPr>
                <w:color w:val="auto"/>
                <w:sz w:val="28"/>
                <w:szCs w:val="28"/>
              </w:rPr>
              <w:t>айковский, 2024</w:t>
            </w:r>
          </w:p>
        </w:tc>
      </w:tr>
    </w:tbl>
    <w:p w:rsidR="0010164C" w:rsidRDefault="0010164C" w:rsidP="00F650EF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10164C" w:rsidRDefault="0010164C" w:rsidP="00F650EF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F650EF" w:rsidRPr="00F650EF" w:rsidRDefault="00F650EF" w:rsidP="00F650EF">
      <w:pPr>
        <w:spacing w:after="0" w:line="360" w:lineRule="auto"/>
        <w:ind w:firstLine="426"/>
        <w:jc w:val="both"/>
        <w:rPr>
          <w:rFonts w:ascii="Times New Roman" w:hAnsi="Times New Roman"/>
          <w:sz w:val="28"/>
        </w:rPr>
      </w:pPr>
      <w:r w:rsidRPr="00F650EF">
        <w:rPr>
          <w:rFonts w:ascii="Times New Roman" w:hAnsi="Times New Roman"/>
          <w:sz w:val="28"/>
          <w:szCs w:val="28"/>
        </w:rPr>
        <w:lastRenderedPageBreak/>
        <w:t>Федеральный государственный образовательный  стандарт предъявляет требования к качеству дошкольного образования. Осо</w:t>
      </w:r>
      <w:r w:rsidR="00BD2117">
        <w:rPr>
          <w:rFonts w:ascii="Times New Roman" w:hAnsi="Times New Roman"/>
          <w:sz w:val="28"/>
          <w:szCs w:val="28"/>
        </w:rPr>
        <w:t>бенное внимание уделяется детям</w:t>
      </w:r>
      <w:r w:rsidRPr="00F650EF">
        <w:rPr>
          <w:rFonts w:ascii="Times New Roman" w:hAnsi="Times New Roman"/>
          <w:sz w:val="28"/>
          <w:szCs w:val="28"/>
        </w:rPr>
        <w:t xml:space="preserve"> с особыми</w:t>
      </w:r>
      <w:r w:rsidR="00BD2117">
        <w:rPr>
          <w:rFonts w:ascii="Times New Roman" w:hAnsi="Times New Roman"/>
          <w:sz w:val="28"/>
          <w:szCs w:val="28"/>
        </w:rPr>
        <w:t xml:space="preserve"> образовательными потребностями</w:t>
      </w:r>
      <w:r w:rsidRPr="00F650EF">
        <w:rPr>
          <w:rFonts w:ascii="Times New Roman" w:hAnsi="Times New Roman"/>
          <w:sz w:val="28"/>
          <w:szCs w:val="28"/>
        </w:rPr>
        <w:t xml:space="preserve">. </w:t>
      </w:r>
      <w:r w:rsidRPr="00F650EF">
        <w:rPr>
          <w:rFonts w:ascii="Times New Roman" w:eastAsia="Calibri" w:hAnsi="Times New Roman"/>
          <w:sz w:val="28"/>
          <w:szCs w:val="28"/>
        </w:rPr>
        <w:t>Специалисты в нашем детском саду стремятся обеспечить качество коррекционной работы чере</w:t>
      </w:r>
      <w:r w:rsidR="00BD2117">
        <w:rPr>
          <w:rFonts w:ascii="Times New Roman" w:eastAsia="Calibri" w:hAnsi="Times New Roman"/>
          <w:sz w:val="28"/>
          <w:szCs w:val="28"/>
        </w:rPr>
        <w:t>з тесное взаимодействие</w:t>
      </w:r>
      <w:r w:rsidRPr="00F650EF">
        <w:rPr>
          <w:rFonts w:ascii="Times New Roman" w:eastAsia="Calibri" w:hAnsi="Times New Roman"/>
          <w:sz w:val="28"/>
          <w:szCs w:val="28"/>
        </w:rPr>
        <w:t>.</w:t>
      </w:r>
      <w:r w:rsidRPr="00F650EF">
        <w:rPr>
          <w:rFonts w:eastAsia="Calibri"/>
        </w:rPr>
        <w:t xml:space="preserve"> </w:t>
      </w:r>
      <w:r w:rsidRPr="00F650EF">
        <w:rPr>
          <w:rFonts w:ascii="Times New Roman" w:hAnsi="Times New Roman"/>
          <w:sz w:val="28"/>
        </w:rPr>
        <w:t xml:space="preserve">Мы </w:t>
      </w:r>
      <w:r w:rsidR="00BD2117" w:rsidRPr="00F650EF">
        <w:rPr>
          <w:rFonts w:ascii="Times New Roman" w:hAnsi="Times New Roman"/>
          <w:sz w:val="28"/>
        </w:rPr>
        <w:t xml:space="preserve">используем </w:t>
      </w:r>
      <w:r w:rsidR="00BD2117">
        <w:rPr>
          <w:rFonts w:ascii="Times New Roman" w:hAnsi="Times New Roman"/>
          <w:sz w:val="28"/>
        </w:rPr>
        <w:t>современную</w:t>
      </w:r>
      <w:r w:rsidRPr="00F650EF">
        <w:rPr>
          <w:rFonts w:ascii="Times New Roman" w:hAnsi="Times New Roman"/>
          <w:sz w:val="28"/>
        </w:rPr>
        <w:t xml:space="preserve"> </w:t>
      </w:r>
      <w:r w:rsidR="00BD2117">
        <w:rPr>
          <w:rFonts w:ascii="Times New Roman" w:hAnsi="Times New Roman"/>
          <w:sz w:val="28"/>
        </w:rPr>
        <w:t>технологию</w:t>
      </w:r>
      <w:r w:rsidRPr="00F650EF">
        <w:rPr>
          <w:rFonts w:ascii="Times New Roman" w:hAnsi="Times New Roman"/>
          <w:sz w:val="28"/>
        </w:rPr>
        <w:t xml:space="preserve"> для коррекции различных нарушений в речевом и интеллектуальном развитии. Это  технология мозжечковой стимуляции. </w:t>
      </w:r>
      <w:r w:rsidR="00BD2117">
        <w:rPr>
          <w:rFonts w:ascii="Times New Roman" w:hAnsi="Times New Roman"/>
          <w:sz w:val="28"/>
        </w:rPr>
        <w:t>Применение данной технологии</w:t>
      </w:r>
      <w:r>
        <w:rPr>
          <w:rFonts w:ascii="Times New Roman" w:hAnsi="Times New Roman"/>
          <w:sz w:val="28"/>
        </w:rPr>
        <w:t xml:space="preserve"> </w:t>
      </w:r>
      <w:r w:rsidR="00BD2117">
        <w:rPr>
          <w:rFonts w:ascii="Times New Roman" w:hAnsi="Times New Roman"/>
          <w:sz w:val="28"/>
        </w:rPr>
        <w:t>рекомендовано для детей</w:t>
      </w:r>
      <w:r>
        <w:rPr>
          <w:rFonts w:ascii="Times New Roman" w:hAnsi="Times New Roman"/>
          <w:sz w:val="28"/>
        </w:rPr>
        <w:t xml:space="preserve"> с задержкой психического развития (ЗПР).</w:t>
      </w:r>
    </w:p>
    <w:p w:rsidR="004A638C" w:rsidRPr="004D01E8" w:rsidRDefault="004A638C" w:rsidP="00F650EF">
      <w:pPr>
        <w:spacing w:line="360" w:lineRule="auto"/>
        <w:ind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D01E8">
        <w:rPr>
          <w:rFonts w:ascii="Times New Roman" w:eastAsia="Times New Roman" w:hAnsi="Times New Roman" w:cs="Times New Roman"/>
          <w:sz w:val="28"/>
          <w:szCs w:val="28"/>
        </w:rPr>
        <w:t>Задержка психического развития (ЗПР) – это нарушение нормальн</w:t>
      </w:r>
      <w:r w:rsidR="00A53D0A">
        <w:rPr>
          <w:rFonts w:ascii="Times New Roman" w:eastAsia="Times New Roman" w:hAnsi="Times New Roman" w:cs="Times New Roman"/>
          <w:sz w:val="28"/>
          <w:szCs w:val="28"/>
        </w:rPr>
        <w:t>ого темпа психического развития</w:t>
      </w:r>
      <w:r w:rsidRPr="004D01E8">
        <w:rPr>
          <w:rFonts w:ascii="Times New Roman" w:eastAsia="Times New Roman" w:hAnsi="Times New Roman" w:cs="Times New Roman"/>
          <w:sz w:val="28"/>
          <w:szCs w:val="28"/>
        </w:rPr>
        <w:t>. Нарушения речи</w:t>
      </w:r>
      <w:r w:rsidRPr="004D01E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D01E8">
        <w:rPr>
          <w:rFonts w:ascii="Times New Roman" w:eastAsia="Times New Roman" w:hAnsi="Times New Roman" w:cs="Times New Roman"/>
          <w:sz w:val="28"/>
          <w:szCs w:val="28"/>
        </w:rPr>
        <w:t xml:space="preserve">при задержке психического развития преимущественно имеют системный характер и входят в структуру дефекта. </w:t>
      </w:r>
      <w:r w:rsidRPr="004D01E8">
        <w:rPr>
          <w:rFonts w:ascii="Times New Roman" w:hAnsi="Times New Roman" w:cs="Times New Roman"/>
          <w:sz w:val="28"/>
          <w:szCs w:val="28"/>
        </w:rPr>
        <w:t>Проблемы речевого развития у детей, часто связывают с нарушением работы мозжечка.</w:t>
      </w:r>
    </w:p>
    <w:p w:rsidR="004A638C" w:rsidRPr="004D01E8" w:rsidRDefault="004A638C" w:rsidP="00DD3E97">
      <w:pPr>
        <w:tabs>
          <w:tab w:val="left" w:pos="284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>В последнее время стали считать, что мозжечок - это ключ к интеллектуальному, речевому и эмоциональному развитию,</w:t>
      </w:r>
      <w:r w:rsidR="00F650EF" w:rsidRPr="00F650EF">
        <w:rPr>
          <w:rFonts w:ascii="Times New Roman" w:hAnsi="Times New Roman"/>
          <w:sz w:val="28"/>
        </w:rPr>
        <w:t xml:space="preserve"> </w:t>
      </w:r>
      <w:r w:rsidR="00F650EF">
        <w:rPr>
          <w:rFonts w:ascii="Times New Roman" w:hAnsi="Times New Roman"/>
          <w:sz w:val="28"/>
        </w:rPr>
        <w:t>так как в нем находится более 50</w:t>
      </w:r>
      <w:r w:rsidR="00A53D0A">
        <w:rPr>
          <w:rFonts w:ascii="Times New Roman" w:hAnsi="Times New Roman"/>
          <w:sz w:val="28"/>
        </w:rPr>
        <w:t>% всех нейронов головного мозга.</w:t>
      </w:r>
    </w:p>
    <w:p w:rsidR="00A53D0A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 xml:space="preserve">Известно, что мозжечок влияет на формирование и координацию равновесия, движение глаз. </w:t>
      </w:r>
    </w:p>
    <w:p w:rsidR="004A638C" w:rsidRPr="004D01E8" w:rsidRDefault="006C48F8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Одним из способов мозжечковой стимуляции является</w:t>
      </w:r>
      <w:r>
        <w:rPr>
          <w:rFonts w:ascii="Times New Roman" w:hAnsi="Times New Roman"/>
          <w:b/>
          <w:sz w:val="28"/>
        </w:rPr>
        <w:t xml:space="preserve"> </w:t>
      </w:r>
      <w:r w:rsidRPr="006C48F8">
        <w:rPr>
          <w:rFonts w:ascii="Times New Roman" w:hAnsi="Times New Roman"/>
          <w:color w:val="000000" w:themeColor="text1"/>
          <w:sz w:val="28"/>
        </w:rPr>
        <w:t xml:space="preserve">балансировочная доска </w:t>
      </w:r>
      <w:proofErr w:type="spellStart"/>
      <w:r w:rsidRPr="006C48F8">
        <w:rPr>
          <w:rFonts w:ascii="Times New Roman" w:hAnsi="Times New Roman"/>
          <w:color w:val="000000" w:themeColor="text1"/>
          <w:sz w:val="28"/>
        </w:rPr>
        <w:t>Бильгоу</w:t>
      </w:r>
      <w:proofErr w:type="spellEnd"/>
      <w:r w:rsidRPr="006C48F8">
        <w:rPr>
          <w:rFonts w:ascii="Times New Roman" w:hAnsi="Times New Roman"/>
          <w:color w:val="000000" w:themeColor="text1"/>
          <w:sz w:val="28"/>
        </w:rPr>
        <w:t>,</w:t>
      </w:r>
      <w:r>
        <w:rPr>
          <w:rFonts w:ascii="Times New Roman" w:hAnsi="Times New Roman"/>
          <w:b/>
          <w:color w:val="000000" w:themeColor="text1"/>
          <w:sz w:val="28"/>
        </w:rPr>
        <w:t xml:space="preserve"> </w:t>
      </w:r>
      <w:r w:rsidRPr="009D2178">
        <w:rPr>
          <w:rFonts w:ascii="Times New Roman" w:hAnsi="Times New Roman"/>
          <w:color w:val="000000" w:themeColor="text1"/>
          <w:sz w:val="28"/>
        </w:rPr>
        <w:t xml:space="preserve">которую мы используем с </w:t>
      </w:r>
      <w:r>
        <w:rPr>
          <w:rFonts w:ascii="Times New Roman" w:hAnsi="Times New Roman"/>
          <w:color w:val="000000" w:themeColor="text1"/>
          <w:sz w:val="28"/>
        </w:rPr>
        <w:t>детьми с ЗПР</w:t>
      </w:r>
      <w:r w:rsidRPr="009D2178">
        <w:rPr>
          <w:rFonts w:ascii="Times New Roman" w:hAnsi="Times New Roman"/>
          <w:color w:val="000000" w:themeColor="text1"/>
          <w:sz w:val="28"/>
        </w:rPr>
        <w:t xml:space="preserve"> </w:t>
      </w:r>
      <w:r w:rsidRPr="00492BE5">
        <w:rPr>
          <w:rFonts w:ascii="Times New Roman" w:hAnsi="Times New Roman"/>
          <w:color w:val="000000" w:themeColor="text1"/>
          <w:sz w:val="28"/>
        </w:rPr>
        <w:t>на индивидуальных и подгрупповых занятиях</w:t>
      </w:r>
      <w:r w:rsidR="009828C5">
        <w:rPr>
          <w:rFonts w:ascii="Times New Roman" w:hAnsi="Times New Roman"/>
          <w:color w:val="000000" w:themeColor="text1"/>
          <w:sz w:val="28"/>
        </w:rPr>
        <w:t xml:space="preserve"> </w:t>
      </w:r>
      <w:r w:rsidR="009828C5" w:rsidRPr="009828C5">
        <w:rPr>
          <w:rFonts w:ascii="Times New Roman" w:hAnsi="Times New Roman"/>
          <w:color w:val="000000" w:themeColor="text1"/>
          <w:sz w:val="28"/>
        </w:rPr>
        <w:t>2-3 раза в неделю</w:t>
      </w:r>
      <w:r w:rsidRPr="00492BE5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</w:t>
      </w:r>
      <w:r w:rsidR="004A638C" w:rsidRPr="004D01E8">
        <w:rPr>
          <w:rFonts w:ascii="Times New Roman" w:hAnsi="Times New Roman" w:cs="Times New Roman"/>
          <w:sz w:val="28"/>
          <w:szCs w:val="28"/>
        </w:rPr>
        <w:t xml:space="preserve">С помощью данного метода реализуем поставленные коррекционно-развивающие задачи, вовлекая в работу различные анализаторные системы: </w:t>
      </w:r>
      <w:r w:rsidR="004A638C" w:rsidRPr="004D01E8">
        <w:rPr>
          <w:rStyle w:val="c17"/>
          <w:rFonts w:ascii="Times New Roman" w:hAnsi="Times New Roman" w:cs="Times New Roman"/>
          <w:sz w:val="28"/>
          <w:szCs w:val="28"/>
        </w:rPr>
        <w:t xml:space="preserve">зрительную, слуховую, тактильную, </w:t>
      </w:r>
      <w:proofErr w:type="spellStart"/>
      <w:r w:rsidR="004A638C" w:rsidRPr="004D01E8">
        <w:rPr>
          <w:rStyle w:val="c17"/>
          <w:rFonts w:ascii="Times New Roman" w:hAnsi="Times New Roman" w:cs="Times New Roman"/>
          <w:sz w:val="28"/>
          <w:szCs w:val="28"/>
        </w:rPr>
        <w:t>речедвигательную</w:t>
      </w:r>
      <w:proofErr w:type="spellEnd"/>
      <w:r w:rsidR="004A638C" w:rsidRPr="004D01E8">
        <w:rPr>
          <w:rStyle w:val="c17"/>
          <w:rFonts w:ascii="Times New Roman" w:hAnsi="Times New Roman" w:cs="Times New Roman"/>
          <w:sz w:val="28"/>
          <w:szCs w:val="28"/>
        </w:rPr>
        <w:t xml:space="preserve">, вестибулярную, </w:t>
      </w:r>
      <w:proofErr w:type="spellStart"/>
      <w:r w:rsidR="004A638C" w:rsidRPr="004D01E8">
        <w:rPr>
          <w:rStyle w:val="c17"/>
          <w:rFonts w:ascii="Times New Roman" w:hAnsi="Times New Roman" w:cs="Times New Roman"/>
          <w:sz w:val="28"/>
          <w:szCs w:val="28"/>
        </w:rPr>
        <w:t>проприоцептивную</w:t>
      </w:r>
      <w:proofErr w:type="spellEnd"/>
      <w:r w:rsidR="004A638C" w:rsidRPr="004D01E8">
        <w:rPr>
          <w:rStyle w:val="c17"/>
          <w:rFonts w:ascii="Times New Roman" w:hAnsi="Times New Roman" w:cs="Times New Roman"/>
          <w:sz w:val="28"/>
          <w:szCs w:val="28"/>
        </w:rPr>
        <w:t>.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 w:rsidRPr="004D01E8">
        <w:rPr>
          <w:rStyle w:val="c17"/>
          <w:rFonts w:ascii="Times New Roman" w:hAnsi="Times New Roman" w:cs="Times New Roman"/>
          <w:sz w:val="28"/>
          <w:szCs w:val="28"/>
        </w:rPr>
        <w:t xml:space="preserve">Упражнения на доске </w:t>
      </w:r>
      <w:proofErr w:type="spellStart"/>
      <w:r w:rsidRPr="004D01E8">
        <w:rPr>
          <w:rStyle w:val="c17"/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4D01E8">
        <w:rPr>
          <w:rStyle w:val="c17"/>
          <w:rFonts w:ascii="Times New Roman" w:hAnsi="Times New Roman" w:cs="Times New Roman"/>
          <w:sz w:val="28"/>
          <w:szCs w:val="28"/>
        </w:rPr>
        <w:t xml:space="preserve"> развивают координацию движений, умение управлять своим телом, улучшают функцию мозжечка </w:t>
      </w:r>
      <w:r w:rsidRPr="004D01E8">
        <w:rPr>
          <w:rStyle w:val="c7"/>
          <w:rFonts w:ascii="Times New Roman" w:hAnsi="Times New Roman" w:cs="Times New Roman"/>
          <w:sz w:val="28"/>
          <w:szCs w:val="28"/>
        </w:rPr>
        <w:t>и развивают  высшие психические функции (мышление, речь, произвольное внимание).</w:t>
      </w:r>
    </w:p>
    <w:p w:rsidR="004A638C" w:rsidRPr="004D01E8" w:rsidRDefault="00C638A4" w:rsidP="00DD3E97">
      <w:pPr>
        <w:spacing w:after="0" w:line="360" w:lineRule="auto"/>
        <w:ind w:firstLine="426"/>
        <w:jc w:val="both"/>
        <w:rPr>
          <w:rStyle w:val="c7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A638C" w:rsidRPr="004D01E8">
        <w:rPr>
          <w:rFonts w:ascii="Times New Roman" w:hAnsi="Times New Roman" w:cs="Times New Roman"/>
          <w:sz w:val="28"/>
          <w:szCs w:val="28"/>
        </w:rPr>
        <w:t xml:space="preserve">одобран речевой материал, включающий </w:t>
      </w:r>
      <w:proofErr w:type="spellStart"/>
      <w:r w:rsidR="004A638C" w:rsidRPr="004D01E8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="004A638C" w:rsidRPr="004D01E8">
        <w:rPr>
          <w:rFonts w:ascii="Times New Roman" w:hAnsi="Times New Roman" w:cs="Times New Roman"/>
          <w:sz w:val="28"/>
          <w:szCs w:val="28"/>
        </w:rPr>
        <w:t xml:space="preserve">, предложения, стихи, призванные заинтересовать ребенка, помочь в овладении устным </w:t>
      </w:r>
      <w:r w:rsidR="004A638C" w:rsidRPr="004D01E8">
        <w:rPr>
          <w:rFonts w:ascii="Times New Roman" w:hAnsi="Times New Roman" w:cs="Times New Roman"/>
          <w:sz w:val="28"/>
          <w:szCs w:val="28"/>
        </w:rPr>
        <w:lastRenderedPageBreak/>
        <w:t>материалом, развить внимание, навыки пространственной ориентировки.  На поверхность доски нанесена цветовая разметка, чтобы ребенку, было понятно, куда поставить ноги (на желтый квадрат, на синий квадрат)</w:t>
      </w:r>
      <w:r w:rsidR="004A638C" w:rsidRPr="004D01E8">
        <w:rPr>
          <w:rFonts w:ascii="Times New Roman" w:hAnsi="Times New Roman" w:cs="Times New Roman"/>
          <w:sz w:val="28"/>
          <w:szCs w:val="28"/>
          <w:highlight w:val="white"/>
        </w:rPr>
        <w:t>.</w:t>
      </w:r>
      <w:r w:rsidR="004A638C" w:rsidRPr="004D01E8">
        <w:rPr>
          <w:rFonts w:ascii="Times New Roman" w:hAnsi="Times New Roman" w:cs="Times New Roman"/>
          <w:sz w:val="28"/>
          <w:szCs w:val="28"/>
        </w:rPr>
        <w:t xml:space="preserve"> Уголки служат ребенку ориентиром, за эти границы ноги ребенка не должны выступать.</w:t>
      </w:r>
      <w:r w:rsidR="004A638C" w:rsidRPr="004D01E8">
        <w:rPr>
          <w:rFonts w:ascii="Times New Roman" w:hAnsi="Times New Roman" w:cs="Times New Roman"/>
          <w:sz w:val="28"/>
          <w:szCs w:val="28"/>
          <w:highlight w:val="white"/>
        </w:rPr>
        <w:t xml:space="preserve"> С обратной стороны есть полукруглые опоры, на которых держится доска, с помощью них можно изменять угол наклона от 0 до 50 градусов. В зависимости от этого изменяется уровень сложности упражнений</w:t>
      </w:r>
      <w:r w:rsidR="004A638C" w:rsidRPr="004D01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  <w:highlight w:val="white"/>
        </w:rPr>
        <w:t xml:space="preserve">Работу начинаем с того, что сначала учим ребенка сидеть и стоять на доске, удерживая равновесие, проходить по ней. А затем, постепенно подключаем физические упражнения, игры, добавляем различные </w:t>
      </w:r>
      <w:r w:rsidRPr="004D01E8">
        <w:rPr>
          <w:rFonts w:ascii="Times New Roman" w:hAnsi="Times New Roman" w:cs="Times New Roman"/>
          <w:sz w:val="28"/>
          <w:szCs w:val="28"/>
        </w:rPr>
        <w:t>предметы, картинки, речевой материал.</w:t>
      </w:r>
    </w:p>
    <w:p w:rsidR="004A638C" w:rsidRPr="004D01E8" w:rsidRDefault="004A638C" w:rsidP="00F650E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 xml:space="preserve">На доске </w:t>
      </w:r>
      <w:proofErr w:type="spellStart"/>
      <w:r w:rsidRPr="004D01E8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4D01E8">
        <w:rPr>
          <w:rFonts w:ascii="Times New Roman" w:hAnsi="Times New Roman" w:cs="Times New Roman"/>
          <w:sz w:val="28"/>
          <w:szCs w:val="28"/>
        </w:rPr>
        <w:t xml:space="preserve"> можно использовать упражнения для автоматизации и дифференциации звуков, на развитие фонематических процессов, на понимание предлогов и  ориентировку в пространстве, игры на формирование лексико-грамматического строя речи. При этом используем различные предметы: мячи разного размера, мешочки с крупой, палочки, шуршащие коробочки и другие. </w:t>
      </w:r>
    </w:p>
    <w:p w:rsidR="004A638C" w:rsidRPr="004D01E8" w:rsidRDefault="004A638C" w:rsidP="009828C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650EF">
        <w:rPr>
          <w:rFonts w:ascii="Times New Roman" w:hAnsi="Times New Roman" w:cs="Times New Roman"/>
          <w:sz w:val="28"/>
          <w:szCs w:val="28"/>
        </w:rPr>
        <w:t xml:space="preserve">Например, игра «Один – много». Педагог бросает мяч ребёнку и называет слово в единственном числе, ребёнок, стоя на доске </w:t>
      </w:r>
      <w:proofErr w:type="spellStart"/>
      <w:r w:rsidRPr="00F650EF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F650EF">
        <w:rPr>
          <w:rFonts w:ascii="Times New Roman" w:hAnsi="Times New Roman" w:cs="Times New Roman"/>
          <w:sz w:val="28"/>
          <w:szCs w:val="28"/>
        </w:rPr>
        <w:t xml:space="preserve">, возвращает мяч и называет слово </w:t>
      </w:r>
      <w:r w:rsidR="009828C5">
        <w:rPr>
          <w:rFonts w:ascii="Times New Roman" w:hAnsi="Times New Roman" w:cs="Times New Roman"/>
          <w:sz w:val="28"/>
          <w:szCs w:val="28"/>
        </w:rPr>
        <w:t>во множественном числе.   И</w:t>
      </w:r>
      <w:r w:rsidRPr="00F650EF">
        <w:rPr>
          <w:rFonts w:ascii="Times New Roman" w:hAnsi="Times New Roman" w:cs="Times New Roman"/>
          <w:sz w:val="28"/>
          <w:szCs w:val="28"/>
        </w:rPr>
        <w:t>гр</w:t>
      </w:r>
      <w:r w:rsidR="009828C5">
        <w:rPr>
          <w:rFonts w:ascii="Times New Roman" w:hAnsi="Times New Roman" w:cs="Times New Roman"/>
          <w:sz w:val="28"/>
          <w:szCs w:val="28"/>
        </w:rPr>
        <w:t>а</w:t>
      </w:r>
      <w:r w:rsidRPr="00F650EF">
        <w:rPr>
          <w:rFonts w:ascii="Times New Roman" w:hAnsi="Times New Roman" w:cs="Times New Roman"/>
          <w:sz w:val="28"/>
          <w:szCs w:val="28"/>
        </w:rPr>
        <w:t xml:space="preserve"> с мешочком «Телеграф»</w:t>
      </w:r>
      <w:r w:rsidR="00B658DB">
        <w:rPr>
          <w:rFonts w:ascii="Times New Roman" w:hAnsi="Times New Roman" w:cs="Times New Roman"/>
          <w:sz w:val="28"/>
          <w:szCs w:val="28"/>
        </w:rPr>
        <w:t xml:space="preserve">, </w:t>
      </w:r>
      <w:r w:rsidRPr="00F650EF">
        <w:rPr>
          <w:rFonts w:ascii="Times New Roman" w:hAnsi="Times New Roman" w:cs="Times New Roman"/>
          <w:sz w:val="28"/>
          <w:szCs w:val="28"/>
        </w:rPr>
        <w:t xml:space="preserve"> </w:t>
      </w:r>
      <w:r w:rsidR="00B658DB">
        <w:rPr>
          <w:rFonts w:ascii="Times New Roman" w:hAnsi="Times New Roman" w:cs="Times New Roman"/>
          <w:sz w:val="28"/>
          <w:szCs w:val="28"/>
        </w:rPr>
        <w:t>п</w:t>
      </w:r>
      <w:r w:rsidRPr="00F650EF">
        <w:rPr>
          <w:rFonts w:ascii="Times New Roman" w:hAnsi="Times New Roman" w:cs="Times New Roman"/>
          <w:sz w:val="28"/>
          <w:szCs w:val="28"/>
        </w:rPr>
        <w:t>едагог показывает картинку. Ребёнок, удерживает баланс и подкидывает мешочек на каждый слог.</w:t>
      </w:r>
      <w:r w:rsidRPr="004D01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>Очень нравятся детям и игры на балансировочной доске с музыкальным сопровождением</w:t>
      </w:r>
      <w:r w:rsidR="00C947B2">
        <w:rPr>
          <w:rFonts w:ascii="Times New Roman" w:hAnsi="Times New Roman" w:cs="Times New Roman"/>
          <w:sz w:val="28"/>
          <w:szCs w:val="28"/>
        </w:rPr>
        <w:t xml:space="preserve"> (</w:t>
      </w:r>
      <w:r w:rsidR="009828C5">
        <w:rPr>
          <w:rFonts w:ascii="Times New Roman" w:hAnsi="Times New Roman" w:cs="Times New Roman"/>
          <w:sz w:val="28"/>
          <w:szCs w:val="28"/>
        </w:rPr>
        <w:t xml:space="preserve">авторы М. </w:t>
      </w:r>
      <w:proofErr w:type="spellStart"/>
      <w:r w:rsidR="009828C5">
        <w:rPr>
          <w:rFonts w:ascii="Times New Roman" w:hAnsi="Times New Roman" w:cs="Times New Roman"/>
          <w:sz w:val="28"/>
          <w:szCs w:val="28"/>
        </w:rPr>
        <w:t>Файн</w:t>
      </w:r>
      <w:proofErr w:type="spellEnd"/>
      <w:r w:rsidR="009828C5">
        <w:rPr>
          <w:rFonts w:ascii="Times New Roman" w:hAnsi="Times New Roman" w:cs="Times New Roman"/>
          <w:sz w:val="28"/>
          <w:szCs w:val="28"/>
        </w:rPr>
        <w:t xml:space="preserve">, </w:t>
      </w:r>
      <w:r w:rsidRPr="004D01E8">
        <w:rPr>
          <w:rFonts w:ascii="Times New Roman" w:hAnsi="Times New Roman" w:cs="Times New Roman"/>
          <w:sz w:val="28"/>
          <w:szCs w:val="28"/>
        </w:rPr>
        <w:t>Е.Железнов</w:t>
      </w:r>
      <w:r w:rsidR="009828C5">
        <w:rPr>
          <w:rFonts w:ascii="Times New Roman" w:hAnsi="Times New Roman" w:cs="Times New Roman"/>
          <w:sz w:val="28"/>
          <w:szCs w:val="28"/>
        </w:rPr>
        <w:t>а</w:t>
      </w:r>
      <w:r w:rsidR="00C947B2">
        <w:rPr>
          <w:rFonts w:ascii="Times New Roman" w:hAnsi="Times New Roman" w:cs="Times New Roman"/>
          <w:sz w:val="28"/>
          <w:szCs w:val="28"/>
        </w:rPr>
        <w:t>)</w:t>
      </w:r>
      <w:r w:rsidRPr="004D01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 xml:space="preserve">Широко применяется с балансировочной доской </w:t>
      </w:r>
      <w:proofErr w:type="spellStart"/>
      <w:r w:rsidRPr="004D01E8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4D01E8">
        <w:rPr>
          <w:rFonts w:ascii="Times New Roman" w:hAnsi="Times New Roman" w:cs="Times New Roman"/>
          <w:sz w:val="28"/>
          <w:szCs w:val="28"/>
        </w:rPr>
        <w:t xml:space="preserve"> и напольная мишень или доска обратной связи, в комплекте с которой имеются картинки, которые крепятся на магнитные полоски.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 xml:space="preserve">Эта технология апробировалась на детях компенсирующей группы в течение двух лет. Эффективность данной технологии подтверждена </w:t>
      </w:r>
      <w:r w:rsidRPr="004D01E8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результатами диагностики, которая показала, что у детей улучшилась не только координация движений, моторика, но и психические процессы, и речь в целом. 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 xml:space="preserve">Таким образом, технология мозжечковой стимуляции и применение балансировочной доски </w:t>
      </w:r>
      <w:proofErr w:type="spellStart"/>
      <w:r w:rsidRPr="004D01E8">
        <w:rPr>
          <w:rFonts w:ascii="Times New Roman" w:hAnsi="Times New Roman" w:cs="Times New Roman"/>
          <w:sz w:val="28"/>
          <w:szCs w:val="28"/>
        </w:rPr>
        <w:t>Бильгоу</w:t>
      </w:r>
      <w:proofErr w:type="spellEnd"/>
      <w:r w:rsidRPr="004D01E8">
        <w:rPr>
          <w:rFonts w:ascii="Times New Roman" w:hAnsi="Times New Roman" w:cs="Times New Roman"/>
          <w:sz w:val="28"/>
          <w:szCs w:val="28"/>
        </w:rPr>
        <w:t xml:space="preserve"> показала свою эффективность и может быть использована в коррекционно-образовательном процессе, в том числе с детьми с ЗПР.</w:t>
      </w:r>
    </w:p>
    <w:p w:rsidR="004A638C" w:rsidRPr="004D01E8" w:rsidRDefault="004A638C" w:rsidP="00DD3E97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sz w:val="28"/>
          <w:szCs w:val="28"/>
        </w:rPr>
        <w:t>Данную технологию могут использовать в своей работе учителя-логопеды, учителя-дефектологи, психологи, воспитатели.</w:t>
      </w:r>
    </w:p>
    <w:p w:rsidR="00C947B2" w:rsidRDefault="00C947B2" w:rsidP="00B658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75C48" w:rsidRDefault="00E75C48" w:rsidP="00B658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47B2" w:rsidRPr="00C947B2" w:rsidRDefault="00C947B2" w:rsidP="003422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Список </w:t>
      </w:r>
      <w:r w:rsid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литературы</w:t>
      </w:r>
    </w:p>
    <w:p w:rsidR="00C947B2" w:rsidRPr="00C947B2" w:rsidRDefault="00C947B2" w:rsidP="003422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Зуева Ю.В., Корсакова Н.К., Калашникова Л</w:t>
      </w:r>
      <w:r w:rsidR="00E75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.А. Роль мозжечка в когнитивных </w:t>
      </w:r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процессах.</w:t>
      </w:r>
      <w:r w:rsidRPr="00C94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7" w:history="1">
        <w:r w:rsidRPr="003422B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http://virtualcoglab.cs.msu.su/html/Zueva.html</w:t>
        </w:r>
      </w:hyperlink>
    </w:p>
    <w:p w:rsidR="00E75C48" w:rsidRPr="00E75C48" w:rsidRDefault="00E75C48" w:rsidP="00E7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Педяш</w:t>
      </w:r>
      <w:proofErr w:type="spellEnd"/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Н.А. Мозжечковая стимуляция – метод двигательной нейро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психологической коррекции. </w:t>
      </w:r>
      <w:hyperlink r:id="rId8" w:history="1">
        <w:r w:rsidRPr="003422B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https://www.b17.ru/article/113707/</w:t>
        </w:r>
      </w:hyperlink>
    </w:p>
    <w:p w:rsidR="00E75C48" w:rsidRPr="00C947B2" w:rsidRDefault="00E75C48" w:rsidP="003422B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75C4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Помазкова</w:t>
      </w:r>
      <w:proofErr w:type="spellEnd"/>
      <w:r w:rsidRPr="00E75C4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, Н. А. Мозжечковая стимуляция как эффективный метод речевого развития (авторская разработка) / Н. А. </w:t>
      </w:r>
      <w:proofErr w:type="spellStart"/>
      <w:r w:rsidRPr="00E75C4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>Помазкова</w:t>
      </w:r>
      <w:proofErr w:type="spellEnd"/>
      <w:r w:rsidRPr="00E75C48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, О. В. Усманова. — Текст: непосредственный // Вопросы дошкольной педагогики. — </w:t>
      </w:r>
      <w:r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2020. — № 8 (35). — С. 54-61. </w:t>
      </w:r>
    </w:p>
    <w:p w:rsidR="00C947B2" w:rsidRDefault="003422BC" w:rsidP="003422BC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22B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Попова Н. Н. </w:t>
      </w:r>
      <w:r w:rsidRPr="00E75C48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«Использование метода мозжечковой стимуляции в коррекции речевых нарушений с учащимися с ОВЗ»</w:t>
      </w:r>
      <w:r w:rsidRPr="00E75C48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infourok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statya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temu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ispolzovanie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metoda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mozzhechkovoy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stimulyacii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korrekcii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rechevih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narusheniy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uchaschimisya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ovz</w:t>
        </w:r>
        <w:proofErr w:type="spellEnd"/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</w:rPr>
          <w:t>-3962532.</w:t>
        </w:r>
        <w:r w:rsidR="00E75C48" w:rsidRPr="00870C3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E75C48" w:rsidRPr="00E75C48" w:rsidRDefault="00E75C48" w:rsidP="00E75C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2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Сиротюк А.Л., Сиротюк А.С. Роль мозжечковой стимуляции в психическом развитии детей дошкольного возраста // Вестник экспериментального образования. 2015. №3.</w:t>
      </w:r>
      <w:r w:rsidRPr="00C94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10" w:history="1">
        <w:r w:rsidRPr="003422B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http://www.ppacade.</w:t>
        </w:r>
      </w:hyperlink>
    </w:p>
    <w:p w:rsidR="004A638C" w:rsidRPr="004D01E8" w:rsidRDefault="00A53D0A" w:rsidP="004D01E8">
      <w:pPr>
        <w:spacing w:after="0" w:line="360" w:lineRule="auto"/>
        <w:ind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A638C" w:rsidRPr="004D01E8" w:rsidRDefault="004A638C" w:rsidP="00A53D0A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4D01E8">
        <w:rPr>
          <w:rFonts w:ascii="Times New Roman" w:hAnsi="Times New Roman" w:cs="Times New Roman"/>
          <w:b/>
          <w:bCs/>
          <w:sz w:val="28"/>
          <w:szCs w:val="28"/>
        </w:rPr>
        <w:t>Результаты речевой диагностики</w:t>
      </w:r>
    </w:p>
    <w:p w:rsidR="004A638C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D01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D01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09900" cy="22098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4D01E8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4D01E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76575" cy="22098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53D0A" w:rsidRDefault="00A53D0A" w:rsidP="00A53D0A">
      <w:pPr>
        <w:spacing w:after="0" w:line="360" w:lineRule="auto"/>
        <w:ind w:right="-285" w:hanging="284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p w:rsidR="00A53D0A" w:rsidRPr="00A53D0A" w:rsidRDefault="00A53D0A" w:rsidP="00A53D0A">
      <w:pPr>
        <w:spacing w:after="0" w:line="360" w:lineRule="auto"/>
        <w:ind w:right="-285" w:hanging="284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53D0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Результаты диагностики психических процессов</w:t>
      </w:r>
    </w:p>
    <w:p w:rsidR="00A53D0A" w:rsidRPr="004D01E8" w:rsidRDefault="00A53D0A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A53D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211839" cy="3457575"/>
            <wp:effectExtent l="0" t="0" r="0" b="0"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rcRect l="17628" t="26517" r="38844" b="30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335" cy="3458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38C" w:rsidRPr="004D01E8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638C" w:rsidRPr="004D01E8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638C" w:rsidRPr="004D01E8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638C" w:rsidRPr="004D01E8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638C" w:rsidRPr="004D01E8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A638C" w:rsidRDefault="004A638C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828C5" w:rsidRDefault="009828C5" w:rsidP="00DD3E97">
      <w:pPr>
        <w:spacing w:after="0" w:line="360" w:lineRule="auto"/>
        <w:ind w:right="-285" w:hanging="284"/>
        <w:jc w:val="both"/>
        <w:rPr>
          <w:rFonts w:ascii="Times New Roman" w:hAnsi="Times New Roman" w:cs="Times New Roman"/>
          <w:sz w:val="28"/>
          <w:szCs w:val="28"/>
        </w:rPr>
      </w:pPr>
    </w:p>
    <w:sectPr w:rsidR="009828C5" w:rsidSect="00E75C48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51" w:rsidRDefault="00F62951" w:rsidP="00E75C48">
      <w:pPr>
        <w:spacing w:after="0" w:line="240" w:lineRule="auto"/>
      </w:pPr>
      <w:r>
        <w:separator/>
      </w:r>
    </w:p>
  </w:endnote>
  <w:endnote w:type="continuationSeparator" w:id="0">
    <w:p w:rsidR="00F62951" w:rsidRDefault="00F62951" w:rsidP="00E75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2548318"/>
      <w:docPartObj>
        <w:docPartGallery w:val="Page Numbers (Bottom of Page)"/>
        <w:docPartUnique/>
      </w:docPartObj>
    </w:sdtPr>
    <w:sdtContent>
      <w:p w:rsidR="00E75C48" w:rsidRDefault="00976731">
        <w:pPr>
          <w:pStyle w:val="a9"/>
          <w:jc w:val="center"/>
        </w:pPr>
        <w:r>
          <w:fldChar w:fldCharType="begin"/>
        </w:r>
        <w:r w:rsidR="00E75C48">
          <w:instrText>PAGE   \* MERGEFORMAT</w:instrText>
        </w:r>
        <w:r>
          <w:fldChar w:fldCharType="separate"/>
        </w:r>
        <w:r w:rsidR="0008586A">
          <w:rPr>
            <w:noProof/>
          </w:rPr>
          <w:t>2</w:t>
        </w:r>
        <w:r>
          <w:fldChar w:fldCharType="end"/>
        </w:r>
      </w:p>
    </w:sdtContent>
  </w:sdt>
  <w:p w:rsidR="00E75C48" w:rsidRDefault="00E75C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51" w:rsidRDefault="00F62951" w:rsidP="00E75C48">
      <w:pPr>
        <w:spacing w:after="0" w:line="240" w:lineRule="auto"/>
      </w:pPr>
      <w:r>
        <w:separator/>
      </w:r>
    </w:p>
  </w:footnote>
  <w:footnote w:type="continuationSeparator" w:id="0">
    <w:p w:rsidR="00F62951" w:rsidRDefault="00F62951" w:rsidP="00E75C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2D6A"/>
    <w:multiLevelType w:val="multilevel"/>
    <w:tmpl w:val="E82E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4E64DD"/>
    <w:multiLevelType w:val="multilevel"/>
    <w:tmpl w:val="6E7AD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6806DF"/>
    <w:multiLevelType w:val="multilevel"/>
    <w:tmpl w:val="A9CEED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172"/>
    <w:rsid w:val="00041488"/>
    <w:rsid w:val="0008586A"/>
    <w:rsid w:val="0010164C"/>
    <w:rsid w:val="003422BC"/>
    <w:rsid w:val="004A638C"/>
    <w:rsid w:val="004D01E8"/>
    <w:rsid w:val="006C48F8"/>
    <w:rsid w:val="007B16BC"/>
    <w:rsid w:val="00847A2E"/>
    <w:rsid w:val="00934172"/>
    <w:rsid w:val="0096396B"/>
    <w:rsid w:val="00976731"/>
    <w:rsid w:val="009828C5"/>
    <w:rsid w:val="009F4C3C"/>
    <w:rsid w:val="00A53D0A"/>
    <w:rsid w:val="00B658DB"/>
    <w:rsid w:val="00BD2117"/>
    <w:rsid w:val="00C638A4"/>
    <w:rsid w:val="00C947B2"/>
    <w:rsid w:val="00CA5CEB"/>
    <w:rsid w:val="00D12E17"/>
    <w:rsid w:val="00DD3E97"/>
    <w:rsid w:val="00E75C48"/>
    <w:rsid w:val="00F62951"/>
    <w:rsid w:val="00F65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4A638C"/>
  </w:style>
  <w:style w:type="character" w:customStyle="1" w:styleId="c17">
    <w:name w:val="c17"/>
    <w:basedOn w:val="a0"/>
    <w:rsid w:val="004A638C"/>
  </w:style>
  <w:style w:type="paragraph" w:styleId="a3">
    <w:name w:val="Balloon Text"/>
    <w:basedOn w:val="a"/>
    <w:link w:val="a4"/>
    <w:uiPriority w:val="99"/>
    <w:semiHidden/>
    <w:unhideWhenUsed/>
    <w:rsid w:val="004A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3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3E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C94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7B2"/>
  </w:style>
  <w:style w:type="character" w:customStyle="1" w:styleId="c10">
    <w:name w:val="c10"/>
    <w:basedOn w:val="a0"/>
    <w:rsid w:val="00C947B2"/>
  </w:style>
  <w:style w:type="character" w:customStyle="1" w:styleId="c11">
    <w:name w:val="c11"/>
    <w:basedOn w:val="a0"/>
    <w:rsid w:val="00C947B2"/>
  </w:style>
  <w:style w:type="character" w:styleId="a5">
    <w:name w:val="Hyperlink"/>
    <w:basedOn w:val="a0"/>
    <w:uiPriority w:val="99"/>
    <w:unhideWhenUsed/>
    <w:rsid w:val="00C947B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422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7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5C48"/>
  </w:style>
  <w:style w:type="paragraph" w:styleId="a9">
    <w:name w:val="footer"/>
    <w:basedOn w:val="a"/>
    <w:link w:val="aa"/>
    <w:uiPriority w:val="99"/>
    <w:unhideWhenUsed/>
    <w:rsid w:val="00E7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38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7">
    <w:name w:val="c7"/>
    <w:basedOn w:val="a0"/>
    <w:rsid w:val="004A638C"/>
  </w:style>
  <w:style w:type="character" w:customStyle="1" w:styleId="c17">
    <w:name w:val="c17"/>
    <w:basedOn w:val="a0"/>
    <w:rsid w:val="004A638C"/>
  </w:style>
  <w:style w:type="paragraph" w:styleId="a3">
    <w:name w:val="Balloon Text"/>
    <w:basedOn w:val="a"/>
    <w:link w:val="a4"/>
    <w:uiPriority w:val="99"/>
    <w:semiHidden/>
    <w:unhideWhenUsed/>
    <w:rsid w:val="004A6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63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3E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1">
    <w:name w:val="c1"/>
    <w:basedOn w:val="a"/>
    <w:rsid w:val="00C94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47B2"/>
  </w:style>
  <w:style w:type="character" w:customStyle="1" w:styleId="c10">
    <w:name w:val="c10"/>
    <w:basedOn w:val="a0"/>
    <w:rsid w:val="00C947B2"/>
  </w:style>
  <w:style w:type="character" w:customStyle="1" w:styleId="c11">
    <w:name w:val="c11"/>
    <w:basedOn w:val="a0"/>
    <w:rsid w:val="00C947B2"/>
  </w:style>
  <w:style w:type="character" w:styleId="a5">
    <w:name w:val="Hyperlink"/>
    <w:basedOn w:val="a0"/>
    <w:uiPriority w:val="99"/>
    <w:unhideWhenUsed/>
    <w:rsid w:val="00C947B2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3422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7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75C48"/>
  </w:style>
  <w:style w:type="paragraph" w:styleId="a9">
    <w:name w:val="footer"/>
    <w:basedOn w:val="a"/>
    <w:link w:val="aa"/>
    <w:uiPriority w:val="99"/>
    <w:unhideWhenUsed/>
    <w:rsid w:val="00E75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5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14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b17.ru/article/113707/&amp;sa=D&amp;ust=1599515121918000&amp;usg=AOvVaw00hhLkxma7BLp_U4Owk3Mv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virtualcoglab.cs.msu.su/html/Zueva.html&amp;sa=D&amp;ust=1599515121917000&amp;usg=AOvVaw0N_gGZ5R6n3qtsr4GjGAV6" TargetMode="External"/><Relationship Id="rId12" Type="http://schemas.openxmlformats.org/officeDocument/2006/relationships/chart" Target="charts/chart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ogle.com/url?q=http://www.ppacade./&amp;sa=D&amp;ust=1599515121919000&amp;usg=AOvVaw0aCezGb87sZ9a1y26fQkx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statya-na-temu-ispolzovanie-metoda-mozzhechkovoy-stimulyacii-v-korrekcii-rechevih-narusheniy-s-uchaschimisya-s-ovz-3962532.html" TargetMode="Externa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dirty="0">
                <a:solidFill>
                  <a:schemeClr val="tx2">
                    <a:lumMod val="75000"/>
                  </a:schemeClr>
                </a:solidFill>
                <a:latin typeface="Times New Roman" pitchFamily="18" charset="0"/>
                <a:cs typeface="Times New Roman" pitchFamily="18" charset="0"/>
              </a:rPr>
              <a:t>сентябрь</a:t>
            </a:r>
            <a:r>
              <a:rPr lang="ru-RU" baseline="0" dirty="0">
                <a:solidFill>
                  <a:schemeClr val="tx2">
                    <a:lumMod val="75000"/>
                  </a:schemeClr>
                </a:solidFill>
                <a:latin typeface="Times New Roman" pitchFamily="18" charset="0"/>
                <a:cs typeface="Times New Roman" pitchFamily="18" charset="0"/>
              </a:rPr>
              <a:t> 2023г.</a:t>
            </a:r>
            <a:endParaRPr lang="ru-RU" dirty="0">
              <a:solidFill>
                <a:schemeClr val="tx2">
                  <a:lumMod val="75000"/>
                </a:schemeClr>
              </a:solidFill>
              <a:latin typeface="Times New Roman" pitchFamily="18" charset="0"/>
              <a:cs typeface="Times New Roman" pitchFamily="18" charset="0"/>
            </a:endParaRP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Диагностика словарного запаса на конец года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outEnd"/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  <c:pt idx="3">
                  <c:v>Неусвоение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0.15000000000000011</c:v>
                </c:pt>
                <c:pt idx="1">
                  <c:v>0.4800000000000002</c:v>
                </c:pt>
                <c:pt idx="2">
                  <c:v>0.2900000000000002</c:v>
                </c:pt>
                <c:pt idx="3">
                  <c:v>8.0000000000000057E-2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515-490E-9152-49E7780EAE31}"/>
            </c:ext>
          </c:extLst>
        </c:ser>
      </c:pie3DChart>
    </c:plotArea>
    <c:legend>
      <c:legendPos val="r"/>
      <c:layout>
        <c:manualLayout>
          <c:xMode val="edge"/>
          <c:yMode val="edge"/>
          <c:x val="0.67100217614399493"/>
          <c:y val="0.41669491564642536"/>
          <c:w val="0.25184560008852114"/>
          <c:h val="0.26569814123641444"/>
        </c:manualLayout>
      </c:layout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dirty="0">
                <a:solidFill>
                  <a:schemeClr val="tx2">
                    <a:lumMod val="75000"/>
                  </a:schemeClr>
                </a:solidFill>
                <a:latin typeface="Times New Roman" pitchFamily="18" charset="0"/>
                <a:cs typeface="Times New Roman" pitchFamily="18" charset="0"/>
              </a:rPr>
              <a:t>май</a:t>
            </a:r>
            <a:r>
              <a:rPr lang="ru-RU" baseline="0" dirty="0">
                <a:solidFill>
                  <a:schemeClr val="tx2">
                    <a:lumMod val="75000"/>
                  </a:schemeClr>
                </a:solidFill>
                <a:latin typeface="Times New Roman" pitchFamily="18" charset="0"/>
                <a:cs typeface="Times New Roman" pitchFamily="18" charset="0"/>
              </a:rPr>
              <a:t> 2024г.</a:t>
            </a:r>
            <a:endParaRPr lang="ru-RU" dirty="0">
              <a:solidFill>
                <a:schemeClr val="tx2">
                  <a:lumMod val="75000"/>
                </a:schemeClr>
              </a:solidFill>
              <a:latin typeface="Times New Roman" pitchFamily="18" charset="0"/>
              <a:cs typeface="Times New Roman" pitchFamily="18" charset="0"/>
            </a:endParaRP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Диагностика связной речи на конец года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outEnd"/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Высокий уровень</c:v>
                </c:pt>
                <c:pt idx="1">
                  <c:v>Средний уровень</c:v>
                </c:pt>
                <c:pt idx="2">
                  <c:v>Низкий уровень</c:v>
                </c:pt>
                <c:pt idx="3">
                  <c:v>Неусвоение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0.22</c:v>
                </c:pt>
                <c:pt idx="1">
                  <c:v>0.65000000000000058</c:v>
                </c:pt>
                <c:pt idx="2">
                  <c:v>0.13</c:v>
                </c:pt>
                <c:pt idx="3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BA3-4069-85A9-9325DBB621AB}"/>
            </c:ext>
          </c:extLst>
        </c:ser>
      </c:pie3DChart>
    </c:plotArea>
    <c:legend>
      <c:legendPos val="r"/>
      <c:layout>
        <c:manualLayout>
          <c:xMode val="edge"/>
          <c:yMode val="edge"/>
          <c:x val="0.67517047856000711"/>
          <c:y val="0.42002379116066929"/>
          <c:w val="0.2528908370769628"/>
          <c:h val="0.26684793265271439"/>
        </c:manualLayout>
      </c:layout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</cp:lastModifiedBy>
  <cp:revision>9</cp:revision>
  <dcterms:created xsi:type="dcterms:W3CDTF">2024-11-05T08:53:00Z</dcterms:created>
  <dcterms:modified xsi:type="dcterms:W3CDTF">2025-05-13T14:32:00Z</dcterms:modified>
</cp:coreProperties>
</file>