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3A4C" w:rsidRPr="00B17395" w:rsidRDefault="00B17395" w:rsidP="00473A4C">
      <w:pPr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1584" behindDoc="0" locked="0" layoutInCell="1" allowOverlap="1" wp14:anchorId="0E61022C" wp14:editId="3A9D0EAD">
            <wp:simplePos x="0" y="0"/>
            <wp:positionH relativeFrom="margin">
              <wp:posOffset>5013489</wp:posOffset>
            </wp:positionH>
            <wp:positionV relativeFrom="paragraph">
              <wp:posOffset>142989</wp:posOffset>
            </wp:positionV>
            <wp:extent cx="793330" cy="950512"/>
            <wp:effectExtent l="76200" t="0" r="45085" b="2540"/>
            <wp:wrapNone/>
            <wp:docPr id="1030" name="Picture 6" descr="http://pngimg.com/uploads/paper_plane/paper_plane_PNG45.png">
              <a:extLst xmlns:a="http://schemas.openxmlformats.org/drawingml/2006/main">
                <a:ext uri="{FF2B5EF4-FFF2-40B4-BE49-F238E27FC236}">
                  <a16:creationId xmlns:a16="http://schemas.microsoft.com/office/drawing/2014/main" id="{0C5737A4-3A3B-4B7A-A837-63CF6AE63D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http://pngimg.com/uploads/paper_plane/paper_plane_PNG45.png">
                      <a:extLst>
                        <a:ext uri="{FF2B5EF4-FFF2-40B4-BE49-F238E27FC236}">
                          <a16:creationId xmlns:a16="http://schemas.microsoft.com/office/drawing/2014/main" id="{0C5737A4-3A3B-4B7A-A837-63CF6AE63D8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174869" flipH="1">
                      <a:off x="0" y="0"/>
                      <a:ext cx="793330" cy="950512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14820000" sx="103000" sy="103000" algn="br" rotWithShape="0">
                        <a:prstClr val="black">
                          <a:alpha val="35000"/>
                        </a:prst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7395">
        <w:rPr>
          <w:rFonts w:ascii="Times New Roman" w:hAnsi="Times New Roman"/>
          <w:b/>
          <w:sz w:val="40"/>
          <w:szCs w:val="40"/>
        </w:rPr>
        <w:t>Муниципальное общеобразовательное учреждение</w:t>
      </w:r>
    </w:p>
    <w:p w:rsidR="00B17395" w:rsidRPr="00B17395" w:rsidRDefault="00B17395" w:rsidP="00473A4C">
      <w:pPr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B17395">
        <w:rPr>
          <w:rFonts w:ascii="Times New Roman" w:hAnsi="Times New Roman"/>
          <w:b/>
          <w:sz w:val="40"/>
          <w:szCs w:val="40"/>
        </w:rPr>
        <w:t>«Гимназия «Авиатор»</w:t>
      </w:r>
    </w:p>
    <w:p w:rsidR="00473A4C" w:rsidRDefault="00473A4C" w:rsidP="0060532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3A4C" w:rsidRPr="00473A4C" w:rsidRDefault="000806ED" w:rsidP="00B17395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rect id="_x0000_s1027" style="position:absolute;left:0;text-align:left;margin-left:1.75pt;margin-top:1.2pt;width:638.65pt;height:49.8pt;z-index:251663872;mso-position-horizontal-relative:page;mso-position-vertical-relative:page" o:allowincell="f" fillcolor="#95b3d7 [1940]" strokecolor="#365f91 [2404]">
            <w10:wrap anchorx="page" anchory="margin"/>
          </v:rect>
        </w:pict>
      </w:r>
      <w:r>
        <w:rPr>
          <w:noProof/>
          <w:lang w:eastAsia="ru-RU"/>
        </w:rPr>
        <w:pict>
          <v:rect id="_x0000_s1026" style="position:absolute;left:0;text-align:left;margin-left:0;margin-top:0;width:623.5pt;height:49.8pt;z-index:251662848;mso-position-horizontal:center;mso-position-horizontal-relative:page;mso-position-vertical:bottom;mso-position-vertical-relative:page" o:allowincell="f" fillcolor="#95b3d7 [1940]" strokecolor="#31849b">
            <w10:wrap anchorx="page" anchory="page"/>
          </v:rect>
        </w:pict>
      </w:r>
      <w:r>
        <w:rPr>
          <w:noProof/>
          <w:lang w:eastAsia="ru-RU"/>
        </w:rPr>
        <w:pict>
          <v:rect id="_x0000_s1029" style="position:absolute;left:0;text-align:left;margin-left:39.55pt;margin-top:0;width:7.15pt;height:882.75pt;z-index:251665920;mso-position-horizontal-relative:page;mso-position-vertical:center;mso-position-vertical-relative:page" o:allowincell="f" strokecolor="#31849b">
            <w10:wrap anchorx="margin" anchory="page"/>
          </v:rect>
        </w:pict>
      </w:r>
      <w:r>
        <w:rPr>
          <w:noProof/>
          <w:lang w:eastAsia="ru-RU"/>
        </w:rPr>
        <w:pict>
          <v:rect id="_x0000_s1028" style="position:absolute;left:0;text-align:left;margin-left:571.05pt;margin-top:0;width:7.15pt;height:882.75pt;z-index:251664896;mso-position-horizontal-relative:page;mso-position-vertical:center;mso-position-vertical-relative:page" o:allowincell="f" strokecolor="#31849b">
            <w10:wrap anchorx="page" anchory="page"/>
          </v:rect>
        </w:pict>
      </w:r>
      <w:r w:rsidR="00473A4C" w:rsidRPr="00473A4C">
        <w:rPr>
          <w:rFonts w:ascii="Times New Roman" w:eastAsia="Times New Roman" w:hAnsi="Times New Roman"/>
          <w:b/>
          <w:iCs/>
          <w:color w:val="000000"/>
          <w:sz w:val="28"/>
          <w:szCs w:val="28"/>
          <w:lang w:eastAsia="ru-RU"/>
        </w:rPr>
        <w:t xml:space="preserve"> </w:t>
      </w:r>
    </w:p>
    <w:p w:rsidR="00A879DC" w:rsidRDefault="000806ED" w:rsidP="00A879DC">
      <w:pPr>
        <w:spacing w:after="0"/>
        <w:jc w:val="center"/>
        <w:rPr>
          <w:rFonts w:ascii="Times New Roman" w:hAnsi="Times New Roman"/>
          <w:b/>
          <w:i/>
          <w:noProof/>
          <w:sz w:val="40"/>
          <w:szCs w:val="40"/>
        </w:rPr>
      </w:pPr>
      <w:r>
        <w:rPr>
          <w:rFonts w:ascii="Times New Roman" w:hAnsi="Times New Roman"/>
          <w:b/>
          <w:i/>
          <w:noProof/>
          <w:sz w:val="40"/>
          <w:szCs w:val="40"/>
        </w:rPr>
        <w:pict>
          <v:shape id="Полилиния: фигура 14" o:spid="_x0000_s1031" style="position:absolute;left:0;text-align:left;margin-left:-90.85pt;margin-top:38pt;width:513.25pt;height:52.9pt;rotation:-1102761fd;z-index:25166694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middle" coordsize="10334625,1307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v4moAQAAKoMAAAOAAAAZHJzL2Uyb0RvYy54bWysV91q5DYUvi/0HYQvC7MjWbIsD0mWTCYu&#10;hdIu7Ba2l4rtGRtsy1hOJumyUGjv+wh9hUJvFkr7DJM36pFkT5R0yzqlA5mRLZ3z6Tv/OXl529To&#10;puh1pdrTgLzAASraTOVVuzsNvnuTLkSA9CDbXNaqLU6Du0IHL88+/+xk362KUJWqzosegZJWr/bd&#10;aVAOQ7daLnVWFo3UL1RXtLC5VX0jB3jsd8u8l3vQ3tTLEGO+3Ks+73qVFVrD243bDM6s/u22yIZv&#10;t1tdDKg+DeBug/3u7feV+V6encjVrpddWWXjNeR/uEUjqxZAj6o2cpDouq/+oaqpsl5ptR1eZKpZ&#10;qu22ygrLAdgQ/ITN61J2heUCxtHd0Uz6/1ObfXPzqkdVDr6LAtTKBnx0+PXw1+GPwwf79+fhw/0v&#10;K3T/Mzz/fv/T/Y+H3xBhlmtxO3ytB8MaVo7tuzQN19FlyhYprBYMr9lifcmSRRpScRnG6UVI+Xsj&#10;Tfgq6ws5QNx8lU+WJ3weszEGjM3Y0treUngX0lRcnJ8ni0uapAsmzjeLdYTZAhOeXsYXCd5crN8b&#10;ny/tnadfy2K57/TKmsMEj12+7l71cNg8aVgaprfbvjG/4Dl0a8Po7hhGxgoZvIyFIJzyAGWwxzFm&#10;jI6Yk3R2rYcvC2U1yRuAd2GYj+bc5aMnMtW2uhqKtxC626aGyPxiiTDaI4IpZTyMxvh9ev57/zyh&#10;OE4IQyUaV/8i9JZ4IIQlEQujGVC+FOUsocmnkUIPicaM0llIvpRIBJ2DRD2kKKYMR3PM50uFiZjB&#10;iHk4MU841KYZtvOleBiSOV6CND2GAhib8FmMfCmCMZ0FBSF8hJoibgYrX4xjivmT2IPk202hLssp&#10;+rPbdgx/WCFp+ge2ZaZT2qSanwuQV9MjhLrLZ5AyifkJYYhWX5g8SxgC0BcOnyUMMeULTyVh3rUh&#10;UHxh9ixk8L0vbIsG+GAeMjjTF+Y+slMyeq2HXmu6bG277BAg6LJ9gKDLXhkZuerkYJw9LdEees5U&#10;xlAJD65OWZ836qZ4o+zR4aHOTiecwx/OZNdXVbYufvAlGI0gD+3lRYyjKB4vYdWJmEQUJhNgZooP&#10;tmEAN7SbY+mzu66gTZwfwXwMFDI4ocSFSZhwHj9CpZhyIRxsEgnOrRsn2LEOuhvb6jYbljGWxNwF&#10;mKACmqJPNsJxBN3XsU1waF04oY410W6aSjcbk9MkFNxRXTCKmfAxYwz0MHQhY+EIOskj0LFA2l1X&#10;9mbDCoojMSqGPiuwTcKJjUgikhBnCKhyPHSEpu2xXFrcsQjOBgaPEDo5L0lAlc+XgM1xEjnCnMXR&#10;Yxc8xDnYw5XEjwBDOpkcsVPJMVlMjnnTQqvSqq5tPtWtSaEQPpDgmYTheVtLyLus6WCc0+0uQLLe&#10;wVSeDb1NKq3qKjfiJq90v7u6qHt0IyFnWSrIeuMOlTIv3NsIw8exlHVXyvEstLap5o5K7I0fae96&#10;PWykLp1IDquNGkbKta3ThR3OXfG3o5e2E5aZta5UfgdDaT/UF8qN7bLNSgX1xDAxyW9OwUBsccfh&#10;3Uzc/rM99fAvxtnfAAAA//8DAFBLAwQUAAYACAAAACEA3Hue/eQAAAAMAQAADwAAAGRycy9kb3du&#10;cmV2LnhtbEyPwU7DMBBE70j8g7VIXFBrJ1AIIU6FKpUDUiUoPcDNjd0kwl5HsZsmfD3bE9xmtKPZ&#10;N8VydJYNpg+tRwnJXAAzWHndYi1h97GeZcBCVKiV9WgkTCbAsry8KFSu/QnfzbCNNaMSDLmS0MTY&#10;5ZyHqjFOhbnvDNLt4HunItm+5rpXJyp3lqdC3HOnWqQPjerMqjHV9/boJGw+h3aKb68v2d36Z/fw&#10;tZjs4WYl5fXV+PwELJox/oXhjE/oUBLT3h9RB2YlzNLbhMZECY9JCuycEIkgtSeVLTLgZcH/jyh/&#10;AQAA//8DAFBLAQItABQABgAIAAAAIQC2gziS/gAAAOEBAAATAAAAAAAAAAAAAAAAAAAAAABbQ29u&#10;dGVudF9UeXBlc10ueG1sUEsBAi0AFAAGAAgAAAAhADj9If/WAAAAlAEAAAsAAAAAAAAAAAAAAAAA&#10;LwEAAF9yZWxzLy5yZWxzUEsBAi0AFAAGAAgAAAAhAGH+/iagBAAAqgwAAA4AAAAAAAAAAAAAAAAA&#10;LgIAAGRycy9lMm9Eb2MueG1sUEsBAi0AFAAGAAgAAAAhANx7nv3kAAAADAEAAA8AAAAAAAAAAAAA&#10;AAAA+gYAAGRycy9kb3ducmV2LnhtbFBLBQYAAAAABAAEAPMAAAALCAAAAAA=&#10;" path="m,1307914c435769,870557,871538,433201,1495425,364939v623887,-68262,1541463,593725,2247900,533400c4449763,838014,5075238,49026,5734050,2989v658812,-46037,1352550,452437,1962150,619125c8305800,788802,8951913,1006289,9391650,1003114v439738,-3175,749300,-355600,942975,-400050e" filled="f" strokecolor="#385d8a" strokeweight="1.75pt">
            <v:stroke dashstyle="dashDot" opacity="27499f"/>
            <v:path arrowok="t" o:connecttype="custom" o:connectlocs="0,600443;1140476,167538;2854823,412413;4373037,1372;5869458,285603;7162482,460514;7881636,276857" o:connectangles="0,0,0,0,0,0,0"/>
          </v:shape>
        </w:pict>
      </w:r>
    </w:p>
    <w:p w:rsidR="00A879DC" w:rsidRPr="00814DA6" w:rsidRDefault="00A879DC" w:rsidP="00A879DC">
      <w:pPr>
        <w:spacing w:after="0"/>
        <w:jc w:val="center"/>
        <w:rPr>
          <w:rFonts w:ascii="PT Astra Serif" w:eastAsia="Times New Roman" w:hAnsi="PT Astra Serif"/>
          <w:b/>
          <w:bCs/>
          <w:sz w:val="28"/>
          <w:szCs w:val="28"/>
          <w:lang w:bidi="en-US"/>
        </w:rPr>
      </w:pPr>
    </w:p>
    <w:p w:rsidR="00CD43EC" w:rsidRDefault="00CD43EC" w:rsidP="00A879DC">
      <w:pPr>
        <w:spacing w:after="0" w:line="240" w:lineRule="auto"/>
        <w:jc w:val="center"/>
        <w:rPr>
          <w:rFonts w:ascii="PT Astra Serif" w:eastAsia="Times New Roman" w:hAnsi="PT Astra Serif"/>
          <w:b/>
          <w:bCs/>
          <w:sz w:val="28"/>
          <w:szCs w:val="28"/>
          <w:lang w:bidi="en-US"/>
        </w:rPr>
      </w:pPr>
    </w:p>
    <w:p w:rsidR="00CD43EC" w:rsidRDefault="00CD43EC" w:rsidP="00A879DC">
      <w:pPr>
        <w:spacing w:after="0" w:line="240" w:lineRule="auto"/>
        <w:jc w:val="center"/>
        <w:rPr>
          <w:rFonts w:ascii="PT Astra Serif" w:eastAsia="Times New Roman" w:hAnsi="PT Astra Serif"/>
          <w:b/>
          <w:bCs/>
          <w:sz w:val="28"/>
          <w:szCs w:val="28"/>
          <w:lang w:bidi="en-US"/>
        </w:rPr>
      </w:pPr>
    </w:p>
    <w:p w:rsidR="00CD43EC" w:rsidRDefault="00CD43EC" w:rsidP="00A879DC">
      <w:pPr>
        <w:spacing w:after="0" w:line="240" w:lineRule="auto"/>
        <w:jc w:val="center"/>
        <w:rPr>
          <w:rFonts w:ascii="PT Astra Serif" w:eastAsia="Times New Roman" w:hAnsi="PT Astra Serif"/>
          <w:b/>
          <w:bCs/>
          <w:sz w:val="28"/>
          <w:szCs w:val="28"/>
          <w:lang w:bidi="en-US"/>
        </w:rPr>
      </w:pPr>
    </w:p>
    <w:p w:rsidR="00CD43EC" w:rsidRDefault="00CD43EC" w:rsidP="00A879DC">
      <w:pPr>
        <w:spacing w:after="0" w:line="240" w:lineRule="auto"/>
        <w:jc w:val="center"/>
        <w:rPr>
          <w:rFonts w:ascii="PT Astra Serif" w:eastAsia="Times New Roman" w:hAnsi="PT Astra Serif"/>
          <w:b/>
          <w:bCs/>
          <w:sz w:val="28"/>
          <w:szCs w:val="28"/>
          <w:lang w:bidi="en-US"/>
        </w:rPr>
      </w:pPr>
    </w:p>
    <w:p w:rsidR="00A879DC" w:rsidRPr="00CD43EC" w:rsidRDefault="00CD43EC" w:rsidP="00A879D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CD43EC">
        <w:rPr>
          <w:rFonts w:ascii="PT Astra Serif" w:eastAsia="Times New Roman" w:hAnsi="PT Astra Serif"/>
          <w:b/>
          <w:bCs/>
          <w:sz w:val="32"/>
          <w:szCs w:val="32"/>
          <w:lang w:bidi="en-US"/>
        </w:rPr>
        <w:t>Методическая разработка</w:t>
      </w:r>
    </w:p>
    <w:p w:rsidR="00A8271C" w:rsidRPr="001D521F" w:rsidRDefault="00A8271C" w:rsidP="00A8271C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CD43EC" w:rsidRPr="00CD43EC" w:rsidRDefault="00A8271C" w:rsidP="00CD43EC">
      <w:pPr>
        <w:spacing w:after="1" w:line="261" w:lineRule="auto"/>
        <w:ind w:left="269"/>
        <w:jc w:val="center"/>
        <w:rPr>
          <w:rFonts w:ascii="Times New Roman" w:hAnsi="Times New Roman"/>
          <w:sz w:val="44"/>
          <w:szCs w:val="44"/>
        </w:rPr>
      </w:pPr>
      <w:bookmarkStart w:id="0" w:name="_Hlk196555477"/>
      <w:r w:rsidRPr="00CD43EC">
        <w:rPr>
          <w:rFonts w:ascii="Times New Roman" w:eastAsia="Times New Roman" w:hAnsi="Times New Roman"/>
          <w:b/>
          <w:bCs/>
          <w:kern w:val="36"/>
          <w:sz w:val="44"/>
          <w:szCs w:val="44"/>
          <w:lang w:eastAsia="ru-RU"/>
        </w:rPr>
        <w:t xml:space="preserve"> </w:t>
      </w:r>
      <w:r w:rsidR="00CD43EC" w:rsidRPr="00CD43EC">
        <w:rPr>
          <w:rFonts w:ascii="Times New Roman" w:hAnsi="Times New Roman"/>
          <w:b/>
          <w:sz w:val="44"/>
          <w:szCs w:val="44"/>
        </w:rPr>
        <w:t>Использование современных педагогических и информационных технологий на уроках биологии с целью социального, личностного и профессионального развития обучающихся</w:t>
      </w:r>
    </w:p>
    <w:bookmarkEnd w:id="0"/>
    <w:p w:rsidR="00A8271C" w:rsidRPr="00BB7B3B" w:rsidRDefault="00A8271C" w:rsidP="00CD43EC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8271C" w:rsidRPr="00BB7B3B" w:rsidRDefault="00A8271C" w:rsidP="00A8271C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8271C" w:rsidRPr="00BB7B3B" w:rsidRDefault="00A8271C" w:rsidP="00A8271C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8271C" w:rsidRPr="00CD43EC" w:rsidRDefault="00A8271C" w:rsidP="00A879DC">
      <w:pPr>
        <w:tabs>
          <w:tab w:val="left" w:pos="5670"/>
        </w:tabs>
        <w:overflowPunct w:val="0"/>
        <w:autoSpaceDE w:val="0"/>
        <w:autoSpaceDN w:val="0"/>
        <w:adjustRightInd w:val="0"/>
        <w:spacing w:after="0" w:line="240" w:lineRule="auto"/>
        <w:ind w:left="3540"/>
        <w:textAlignment w:val="baseline"/>
        <w:rPr>
          <w:rFonts w:ascii="Times New Roman" w:hAnsi="Times New Roman"/>
          <w:b/>
          <w:sz w:val="32"/>
          <w:szCs w:val="32"/>
          <w:lang w:eastAsia="ru-RU"/>
        </w:rPr>
      </w:pPr>
      <w:r w:rsidRPr="00CD43EC">
        <w:rPr>
          <w:rFonts w:ascii="Times New Roman" w:hAnsi="Times New Roman"/>
          <w:b/>
          <w:sz w:val="32"/>
          <w:szCs w:val="32"/>
          <w:lang w:eastAsia="ru-RU"/>
        </w:rPr>
        <w:t>Автор ра</w:t>
      </w:r>
      <w:r w:rsidR="00CD43EC" w:rsidRPr="00CD43EC">
        <w:rPr>
          <w:rFonts w:ascii="Times New Roman" w:hAnsi="Times New Roman"/>
          <w:b/>
          <w:sz w:val="32"/>
          <w:szCs w:val="32"/>
          <w:lang w:eastAsia="ru-RU"/>
        </w:rPr>
        <w:t>зработки</w:t>
      </w:r>
      <w:r w:rsidRPr="00CD43EC">
        <w:rPr>
          <w:rFonts w:ascii="Times New Roman" w:hAnsi="Times New Roman"/>
          <w:b/>
          <w:sz w:val="32"/>
          <w:szCs w:val="32"/>
          <w:lang w:eastAsia="ru-RU"/>
        </w:rPr>
        <w:t xml:space="preserve">: </w:t>
      </w:r>
    </w:p>
    <w:p w:rsidR="00A8271C" w:rsidRPr="00CD43EC" w:rsidRDefault="00A8271C" w:rsidP="00A879DC">
      <w:pPr>
        <w:overflowPunct w:val="0"/>
        <w:autoSpaceDE w:val="0"/>
        <w:autoSpaceDN w:val="0"/>
        <w:adjustRightInd w:val="0"/>
        <w:spacing w:after="0" w:line="240" w:lineRule="auto"/>
        <w:ind w:left="3540"/>
        <w:textAlignment w:val="baseline"/>
        <w:rPr>
          <w:rFonts w:ascii="Times New Roman" w:hAnsi="Times New Roman"/>
          <w:sz w:val="32"/>
          <w:szCs w:val="32"/>
          <w:lang w:eastAsia="ru-RU"/>
        </w:rPr>
      </w:pPr>
      <w:r w:rsidRPr="00CD43EC">
        <w:rPr>
          <w:rFonts w:ascii="Times New Roman" w:hAnsi="Times New Roman"/>
          <w:sz w:val="32"/>
          <w:szCs w:val="32"/>
          <w:lang w:eastAsia="ru-RU"/>
        </w:rPr>
        <w:t xml:space="preserve">учитель </w:t>
      </w:r>
      <w:r w:rsidR="00CD43EC" w:rsidRPr="00CD43EC">
        <w:rPr>
          <w:rFonts w:ascii="Times New Roman" w:hAnsi="Times New Roman"/>
          <w:sz w:val="32"/>
          <w:szCs w:val="32"/>
          <w:lang w:eastAsia="ru-RU"/>
        </w:rPr>
        <w:t>биологии</w:t>
      </w:r>
      <w:r w:rsidRPr="00CD43EC">
        <w:rPr>
          <w:rFonts w:ascii="Times New Roman" w:hAnsi="Times New Roman"/>
          <w:sz w:val="32"/>
          <w:szCs w:val="32"/>
          <w:lang w:eastAsia="ru-RU"/>
        </w:rPr>
        <w:t xml:space="preserve"> </w:t>
      </w:r>
    </w:p>
    <w:p w:rsidR="00A8271C" w:rsidRPr="00CD43EC" w:rsidRDefault="00A8271C" w:rsidP="00A879DC">
      <w:pPr>
        <w:overflowPunct w:val="0"/>
        <w:autoSpaceDE w:val="0"/>
        <w:autoSpaceDN w:val="0"/>
        <w:adjustRightInd w:val="0"/>
        <w:spacing w:after="0" w:line="240" w:lineRule="auto"/>
        <w:ind w:left="3540"/>
        <w:textAlignment w:val="baseline"/>
        <w:rPr>
          <w:rFonts w:ascii="Times New Roman" w:hAnsi="Times New Roman"/>
          <w:sz w:val="32"/>
          <w:szCs w:val="32"/>
          <w:lang w:eastAsia="ru-RU"/>
        </w:rPr>
      </w:pPr>
      <w:r w:rsidRPr="00CD43EC">
        <w:rPr>
          <w:rFonts w:ascii="Times New Roman" w:hAnsi="Times New Roman"/>
          <w:sz w:val="32"/>
          <w:szCs w:val="32"/>
          <w:lang w:eastAsia="ru-RU"/>
        </w:rPr>
        <w:t xml:space="preserve">высшей квалификационной категории </w:t>
      </w:r>
    </w:p>
    <w:p w:rsidR="00A8271C" w:rsidRPr="00CD43EC" w:rsidRDefault="00CD43EC" w:rsidP="00A879DC">
      <w:pPr>
        <w:overflowPunct w:val="0"/>
        <w:autoSpaceDE w:val="0"/>
        <w:autoSpaceDN w:val="0"/>
        <w:adjustRightInd w:val="0"/>
        <w:spacing w:after="0" w:line="240" w:lineRule="auto"/>
        <w:ind w:left="3540"/>
        <w:textAlignment w:val="baseline"/>
        <w:rPr>
          <w:rFonts w:ascii="Times New Roman" w:hAnsi="Times New Roman"/>
          <w:sz w:val="32"/>
          <w:szCs w:val="32"/>
          <w:lang w:eastAsia="ru-RU"/>
        </w:rPr>
      </w:pPr>
      <w:r w:rsidRPr="00CD43EC">
        <w:rPr>
          <w:rFonts w:ascii="Times New Roman" w:hAnsi="Times New Roman"/>
          <w:sz w:val="32"/>
          <w:szCs w:val="32"/>
          <w:lang w:eastAsia="ru-RU"/>
        </w:rPr>
        <w:t>Моисеева Татьяна Вячеславовна</w:t>
      </w:r>
    </w:p>
    <w:p w:rsidR="00A879DC" w:rsidRPr="00BB7B3B" w:rsidRDefault="00A879D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A879DC" w:rsidRPr="00BB7B3B" w:rsidRDefault="00A879D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A879DC" w:rsidRDefault="00A879D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A879DC" w:rsidRDefault="00A879D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A879DC" w:rsidRDefault="00A879D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A879DC" w:rsidRDefault="00A879D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A879DC" w:rsidRDefault="00A879D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814DA6" w:rsidRDefault="00814DA6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814DA6" w:rsidRDefault="00814DA6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CD43EC" w:rsidRDefault="00CD43E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CD43EC" w:rsidRDefault="00CD43E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CD43EC" w:rsidRDefault="00CD43E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CD43EC" w:rsidRDefault="00CD43E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A879DC" w:rsidRDefault="00A879DC" w:rsidP="00A879DC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/>
          <w:sz w:val="28"/>
          <w:szCs w:val="28"/>
          <w:lang w:eastAsia="ru-RU"/>
        </w:rPr>
      </w:pPr>
    </w:p>
    <w:p w:rsidR="00A879DC" w:rsidRDefault="00CD43EC" w:rsidP="00A879DC">
      <w:pPr>
        <w:jc w:val="center"/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>САРАТОВ</w:t>
      </w:r>
    </w:p>
    <w:p w:rsidR="009679AB" w:rsidRPr="009679AB" w:rsidRDefault="009679AB" w:rsidP="009679AB">
      <w:pPr>
        <w:pStyle w:val="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Оглавление</w:t>
      </w:r>
    </w:p>
    <w:p w:rsidR="009679AB" w:rsidRPr="009679AB" w:rsidRDefault="009679AB" w:rsidP="009679AB">
      <w:pPr>
        <w:tabs>
          <w:tab w:val="right" w:leader="dot" w:pos="9062"/>
        </w:tabs>
        <w:rPr>
          <w:rStyle w:val="fontStyleText"/>
          <w:rFonts w:eastAsia="Calibri"/>
        </w:rPr>
      </w:pPr>
      <w:r w:rsidRPr="009679AB">
        <w:rPr>
          <w:rFonts w:ascii="Times New Roman" w:hAnsi="Times New Roman"/>
          <w:sz w:val="28"/>
          <w:szCs w:val="28"/>
        </w:rPr>
        <w:fldChar w:fldCharType="begin"/>
      </w:r>
      <w:r w:rsidRPr="009679AB">
        <w:rPr>
          <w:rFonts w:ascii="Times New Roman" w:hAnsi="Times New Roman"/>
          <w:sz w:val="28"/>
          <w:szCs w:val="28"/>
        </w:rPr>
        <w:instrText>TOC \o 1-9 \h \z \u</w:instrText>
      </w:r>
      <w:r w:rsidRPr="009679AB">
        <w:rPr>
          <w:rFonts w:ascii="Times New Roman" w:hAnsi="Times New Roman"/>
          <w:sz w:val="28"/>
          <w:szCs w:val="28"/>
        </w:rPr>
        <w:fldChar w:fldCharType="separate"/>
      </w:r>
      <w:hyperlink w:anchor="_Toc1" w:history="1">
        <w:r w:rsidRPr="009679AB">
          <w:rPr>
            <w:rFonts w:ascii="Times New Roman" w:hAnsi="Times New Roman"/>
            <w:sz w:val="28"/>
            <w:szCs w:val="28"/>
          </w:rPr>
          <w:t>Введение</w:t>
        </w:r>
        <w:r w:rsidRPr="009679AB">
          <w:rPr>
            <w:rFonts w:ascii="Times New Roman" w:hAnsi="Times New Roman"/>
            <w:sz w:val="28"/>
            <w:szCs w:val="28"/>
          </w:rPr>
          <w:tab/>
        </w:r>
        <w:r w:rsidRPr="009679AB">
          <w:rPr>
            <w:rFonts w:ascii="Times New Roman" w:hAnsi="Times New Roman"/>
            <w:sz w:val="28"/>
            <w:szCs w:val="28"/>
          </w:rPr>
          <w:fldChar w:fldCharType="begin"/>
        </w:r>
        <w:r w:rsidRPr="009679AB">
          <w:rPr>
            <w:rFonts w:ascii="Times New Roman" w:hAnsi="Times New Roman"/>
            <w:sz w:val="28"/>
            <w:szCs w:val="28"/>
          </w:rPr>
          <w:instrText>PAGEREF _Toc1 \h</w:instrText>
        </w:r>
        <w:r w:rsidRPr="009679AB">
          <w:rPr>
            <w:rFonts w:ascii="Times New Roman" w:hAnsi="Times New Roman"/>
            <w:sz w:val="28"/>
            <w:szCs w:val="28"/>
          </w:rPr>
        </w:r>
        <w:r w:rsidRPr="009679AB">
          <w:rPr>
            <w:rFonts w:ascii="Times New Roman" w:hAnsi="Times New Roman"/>
            <w:sz w:val="28"/>
            <w:szCs w:val="28"/>
          </w:rPr>
          <w:fldChar w:fldCharType="end"/>
        </w:r>
      </w:hyperlink>
    </w:p>
    <w:p w:rsidR="009679AB" w:rsidRPr="009679AB" w:rsidRDefault="000806ED" w:rsidP="009679AB">
      <w:pPr>
        <w:tabs>
          <w:tab w:val="right" w:leader="dot" w:pos="9062"/>
        </w:tabs>
        <w:rPr>
          <w:rStyle w:val="fontStyleText"/>
          <w:rFonts w:eastAsia="Calibri"/>
        </w:rPr>
      </w:pPr>
      <w:hyperlink w:anchor="_Toc2" w:history="1">
        <w:r w:rsidR="009679AB" w:rsidRPr="009679AB">
          <w:rPr>
            <w:rFonts w:ascii="Times New Roman" w:hAnsi="Times New Roman"/>
            <w:sz w:val="28"/>
            <w:szCs w:val="28"/>
          </w:rPr>
          <w:t>Актуальность использования технологий в преподавании биологии</w:t>
        </w:r>
        <w:r w:rsidR="009679AB" w:rsidRPr="009679AB">
          <w:rPr>
            <w:rFonts w:ascii="Times New Roman" w:hAnsi="Times New Roman"/>
            <w:sz w:val="28"/>
            <w:szCs w:val="28"/>
          </w:rPr>
          <w:tab/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begin"/>
        </w:r>
        <w:r w:rsidR="009679AB" w:rsidRPr="009679AB">
          <w:rPr>
            <w:rFonts w:ascii="Times New Roman" w:hAnsi="Times New Roman"/>
            <w:sz w:val="28"/>
            <w:szCs w:val="28"/>
          </w:rPr>
          <w:instrText>PAGEREF _Toc2 \h</w:instrText>
        </w:r>
        <w:r w:rsidR="009679AB" w:rsidRPr="009679AB">
          <w:rPr>
            <w:rFonts w:ascii="Times New Roman" w:hAnsi="Times New Roman"/>
            <w:sz w:val="28"/>
            <w:szCs w:val="28"/>
          </w:rPr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end"/>
        </w:r>
      </w:hyperlink>
    </w:p>
    <w:p w:rsidR="009679AB" w:rsidRPr="009679AB" w:rsidRDefault="000806ED" w:rsidP="009679AB">
      <w:pPr>
        <w:tabs>
          <w:tab w:val="right" w:leader="dot" w:pos="9062"/>
        </w:tabs>
        <w:rPr>
          <w:rStyle w:val="fontStyleText"/>
          <w:rFonts w:eastAsia="Calibri"/>
        </w:rPr>
      </w:pPr>
      <w:hyperlink w:anchor="_Toc3" w:history="1">
        <w:r w:rsidR="009679AB" w:rsidRPr="009679AB">
          <w:rPr>
            <w:rFonts w:ascii="Times New Roman" w:hAnsi="Times New Roman"/>
            <w:sz w:val="28"/>
            <w:szCs w:val="28"/>
          </w:rPr>
          <w:t>Современные педагогические технологии: обзор</w:t>
        </w:r>
        <w:r w:rsidR="009679AB" w:rsidRPr="009679AB">
          <w:rPr>
            <w:rFonts w:ascii="Times New Roman" w:hAnsi="Times New Roman"/>
            <w:sz w:val="28"/>
            <w:szCs w:val="28"/>
          </w:rPr>
          <w:tab/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begin"/>
        </w:r>
        <w:r w:rsidR="009679AB" w:rsidRPr="009679AB">
          <w:rPr>
            <w:rFonts w:ascii="Times New Roman" w:hAnsi="Times New Roman"/>
            <w:sz w:val="28"/>
            <w:szCs w:val="28"/>
          </w:rPr>
          <w:instrText>PAGEREF _Toc3 \h</w:instrText>
        </w:r>
        <w:r w:rsidR="009679AB" w:rsidRPr="009679AB">
          <w:rPr>
            <w:rFonts w:ascii="Times New Roman" w:hAnsi="Times New Roman"/>
            <w:sz w:val="28"/>
            <w:szCs w:val="28"/>
          </w:rPr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end"/>
        </w:r>
      </w:hyperlink>
    </w:p>
    <w:p w:rsidR="009679AB" w:rsidRPr="009679AB" w:rsidRDefault="000806ED" w:rsidP="009679AB">
      <w:pPr>
        <w:tabs>
          <w:tab w:val="right" w:leader="dot" w:pos="9062"/>
        </w:tabs>
        <w:rPr>
          <w:rStyle w:val="fontStyleText"/>
          <w:rFonts w:eastAsia="Calibri"/>
        </w:rPr>
      </w:pPr>
      <w:hyperlink w:anchor="_Toc4" w:history="1">
        <w:r w:rsidR="009679AB" w:rsidRPr="009679AB">
          <w:rPr>
            <w:rFonts w:ascii="Times New Roman" w:hAnsi="Times New Roman"/>
            <w:sz w:val="28"/>
            <w:szCs w:val="28"/>
          </w:rPr>
          <w:t>Методические рекомендации для учителей</w:t>
        </w:r>
        <w:r w:rsidR="009679AB" w:rsidRPr="009679AB">
          <w:rPr>
            <w:rFonts w:ascii="Times New Roman" w:hAnsi="Times New Roman"/>
            <w:sz w:val="28"/>
            <w:szCs w:val="28"/>
          </w:rPr>
          <w:tab/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begin"/>
        </w:r>
        <w:r w:rsidR="009679AB" w:rsidRPr="009679AB">
          <w:rPr>
            <w:rFonts w:ascii="Times New Roman" w:hAnsi="Times New Roman"/>
            <w:sz w:val="28"/>
            <w:szCs w:val="28"/>
          </w:rPr>
          <w:instrText>PAGEREF _Toc4 \h</w:instrText>
        </w:r>
        <w:r w:rsidR="009679AB" w:rsidRPr="009679AB">
          <w:rPr>
            <w:rFonts w:ascii="Times New Roman" w:hAnsi="Times New Roman"/>
            <w:sz w:val="28"/>
            <w:szCs w:val="28"/>
          </w:rPr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end"/>
        </w:r>
      </w:hyperlink>
    </w:p>
    <w:p w:rsidR="009679AB" w:rsidRPr="009679AB" w:rsidRDefault="000806ED" w:rsidP="009679AB">
      <w:pPr>
        <w:tabs>
          <w:tab w:val="right" w:leader="dot" w:pos="9062"/>
        </w:tabs>
        <w:rPr>
          <w:rStyle w:val="fontStyleText"/>
          <w:rFonts w:eastAsia="Calibri"/>
        </w:rPr>
      </w:pPr>
      <w:hyperlink w:anchor="_Toc5" w:history="1">
        <w:r w:rsidR="009679AB" w:rsidRPr="009679AB">
          <w:rPr>
            <w:rFonts w:ascii="Times New Roman" w:hAnsi="Times New Roman"/>
            <w:sz w:val="28"/>
            <w:szCs w:val="28"/>
          </w:rPr>
          <w:t>Создание обучающих ресурсов</w:t>
        </w:r>
        <w:r w:rsidR="009679AB" w:rsidRPr="009679AB">
          <w:rPr>
            <w:rFonts w:ascii="Times New Roman" w:hAnsi="Times New Roman"/>
            <w:sz w:val="28"/>
            <w:szCs w:val="28"/>
          </w:rPr>
          <w:tab/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begin"/>
        </w:r>
        <w:r w:rsidR="009679AB" w:rsidRPr="009679AB">
          <w:rPr>
            <w:rFonts w:ascii="Times New Roman" w:hAnsi="Times New Roman"/>
            <w:sz w:val="28"/>
            <w:szCs w:val="28"/>
          </w:rPr>
          <w:instrText>PAGEREF _Toc5 \h</w:instrText>
        </w:r>
        <w:r w:rsidR="009679AB" w:rsidRPr="009679AB">
          <w:rPr>
            <w:rFonts w:ascii="Times New Roman" w:hAnsi="Times New Roman"/>
            <w:sz w:val="28"/>
            <w:szCs w:val="28"/>
          </w:rPr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end"/>
        </w:r>
      </w:hyperlink>
    </w:p>
    <w:p w:rsidR="009679AB" w:rsidRPr="009679AB" w:rsidRDefault="000806ED" w:rsidP="009679AB">
      <w:pPr>
        <w:tabs>
          <w:tab w:val="right" w:leader="dot" w:pos="9062"/>
        </w:tabs>
        <w:rPr>
          <w:rStyle w:val="fontStyleText"/>
          <w:rFonts w:eastAsia="Calibri"/>
        </w:rPr>
      </w:pPr>
      <w:hyperlink w:anchor="_Toc6" w:history="1">
        <w:r w:rsidR="009679AB" w:rsidRPr="009679AB">
          <w:rPr>
            <w:rFonts w:ascii="Times New Roman" w:hAnsi="Times New Roman"/>
            <w:sz w:val="28"/>
            <w:szCs w:val="28"/>
          </w:rPr>
          <w:t>Методы экспериментального обучения</w:t>
        </w:r>
        <w:r w:rsidR="009679AB" w:rsidRPr="009679AB">
          <w:rPr>
            <w:rFonts w:ascii="Times New Roman" w:hAnsi="Times New Roman"/>
            <w:sz w:val="28"/>
            <w:szCs w:val="28"/>
          </w:rPr>
          <w:tab/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begin"/>
        </w:r>
        <w:r w:rsidR="009679AB" w:rsidRPr="009679AB">
          <w:rPr>
            <w:rFonts w:ascii="Times New Roman" w:hAnsi="Times New Roman"/>
            <w:sz w:val="28"/>
            <w:szCs w:val="28"/>
          </w:rPr>
          <w:instrText>PAGEREF _Toc6 \h</w:instrText>
        </w:r>
        <w:r w:rsidR="009679AB" w:rsidRPr="009679AB">
          <w:rPr>
            <w:rFonts w:ascii="Times New Roman" w:hAnsi="Times New Roman"/>
            <w:sz w:val="28"/>
            <w:szCs w:val="28"/>
          </w:rPr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end"/>
        </w:r>
      </w:hyperlink>
    </w:p>
    <w:p w:rsidR="009679AB" w:rsidRPr="009679AB" w:rsidRDefault="000806ED" w:rsidP="009679AB">
      <w:pPr>
        <w:tabs>
          <w:tab w:val="right" w:leader="dot" w:pos="9062"/>
        </w:tabs>
        <w:rPr>
          <w:rStyle w:val="fontStyleText"/>
          <w:rFonts w:eastAsia="Calibri"/>
        </w:rPr>
      </w:pPr>
      <w:hyperlink w:anchor="_Toc7" w:history="1">
        <w:r w:rsidR="009679AB" w:rsidRPr="009679AB">
          <w:rPr>
            <w:rFonts w:ascii="Times New Roman" w:hAnsi="Times New Roman"/>
            <w:sz w:val="28"/>
            <w:szCs w:val="28"/>
          </w:rPr>
          <w:t>Оценка эффективности внедрения технологий</w:t>
        </w:r>
        <w:r w:rsidR="009679AB" w:rsidRPr="009679AB">
          <w:rPr>
            <w:rFonts w:ascii="Times New Roman" w:hAnsi="Times New Roman"/>
            <w:sz w:val="28"/>
            <w:szCs w:val="28"/>
          </w:rPr>
          <w:tab/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begin"/>
        </w:r>
        <w:r w:rsidR="009679AB" w:rsidRPr="009679AB">
          <w:rPr>
            <w:rFonts w:ascii="Times New Roman" w:hAnsi="Times New Roman"/>
            <w:sz w:val="28"/>
            <w:szCs w:val="28"/>
          </w:rPr>
          <w:instrText>PAGEREF _Toc7 \h</w:instrText>
        </w:r>
        <w:r w:rsidR="009679AB" w:rsidRPr="009679AB">
          <w:rPr>
            <w:rFonts w:ascii="Times New Roman" w:hAnsi="Times New Roman"/>
            <w:sz w:val="28"/>
            <w:szCs w:val="28"/>
          </w:rPr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end"/>
        </w:r>
      </w:hyperlink>
    </w:p>
    <w:p w:rsidR="009679AB" w:rsidRPr="009679AB" w:rsidRDefault="000806ED" w:rsidP="009679AB">
      <w:pPr>
        <w:tabs>
          <w:tab w:val="right" w:leader="dot" w:pos="9062"/>
        </w:tabs>
        <w:rPr>
          <w:rStyle w:val="fontStyleText"/>
          <w:rFonts w:eastAsia="Calibri"/>
        </w:rPr>
      </w:pPr>
      <w:hyperlink w:anchor="_Toc9" w:history="1">
        <w:r w:rsidR="009679AB" w:rsidRPr="009679AB">
          <w:rPr>
            <w:rFonts w:ascii="Times New Roman" w:hAnsi="Times New Roman"/>
            <w:sz w:val="28"/>
            <w:szCs w:val="28"/>
          </w:rPr>
          <w:t>Заключение</w:t>
        </w:r>
        <w:r w:rsidR="009679AB" w:rsidRPr="009679AB">
          <w:rPr>
            <w:rFonts w:ascii="Times New Roman" w:hAnsi="Times New Roman"/>
            <w:sz w:val="28"/>
            <w:szCs w:val="28"/>
          </w:rPr>
          <w:tab/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begin"/>
        </w:r>
        <w:r w:rsidR="009679AB" w:rsidRPr="009679AB">
          <w:rPr>
            <w:rFonts w:ascii="Times New Roman" w:hAnsi="Times New Roman"/>
            <w:sz w:val="28"/>
            <w:szCs w:val="28"/>
          </w:rPr>
          <w:instrText>PAGEREF _Toc9 \h</w:instrText>
        </w:r>
        <w:r w:rsidR="009679AB" w:rsidRPr="009679AB">
          <w:rPr>
            <w:rFonts w:ascii="Times New Roman" w:hAnsi="Times New Roman"/>
            <w:sz w:val="28"/>
            <w:szCs w:val="28"/>
          </w:rPr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end"/>
        </w:r>
      </w:hyperlink>
    </w:p>
    <w:p w:rsidR="009679AB" w:rsidRDefault="000806ED" w:rsidP="009679AB">
      <w:pPr>
        <w:tabs>
          <w:tab w:val="right" w:leader="dot" w:pos="9062"/>
        </w:tabs>
        <w:rPr>
          <w:rFonts w:ascii="Times New Roman" w:hAnsi="Times New Roman"/>
          <w:sz w:val="28"/>
          <w:szCs w:val="28"/>
        </w:rPr>
      </w:pPr>
      <w:hyperlink w:anchor="_Toc10" w:history="1">
        <w:r w:rsidR="001068F8">
          <w:rPr>
            <w:rFonts w:ascii="Times New Roman" w:hAnsi="Times New Roman"/>
            <w:sz w:val="28"/>
            <w:szCs w:val="28"/>
          </w:rPr>
          <w:t>Информационные ресурсы</w:t>
        </w:r>
        <w:r w:rsidR="009679AB" w:rsidRPr="009679AB">
          <w:rPr>
            <w:rFonts w:ascii="Times New Roman" w:hAnsi="Times New Roman"/>
            <w:sz w:val="28"/>
            <w:szCs w:val="28"/>
          </w:rPr>
          <w:tab/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begin"/>
        </w:r>
        <w:r w:rsidR="009679AB" w:rsidRPr="009679AB">
          <w:rPr>
            <w:rFonts w:ascii="Times New Roman" w:hAnsi="Times New Roman"/>
            <w:sz w:val="28"/>
            <w:szCs w:val="28"/>
          </w:rPr>
          <w:instrText>PAGEREF _Toc10 \h</w:instrText>
        </w:r>
        <w:r w:rsidR="009679AB" w:rsidRPr="009679AB">
          <w:rPr>
            <w:rFonts w:ascii="Times New Roman" w:hAnsi="Times New Roman"/>
            <w:sz w:val="28"/>
            <w:szCs w:val="28"/>
          </w:rPr>
        </w:r>
        <w:r w:rsidR="009679AB" w:rsidRPr="009679AB">
          <w:rPr>
            <w:rFonts w:ascii="Times New Roman" w:hAnsi="Times New Roman"/>
            <w:sz w:val="28"/>
            <w:szCs w:val="28"/>
          </w:rPr>
          <w:fldChar w:fldCharType="end"/>
        </w:r>
      </w:hyperlink>
    </w:p>
    <w:p w:rsidR="00413DB5" w:rsidRPr="009679AB" w:rsidRDefault="00413DB5" w:rsidP="009679AB">
      <w:pPr>
        <w:tabs>
          <w:tab w:val="right" w:leader="dot" w:pos="9062"/>
        </w:tabs>
        <w:rPr>
          <w:rStyle w:val="fontStyleText"/>
          <w:rFonts w:eastAsia="Calibri"/>
        </w:rPr>
      </w:pPr>
      <w:r>
        <w:rPr>
          <w:rStyle w:val="fontStyleText"/>
          <w:rFonts w:eastAsia="Calibri"/>
        </w:rPr>
        <w:t>Приложения……………………………………………………………………...</w:t>
      </w:r>
    </w:p>
    <w:p w:rsidR="00CD43EC" w:rsidRDefault="009679AB" w:rsidP="009679AB">
      <w:pPr>
        <w:rPr>
          <w:rFonts w:ascii="Times New Roman" w:hAnsi="Times New Roman"/>
          <w:sz w:val="28"/>
          <w:szCs w:val="28"/>
        </w:rPr>
      </w:pPr>
      <w:r w:rsidRPr="009679AB">
        <w:rPr>
          <w:rFonts w:ascii="Times New Roman" w:hAnsi="Times New Roman"/>
          <w:sz w:val="28"/>
          <w:szCs w:val="28"/>
        </w:rPr>
        <w:fldChar w:fldCharType="end"/>
      </w: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9679AB" w:rsidRDefault="009679AB" w:rsidP="009679AB">
      <w:pPr>
        <w:rPr>
          <w:rFonts w:ascii="Times New Roman" w:hAnsi="Times New Roman"/>
          <w:sz w:val="28"/>
          <w:szCs w:val="28"/>
        </w:rPr>
      </w:pPr>
    </w:p>
    <w:p w:rsidR="001068F8" w:rsidRDefault="001068F8" w:rsidP="001068F8">
      <w:pPr>
        <w:pStyle w:val="23"/>
        <w:rPr>
          <w:color w:val="auto"/>
          <w:szCs w:val="28"/>
          <w:lang w:eastAsia="ru-RU"/>
        </w:rPr>
      </w:pPr>
      <w:r w:rsidRPr="00F3784F">
        <w:rPr>
          <w:color w:val="auto"/>
          <w:szCs w:val="28"/>
          <w:lang w:eastAsia="ru-RU"/>
        </w:rPr>
        <w:lastRenderedPageBreak/>
        <w:t xml:space="preserve">Паспорт </w:t>
      </w:r>
      <w:r>
        <w:rPr>
          <w:color w:val="auto"/>
          <w:szCs w:val="28"/>
          <w:lang w:eastAsia="ru-RU"/>
        </w:rPr>
        <w:t>методической разработки</w:t>
      </w:r>
    </w:p>
    <w:p w:rsidR="001068F8" w:rsidRPr="00E15F2F" w:rsidRDefault="001068F8" w:rsidP="001068F8">
      <w:pPr>
        <w:spacing w:after="0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64"/>
        <w:gridCol w:w="6507"/>
      </w:tblGrid>
      <w:tr w:rsidR="00196F17" w:rsidRPr="00F53837" w:rsidTr="00196F17">
        <w:trPr>
          <w:trHeight w:val="642"/>
        </w:trPr>
        <w:tc>
          <w:tcPr>
            <w:tcW w:w="3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F17" w:rsidRPr="00196F17" w:rsidRDefault="00196F17" w:rsidP="00196F17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196F17">
              <w:rPr>
                <w:rFonts w:ascii="Times New Roman" w:hAnsi="Times New Roman"/>
                <w:b/>
                <w:i/>
                <w:sz w:val="28"/>
                <w:szCs w:val="28"/>
              </w:rPr>
              <w:t>Год внедрения методической разработки</w:t>
            </w:r>
          </w:p>
        </w:tc>
        <w:tc>
          <w:tcPr>
            <w:tcW w:w="6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F17" w:rsidRPr="00196F17" w:rsidRDefault="00196F17" w:rsidP="00196F17">
            <w:pPr>
              <w:pStyle w:val="3"/>
              <w:spacing w:before="0" w:after="0" w:line="240" w:lineRule="auto"/>
              <w:jc w:val="both"/>
              <w:rPr>
                <w:rFonts w:ascii="Times New Roman" w:hAnsi="Times New Roman"/>
                <w:b w:val="0"/>
                <w:sz w:val="28"/>
                <w:szCs w:val="28"/>
              </w:rPr>
            </w:pPr>
            <w:bookmarkStart w:id="1" w:name="_Hlk196730204"/>
            <w:r w:rsidRPr="00196F17">
              <w:rPr>
                <w:rFonts w:ascii="Times New Roman" w:hAnsi="Times New Roman"/>
                <w:b w:val="0"/>
                <w:sz w:val="28"/>
                <w:szCs w:val="28"/>
              </w:rPr>
              <w:t>Данная методическая разработка внедрялась в МОУ «Гимназия «Авиатор» с 2021 года</w:t>
            </w:r>
            <w:bookmarkEnd w:id="1"/>
          </w:p>
        </w:tc>
      </w:tr>
      <w:tr w:rsidR="001068F8" w:rsidRPr="00F53837" w:rsidTr="00196F17">
        <w:trPr>
          <w:trHeight w:val="2329"/>
        </w:trPr>
        <w:tc>
          <w:tcPr>
            <w:tcW w:w="3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68F8" w:rsidRPr="00196F17" w:rsidRDefault="00196F17" w:rsidP="00196F17">
            <w:pPr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196F17">
              <w:rPr>
                <w:rFonts w:ascii="Times New Roman" w:hAnsi="Times New Roman"/>
                <w:b/>
                <w:i/>
                <w:sz w:val="28"/>
                <w:szCs w:val="28"/>
              </w:rPr>
              <w:t>Ведущие идеи методической разработки</w:t>
            </w:r>
          </w:p>
        </w:tc>
        <w:tc>
          <w:tcPr>
            <w:tcW w:w="6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F17" w:rsidRPr="00196F17" w:rsidRDefault="00196F17" w:rsidP="00196F17">
            <w:pPr>
              <w:pStyle w:val="a3"/>
              <w:numPr>
                <w:ilvl w:val="0"/>
                <w:numId w:val="22"/>
              </w:numPr>
              <w:spacing w:after="42" w:line="240" w:lineRule="auto"/>
              <w:ind w:right="3"/>
              <w:rPr>
                <w:rFonts w:ascii="Times New Roman" w:hAnsi="Times New Roman"/>
                <w:sz w:val="28"/>
                <w:szCs w:val="28"/>
              </w:rPr>
            </w:pPr>
            <w:bookmarkStart w:id="2" w:name="_Hlk196730187"/>
            <w:r w:rsidRPr="00196F17">
              <w:rPr>
                <w:rFonts w:ascii="Times New Roman" w:hAnsi="Times New Roman"/>
                <w:sz w:val="28"/>
                <w:szCs w:val="28"/>
              </w:rPr>
              <w:t xml:space="preserve">личностный подход; </w:t>
            </w:r>
          </w:p>
          <w:p w:rsidR="00196F17" w:rsidRPr="00196F17" w:rsidRDefault="00196F17" w:rsidP="00196F17">
            <w:pPr>
              <w:pStyle w:val="a3"/>
              <w:numPr>
                <w:ilvl w:val="0"/>
                <w:numId w:val="23"/>
              </w:numPr>
              <w:spacing w:after="0" w:line="240" w:lineRule="auto"/>
              <w:ind w:right="3"/>
              <w:rPr>
                <w:rFonts w:ascii="Times New Roman" w:hAnsi="Times New Roman"/>
                <w:sz w:val="28"/>
                <w:szCs w:val="28"/>
              </w:rPr>
            </w:pPr>
            <w:r w:rsidRPr="00196F17">
              <w:rPr>
                <w:rFonts w:ascii="Times New Roman" w:hAnsi="Times New Roman"/>
                <w:sz w:val="28"/>
                <w:szCs w:val="28"/>
              </w:rPr>
              <w:t xml:space="preserve">успешность и преемственность обучения и воспитания; </w:t>
            </w:r>
          </w:p>
          <w:p w:rsidR="00196F17" w:rsidRPr="00196F17" w:rsidRDefault="00196F17" w:rsidP="00196F17">
            <w:pPr>
              <w:pStyle w:val="a3"/>
              <w:numPr>
                <w:ilvl w:val="0"/>
                <w:numId w:val="23"/>
              </w:numPr>
              <w:spacing w:after="0" w:line="240" w:lineRule="auto"/>
              <w:ind w:right="3"/>
              <w:rPr>
                <w:rFonts w:ascii="Times New Roman" w:hAnsi="Times New Roman"/>
                <w:sz w:val="28"/>
                <w:szCs w:val="28"/>
              </w:rPr>
            </w:pPr>
            <w:r w:rsidRPr="00196F17">
              <w:rPr>
                <w:rFonts w:ascii="Times New Roman" w:hAnsi="Times New Roman"/>
                <w:sz w:val="28"/>
                <w:szCs w:val="28"/>
              </w:rPr>
              <w:t xml:space="preserve">гуманизация отношений; </w:t>
            </w:r>
          </w:p>
          <w:p w:rsidR="00196F17" w:rsidRPr="00196F17" w:rsidRDefault="00196F17" w:rsidP="00196F17">
            <w:pPr>
              <w:pStyle w:val="a3"/>
              <w:numPr>
                <w:ilvl w:val="0"/>
                <w:numId w:val="23"/>
              </w:numPr>
              <w:spacing w:after="0" w:line="240" w:lineRule="auto"/>
              <w:ind w:right="3"/>
              <w:rPr>
                <w:rFonts w:ascii="Times New Roman" w:hAnsi="Times New Roman"/>
                <w:sz w:val="28"/>
                <w:szCs w:val="28"/>
              </w:rPr>
            </w:pPr>
            <w:r w:rsidRPr="00196F17">
              <w:rPr>
                <w:rFonts w:ascii="Times New Roman" w:hAnsi="Times New Roman"/>
                <w:sz w:val="28"/>
                <w:szCs w:val="28"/>
              </w:rPr>
              <w:t xml:space="preserve">экологическое образование и воспитание; </w:t>
            </w:r>
          </w:p>
          <w:p w:rsidR="00196F17" w:rsidRPr="00196F17" w:rsidRDefault="00196F17" w:rsidP="00196F17">
            <w:pPr>
              <w:pStyle w:val="3"/>
              <w:numPr>
                <w:ilvl w:val="0"/>
                <w:numId w:val="23"/>
              </w:numPr>
              <w:spacing w:before="0" w:after="0" w:line="24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196F17">
              <w:rPr>
                <w:rFonts w:ascii="Times New Roman" w:hAnsi="Times New Roman"/>
                <w:b w:val="0"/>
                <w:sz w:val="28"/>
                <w:szCs w:val="28"/>
              </w:rPr>
              <w:t>практическая направленность обучения;</w:t>
            </w:r>
          </w:p>
          <w:p w:rsidR="001068F8" w:rsidRPr="00F53837" w:rsidRDefault="00196F17" w:rsidP="00196F17">
            <w:pPr>
              <w:pStyle w:val="3"/>
              <w:numPr>
                <w:ilvl w:val="0"/>
                <w:numId w:val="23"/>
              </w:numPr>
              <w:spacing w:before="0"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6F17">
              <w:rPr>
                <w:rFonts w:ascii="Times New Roman" w:hAnsi="Times New Roman"/>
                <w:b w:val="0"/>
                <w:sz w:val="28"/>
                <w:szCs w:val="28"/>
              </w:rPr>
              <w:t>дифференциация обучения</w:t>
            </w:r>
            <w:bookmarkEnd w:id="2"/>
          </w:p>
        </w:tc>
      </w:tr>
      <w:tr w:rsidR="001068F8" w:rsidRPr="00F53837" w:rsidTr="00196F17">
        <w:trPr>
          <w:trHeight w:val="731"/>
        </w:trPr>
        <w:tc>
          <w:tcPr>
            <w:tcW w:w="3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68F8" w:rsidRPr="00A9341A" w:rsidRDefault="00196F17" w:rsidP="00A9341A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A9341A"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Цель</w:t>
            </w:r>
          </w:p>
        </w:tc>
        <w:tc>
          <w:tcPr>
            <w:tcW w:w="6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68F8" w:rsidRPr="00196F17" w:rsidRDefault="00196F17" w:rsidP="00196F17">
            <w:pPr>
              <w:spacing w:line="240" w:lineRule="auto"/>
              <w:ind w:right="3"/>
              <w:rPr>
                <w:rFonts w:ascii="Times New Roman" w:hAnsi="Times New Roman"/>
                <w:sz w:val="28"/>
                <w:szCs w:val="28"/>
              </w:rPr>
            </w:pPr>
            <w:r w:rsidRPr="00196F17">
              <w:rPr>
                <w:rFonts w:ascii="Times New Roman" w:hAnsi="Times New Roman"/>
                <w:sz w:val="28"/>
                <w:szCs w:val="28"/>
              </w:rPr>
              <w:t xml:space="preserve">введение в учебно-воспитательный процесс современных технологий обучения </w:t>
            </w:r>
          </w:p>
        </w:tc>
      </w:tr>
      <w:tr w:rsidR="001068F8" w:rsidRPr="00F53837" w:rsidTr="00A9341A">
        <w:trPr>
          <w:trHeight w:val="4968"/>
        </w:trPr>
        <w:tc>
          <w:tcPr>
            <w:tcW w:w="3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68F8" w:rsidRPr="00A9341A" w:rsidRDefault="00196F17" w:rsidP="00A9341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A9341A"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Задачи</w:t>
            </w:r>
          </w:p>
        </w:tc>
        <w:tc>
          <w:tcPr>
            <w:tcW w:w="6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41A" w:rsidRDefault="00A9341A" w:rsidP="00A9341A">
            <w:pPr>
              <w:pStyle w:val="a3"/>
              <w:numPr>
                <w:ilvl w:val="0"/>
                <w:numId w:val="24"/>
              </w:numPr>
              <w:spacing w:after="47" w:line="240" w:lineRule="auto"/>
              <w:ind w:right="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повышение методического уровня педагогов</w:t>
            </w:r>
          </w:p>
          <w:p w:rsidR="00A9341A" w:rsidRPr="00A9341A" w:rsidRDefault="00A9341A" w:rsidP="00A9341A">
            <w:pPr>
              <w:pStyle w:val="a3"/>
              <w:numPr>
                <w:ilvl w:val="0"/>
                <w:numId w:val="24"/>
              </w:numPr>
              <w:spacing w:after="47" w:line="240" w:lineRule="auto"/>
              <w:ind w:right="3"/>
              <w:rPr>
                <w:rFonts w:ascii="Times New Roman" w:hAnsi="Times New Roman"/>
                <w:sz w:val="28"/>
                <w:szCs w:val="28"/>
              </w:rPr>
            </w:pPr>
            <w:r w:rsidRPr="009A256D">
              <w:rPr>
                <w:rStyle w:val="fontStyleText"/>
                <w:rFonts w:eastAsia="Calibri"/>
              </w:rPr>
              <w:t>разработка методических рекомендаций</w:t>
            </w:r>
            <w:r w:rsidRPr="001068F8">
              <w:rPr>
                <w:rStyle w:val="fontStyleText"/>
                <w:rFonts w:eastAsia="Calibri"/>
                <w:b/>
              </w:rPr>
              <w:t xml:space="preserve"> </w:t>
            </w:r>
            <w:r w:rsidRPr="00A9341A">
              <w:rPr>
                <w:rStyle w:val="fontStyleText"/>
                <w:rFonts w:eastAsia="Calibri"/>
              </w:rPr>
              <w:t>для учителей, которые помогут им эффективно использовать современные педагогические технологии в преподавании биологии</w:t>
            </w:r>
          </w:p>
          <w:p w:rsidR="00A9341A" w:rsidRPr="00196F17" w:rsidRDefault="00A9341A" w:rsidP="00A9341A">
            <w:pPr>
              <w:pStyle w:val="a3"/>
              <w:numPr>
                <w:ilvl w:val="0"/>
                <w:numId w:val="24"/>
              </w:numPr>
              <w:spacing w:after="47" w:line="240" w:lineRule="auto"/>
              <w:ind w:right="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Style w:val="fontStyleText"/>
                <w:rFonts w:eastAsia="Calibri"/>
              </w:rPr>
              <w:t>создание обучающих ресурсов</w:t>
            </w:r>
          </w:p>
          <w:p w:rsidR="00196F17" w:rsidRPr="00196F17" w:rsidRDefault="00196F17" w:rsidP="00A9341A">
            <w:pPr>
              <w:pStyle w:val="a3"/>
              <w:numPr>
                <w:ilvl w:val="0"/>
                <w:numId w:val="24"/>
              </w:numPr>
              <w:spacing w:after="42" w:line="240" w:lineRule="auto"/>
              <w:ind w:right="3"/>
              <w:rPr>
                <w:rFonts w:ascii="Times New Roman" w:hAnsi="Times New Roman"/>
                <w:sz w:val="28"/>
                <w:szCs w:val="28"/>
              </w:rPr>
            </w:pPr>
            <w:r w:rsidRPr="00196F17">
              <w:rPr>
                <w:rFonts w:ascii="Times New Roman" w:hAnsi="Times New Roman"/>
                <w:sz w:val="28"/>
                <w:szCs w:val="28"/>
              </w:rPr>
              <w:t>обновление содержания и педагогических технологий,</w:t>
            </w:r>
          </w:p>
          <w:p w:rsidR="00196F17" w:rsidRDefault="00196F17" w:rsidP="00A9341A">
            <w:pPr>
              <w:pStyle w:val="a3"/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96F17">
              <w:rPr>
                <w:rFonts w:ascii="Times New Roman" w:hAnsi="Times New Roman"/>
                <w:sz w:val="28"/>
                <w:szCs w:val="28"/>
              </w:rPr>
              <w:t>обеспечение различных индивидуальных траекторий получения полноценного образования, учитывающих способности, возможности, интересы учеников</w:t>
            </w:r>
          </w:p>
          <w:p w:rsidR="00A9341A" w:rsidRPr="00A9341A" w:rsidRDefault="00A9341A" w:rsidP="00A9341A">
            <w:pPr>
              <w:pStyle w:val="a3"/>
              <w:numPr>
                <w:ilvl w:val="0"/>
                <w:numId w:val="24"/>
              </w:numPr>
              <w:spacing w:after="13" w:line="271" w:lineRule="auto"/>
              <w:ind w:right="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9341A">
              <w:rPr>
                <w:rFonts w:ascii="Times New Roman" w:hAnsi="Times New Roman"/>
                <w:sz w:val="28"/>
                <w:szCs w:val="28"/>
              </w:rPr>
              <w:t xml:space="preserve">формирование </w:t>
            </w:r>
            <w:r w:rsidRPr="00A9341A">
              <w:rPr>
                <w:rFonts w:ascii="Times New Roman" w:hAnsi="Times New Roman"/>
                <w:sz w:val="28"/>
                <w:szCs w:val="28"/>
              </w:rPr>
              <w:tab/>
              <w:t xml:space="preserve">личности, </w:t>
            </w:r>
            <w:r w:rsidRPr="00A9341A">
              <w:rPr>
                <w:rFonts w:ascii="Times New Roman" w:hAnsi="Times New Roman"/>
                <w:sz w:val="28"/>
                <w:szCs w:val="28"/>
              </w:rPr>
              <w:tab/>
              <w:t xml:space="preserve">нужной обществу, </w:t>
            </w:r>
            <w:r w:rsidRPr="00A9341A">
              <w:rPr>
                <w:rFonts w:ascii="Times New Roman" w:hAnsi="Times New Roman"/>
                <w:sz w:val="28"/>
                <w:szCs w:val="28"/>
              </w:rPr>
              <w:tab/>
              <w:t>коммуникативной, ответственной за свои поступки</w:t>
            </w:r>
          </w:p>
        </w:tc>
      </w:tr>
      <w:tr w:rsidR="001068F8" w:rsidRPr="00F53837" w:rsidTr="00A9341A">
        <w:trPr>
          <w:trHeight w:val="489"/>
        </w:trPr>
        <w:tc>
          <w:tcPr>
            <w:tcW w:w="3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68F8" w:rsidRPr="00A9341A" w:rsidRDefault="00A9341A" w:rsidP="00A9341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A9341A"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Ожидаемые результаты</w:t>
            </w:r>
          </w:p>
        </w:tc>
        <w:tc>
          <w:tcPr>
            <w:tcW w:w="6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41A" w:rsidRPr="00A9341A" w:rsidRDefault="00A9341A" w:rsidP="00A9341A">
            <w:pPr>
              <w:pStyle w:val="a3"/>
              <w:numPr>
                <w:ilvl w:val="0"/>
                <w:numId w:val="26"/>
              </w:numPr>
              <w:spacing w:after="13" w:line="271" w:lineRule="auto"/>
              <w:ind w:right="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9341A">
              <w:rPr>
                <w:rFonts w:ascii="Times New Roman" w:hAnsi="Times New Roman"/>
                <w:sz w:val="28"/>
                <w:szCs w:val="28"/>
              </w:rPr>
              <w:t xml:space="preserve">повышение успеваемости и уровня обученности учащихся по биологии. </w:t>
            </w:r>
          </w:p>
          <w:p w:rsidR="00A9341A" w:rsidRDefault="00A9341A" w:rsidP="00A9341A">
            <w:pPr>
              <w:pStyle w:val="a3"/>
              <w:numPr>
                <w:ilvl w:val="0"/>
                <w:numId w:val="26"/>
              </w:numPr>
              <w:spacing w:after="48" w:line="271" w:lineRule="auto"/>
              <w:ind w:right="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9341A">
              <w:rPr>
                <w:rFonts w:ascii="Times New Roman" w:hAnsi="Times New Roman"/>
                <w:sz w:val="28"/>
                <w:szCs w:val="28"/>
              </w:rPr>
              <w:t xml:space="preserve">повышение качества </w:t>
            </w:r>
            <w:r>
              <w:rPr>
                <w:rFonts w:ascii="Times New Roman" w:hAnsi="Times New Roman"/>
                <w:sz w:val="28"/>
                <w:szCs w:val="28"/>
              </w:rPr>
              <w:t>результатов обучающихся на ГИА</w:t>
            </w:r>
          </w:p>
          <w:p w:rsidR="001068F8" w:rsidRPr="00F53837" w:rsidRDefault="00A9341A" w:rsidP="009A256D">
            <w:pPr>
              <w:pStyle w:val="a3"/>
              <w:numPr>
                <w:ilvl w:val="0"/>
                <w:numId w:val="26"/>
              </w:numPr>
              <w:spacing w:after="48" w:line="271" w:lineRule="auto"/>
              <w:ind w:right="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создание индивидуального плана направлений работы по самообразованию</w:t>
            </w:r>
          </w:p>
        </w:tc>
      </w:tr>
    </w:tbl>
    <w:p w:rsidR="001068F8" w:rsidRDefault="001068F8" w:rsidP="001068F8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:rsidR="009A256D" w:rsidRDefault="009A256D" w:rsidP="001068F8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:rsidR="001068F8" w:rsidRDefault="001068F8" w:rsidP="001068F8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:rsidR="009679AB" w:rsidRPr="009679AB" w:rsidRDefault="009679AB" w:rsidP="009679AB">
      <w:pPr>
        <w:jc w:val="center"/>
        <w:rPr>
          <w:rFonts w:ascii="Times New Roman" w:hAnsi="Times New Roman"/>
          <w:b/>
          <w:sz w:val="28"/>
          <w:szCs w:val="28"/>
        </w:rPr>
      </w:pPr>
      <w:r w:rsidRPr="009679AB">
        <w:rPr>
          <w:rFonts w:ascii="Times New Roman" w:hAnsi="Times New Roman"/>
          <w:b/>
          <w:sz w:val="28"/>
          <w:szCs w:val="28"/>
        </w:rPr>
        <w:lastRenderedPageBreak/>
        <w:t>Введение</w:t>
      </w:r>
    </w:p>
    <w:p w:rsidR="009679AB" w:rsidRDefault="009679AB" w:rsidP="009679AB">
      <w:pPr>
        <w:pStyle w:val="paragraphStyleText"/>
      </w:pPr>
      <w:r>
        <w:rPr>
          <w:rStyle w:val="fontStyleText"/>
          <w:rFonts w:eastAsia="Calibri"/>
        </w:rPr>
        <w:t>В последние десятилетия наблюдается значительное изменение в подходах к обучению и преподаванию, что связано с быстрым развитием информационных технологий и изменением образовательных стандартов. В частности, это касается предмета биологии, который требует не только глубоких знаний, но и умения применять их на практике. В условиях современного мира, где информация доступна в любом уголке планеты, а технологии стремительно развиваются, становится очевидным, что традиционные методы обучения уже не могут удовлетворить потребности учащихся. В связи с этим, актуальность использования современных педагогических и информационных технологий на уроках биологии возрастает как никогда.</w:t>
      </w:r>
    </w:p>
    <w:p w:rsidR="009679AB" w:rsidRDefault="009679AB" w:rsidP="009679AB">
      <w:pPr>
        <w:pStyle w:val="paragraphStyleText"/>
      </w:pPr>
      <w:r>
        <w:rPr>
          <w:rStyle w:val="fontStyleText"/>
          <w:rFonts w:eastAsia="Calibri"/>
        </w:rPr>
        <w:t>Современные технологии открывают новые горизонты для преподавания, позволяя сделать процесс обучения более интерактивным и увлекательным. Они способствуют повышению интереса учащихся к предмету, формированию у них критического мышления, креативности и навыков командной работы. Важно отметить, что использование технологий не только улучшает качество образования, но и способствует социальному, личностному и профессиональному развитию учащихся. В рамках данной работы будет проведен анализ существующих технологий, подходящих для уроков биологии, что позволит выявить наиболее эффективные из них и предложить их интеграцию в учебный процесс.</w:t>
      </w:r>
    </w:p>
    <w:p w:rsidR="009679AB" w:rsidRDefault="009679AB" w:rsidP="009679AB">
      <w:pPr>
        <w:pStyle w:val="paragraphStyleText"/>
      </w:pPr>
      <w:r>
        <w:rPr>
          <w:rStyle w:val="fontStyleText"/>
          <w:rFonts w:eastAsia="Calibri"/>
        </w:rPr>
        <w:t xml:space="preserve">Одной из ключевых задач работы является </w:t>
      </w:r>
      <w:r w:rsidRPr="001068F8">
        <w:rPr>
          <w:rStyle w:val="fontStyleText"/>
          <w:rFonts w:eastAsia="Calibri"/>
          <w:b/>
        </w:rPr>
        <w:t>разработка методических рекомендаций для учителей, которые помогут им эффективно использовать современные педагогические технологии в преподавании биологии.</w:t>
      </w:r>
      <w:r>
        <w:rPr>
          <w:rStyle w:val="fontStyleText"/>
          <w:rFonts w:eastAsia="Calibri"/>
        </w:rPr>
        <w:t xml:space="preserve"> Эти рекомендации будут включать разнообразные подходы к интеграции технологий в учебный процесс, что позволит учителям адаптировать свои уроки под потребности и интересы учащихся. Важно, </w:t>
      </w:r>
      <w:r>
        <w:rPr>
          <w:rStyle w:val="fontStyleText"/>
          <w:rFonts w:eastAsia="Calibri"/>
        </w:rPr>
        <w:lastRenderedPageBreak/>
        <w:t>чтобы эти рекомендации были практическими и доступными, что обеспечит их широкое применение в образовательной практике.</w:t>
      </w:r>
    </w:p>
    <w:p w:rsidR="009679AB" w:rsidRDefault="009679AB" w:rsidP="009679AB">
      <w:pPr>
        <w:pStyle w:val="paragraphStyleText"/>
      </w:pPr>
      <w:bookmarkStart w:id="3" w:name="_Hlk196555716"/>
      <w:r>
        <w:rPr>
          <w:rStyle w:val="fontStyleText"/>
          <w:rFonts w:eastAsia="Calibri"/>
        </w:rPr>
        <w:t xml:space="preserve">Создание обучающих ресурсов, таких как презентации, буклеты и интерактивные задания, </w:t>
      </w:r>
      <w:r w:rsidR="001068F8">
        <w:rPr>
          <w:rStyle w:val="fontStyleText"/>
          <w:rFonts w:eastAsia="Calibri"/>
        </w:rPr>
        <w:t>важная часть данной методической разработки</w:t>
      </w:r>
      <w:r>
        <w:rPr>
          <w:rStyle w:val="fontStyleText"/>
          <w:rFonts w:eastAsia="Calibri"/>
        </w:rPr>
        <w:t xml:space="preserve">. Эти ресурсы направлены на повышение вовлеченности учеников в процесс обучения, что, в свою очередь, поможет им лучше усваивать материал и развивать необходимые навыки. </w:t>
      </w:r>
      <w:bookmarkEnd w:id="3"/>
      <w:r>
        <w:rPr>
          <w:rStyle w:val="fontStyleText"/>
          <w:rFonts w:eastAsia="Calibri"/>
        </w:rPr>
        <w:t xml:space="preserve">В рамках </w:t>
      </w:r>
      <w:r w:rsidR="001068F8">
        <w:rPr>
          <w:rStyle w:val="fontStyleText"/>
          <w:rFonts w:eastAsia="Calibri"/>
        </w:rPr>
        <w:t>данной разработки</w:t>
      </w:r>
      <w:r>
        <w:rPr>
          <w:rStyle w:val="fontStyleText"/>
          <w:rFonts w:eastAsia="Calibri"/>
        </w:rPr>
        <w:t xml:space="preserve"> проведено исследование, направленное на оценку эффективности внедрения технологий в учебный процесс, что позволит выявить сильные и слабые стороны предложенных подходов.</w:t>
      </w:r>
    </w:p>
    <w:p w:rsidR="009679AB" w:rsidRDefault="009679AB" w:rsidP="009679AB">
      <w:pPr>
        <w:pStyle w:val="paragraphStyleText"/>
      </w:pPr>
      <w:r>
        <w:rPr>
          <w:rStyle w:val="fontStyleText"/>
          <w:rFonts w:eastAsia="Calibri"/>
        </w:rPr>
        <w:t>Методы экспериментального обучения, которые использованы позволя</w:t>
      </w:r>
      <w:r w:rsidR="001068F8">
        <w:rPr>
          <w:rStyle w:val="fontStyleText"/>
          <w:rFonts w:eastAsia="Calibri"/>
        </w:rPr>
        <w:t>ют</w:t>
      </w:r>
      <w:r>
        <w:rPr>
          <w:rStyle w:val="fontStyleText"/>
          <w:rFonts w:eastAsia="Calibri"/>
        </w:rPr>
        <w:t xml:space="preserve"> не только проверить эффективность внедрения технологий, но и создать условия для активного участия учащихся в процессе обучения. Это может включать в себя различные формы работы, такие как групповые проекты, исследовательские задания и практические занятия, которые помогут учащимся применять полученные знания на практике.</w:t>
      </w:r>
    </w:p>
    <w:p w:rsidR="009679AB" w:rsidRDefault="009679AB" w:rsidP="009679AB">
      <w:pPr>
        <w:pStyle w:val="paragraphStyleText"/>
      </w:pPr>
      <w:r>
        <w:rPr>
          <w:rStyle w:val="fontStyleText"/>
          <w:rFonts w:eastAsia="Calibri"/>
        </w:rPr>
        <w:t xml:space="preserve">В заключение, </w:t>
      </w:r>
      <w:r w:rsidR="001068F8">
        <w:rPr>
          <w:rStyle w:val="fontStyleText"/>
          <w:rFonts w:eastAsia="Calibri"/>
        </w:rPr>
        <w:t>данной методической разработки</w:t>
      </w:r>
      <w:r>
        <w:rPr>
          <w:rStyle w:val="fontStyleText"/>
          <w:rFonts w:eastAsia="Calibri"/>
        </w:rPr>
        <w:t xml:space="preserve"> </w:t>
      </w:r>
      <w:r w:rsidR="001068F8">
        <w:rPr>
          <w:rStyle w:val="fontStyleText"/>
          <w:rFonts w:eastAsia="Calibri"/>
        </w:rPr>
        <w:t>рассматриваются перспективы</w:t>
      </w:r>
      <w:r>
        <w:rPr>
          <w:rStyle w:val="fontStyleText"/>
          <w:rFonts w:eastAsia="Calibri"/>
        </w:rPr>
        <w:t xml:space="preserve"> дальнейшего развития, что позволит не только оценить достигнутые результаты, но и наметить пути для дальнейшего совершенствования образовательного процесса. Важно понимать, что внедрение современных технологий в преподавание биологии — это не конечная цель, а лишь начало пути к созданию более качественного и эффективного образовательного пространства, способного удовлетворить потребности современного общества. Таким образом, данная работа направлена на решение актуальной проблемы недостаточного применения современных технологий в образовательном процессе, что, безусловно, будет способствовать повышению интереса учащихся и их мотивации к изучению биологии.</w:t>
      </w:r>
    </w:p>
    <w:p w:rsidR="009A256D" w:rsidRDefault="009A256D" w:rsidP="009A256D">
      <w:pPr>
        <w:pStyle w:val="1"/>
        <w:spacing w:before="0" w:after="0" w:line="240" w:lineRule="auto"/>
        <w:jc w:val="center"/>
      </w:pPr>
      <w:bookmarkStart w:id="4" w:name="_Toc2"/>
      <w:r>
        <w:lastRenderedPageBreak/>
        <w:t xml:space="preserve">Актуальность использования технологий </w:t>
      </w:r>
    </w:p>
    <w:p w:rsidR="009A256D" w:rsidRDefault="009A256D" w:rsidP="009A256D">
      <w:pPr>
        <w:pStyle w:val="1"/>
        <w:spacing w:before="0" w:after="0" w:line="240" w:lineRule="auto"/>
        <w:jc w:val="center"/>
      </w:pPr>
      <w:r>
        <w:t>в преподавании биологии</w:t>
      </w:r>
      <w:bookmarkEnd w:id="4"/>
    </w:p>
    <w:p w:rsidR="009A256D" w:rsidRPr="009A256D" w:rsidRDefault="009A256D" w:rsidP="009A256D">
      <w:pPr>
        <w:rPr>
          <w:lang w:eastAsia="ru-RU"/>
        </w:rPr>
      </w:pPr>
    </w:p>
    <w:p w:rsidR="009A256D" w:rsidRDefault="009A256D" w:rsidP="009A256D">
      <w:pPr>
        <w:pStyle w:val="paragraphStyleText"/>
      </w:pPr>
      <w:r>
        <w:rPr>
          <w:rStyle w:val="fontStyleText"/>
          <w:rFonts w:eastAsia="Calibri"/>
        </w:rPr>
        <w:t>Эффективная интеграция современных педагогических и информационных технологий в преподавание биологии становится важным условием для достижения высоких образовательных результатов. В условиях стремительно развивающегося цифрового общества образовательные технологии предоставляют возможность создания интерактивных учебных материалов, что позволяет значительно повысить уровень вовлеченности и мотивации учащихся. Следует отметить, что использование современных цифровых платформ, таких как электронные учебники и виртуальные лаборатории, способствует эффективному усвоению биологического материала, а также развитию необходимых компетенций, ориентированных на XXI век [1].</w:t>
      </w:r>
    </w:p>
    <w:p w:rsidR="009A256D" w:rsidRDefault="009A256D" w:rsidP="009A256D">
      <w:pPr>
        <w:pStyle w:val="paragraphStyleText"/>
      </w:pPr>
      <w:r>
        <w:rPr>
          <w:rStyle w:val="fontStyleText"/>
          <w:rFonts w:eastAsia="Calibri"/>
        </w:rPr>
        <w:t>Ключевым аспектом является адаптация образовательного процесса к потребностям и интересам учащихся, что положительно сказывается на их личностном и социальном развитии. Использование информационных технологий позволяет учителям варьировать подходы к обучению, включая элементы смешанного обучения, что делает процесс более гибким и индивидуализированным [2]. Кроме того, внедрение современных методов обучения формирует у обучающихся навыки критического мышления, что необходимо для анализа и интерпретации научной информации в области биологии.</w:t>
      </w:r>
    </w:p>
    <w:p w:rsidR="009A256D" w:rsidRDefault="009A256D" w:rsidP="009A256D">
      <w:pPr>
        <w:pStyle w:val="paragraphStyleText"/>
      </w:pPr>
      <w:r>
        <w:rPr>
          <w:rStyle w:val="fontStyleText"/>
          <w:rFonts w:eastAsia="Calibri"/>
        </w:rPr>
        <w:t xml:space="preserve">Обучение с применением технологий также содействует гуманизации образования. Личный контакт с образовательными ресурсами предоставляют учащимся возможность не только углублять свои знания, но и развивать коммуникативные навыки, что актуально в современном мире. Например, работа в группах над проектами, связанными с экологией и охраной </w:t>
      </w:r>
      <w:r>
        <w:rPr>
          <w:rStyle w:val="fontStyleText"/>
          <w:rFonts w:eastAsia="Calibri"/>
        </w:rPr>
        <w:lastRenderedPageBreak/>
        <w:t>окружающей среды, позволяет не только изучать биологические концепции, но и развивать чувство ответственности за будущее планеты [3].</w:t>
      </w:r>
    </w:p>
    <w:p w:rsidR="009A256D" w:rsidRDefault="009A256D" w:rsidP="009A256D">
      <w:pPr>
        <w:pStyle w:val="paragraphStyleText"/>
      </w:pPr>
      <w:r>
        <w:rPr>
          <w:rStyle w:val="fontStyleText"/>
          <w:rFonts w:eastAsia="Calibri"/>
        </w:rPr>
        <w:t>Современные информационные технологии позволяют учащимся активно взаимодействовать с обучающим контентом, что значительно облегчает процесс дифференциального обучения. Учителя могут создавать адаптивные задания, которые соответствуют уровню знаний и навыков каждого ученика. Таким образом, каждый обучающийся в классе получает возможность двигаться по своему индивидуальному пути, что содействует более глубокому усвоению материала [4].</w:t>
      </w:r>
    </w:p>
    <w:p w:rsidR="009A256D" w:rsidRDefault="009A256D" w:rsidP="009A256D">
      <w:pPr>
        <w:pStyle w:val="paragraphStyleText"/>
      </w:pPr>
      <w:r>
        <w:rPr>
          <w:rStyle w:val="fontStyleText"/>
          <w:rFonts w:eastAsia="Calibri"/>
        </w:rPr>
        <w:t>Однако успешное использование технологий в образовании требует от учителей соответствующей подготовки и готовности к изменениям. Необходимо, чтобы педагогический состав активно обучался, осваивая новые инструменты и методы работы в цифровой образовательной среде. Это включает не только знание технологических аспектов, но и глубокое понимание педагогической целесообразности их применения в учебном процессе [5].</w:t>
      </w:r>
    </w:p>
    <w:p w:rsidR="009A256D" w:rsidRDefault="009A256D" w:rsidP="009A256D">
      <w:pPr>
        <w:pStyle w:val="paragraphStyleText"/>
      </w:pPr>
      <w:r>
        <w:rPr>
          <w:rStyle w:val="fontStyleText"/>
          <w:rFonts w:eastAsia="Calibri"/>
        </w:rPr>
        <w:t>Актуальность внедрения информационных технологий подтверждается и тем фактом, что в условиях цифровой экономики подготовка учеников к профессиональной деятельности становится приоритетной задачей образовательной системы. Использование технологий в учебном процессе не только облегчает осваивание учебного материала, но также развивает навыки, которые требуются на современном рынке труда. К таким навыкам можно отнести умение работать с информацией, проводить исследования и применять полученные знания на практике.</w:t>
      </w:r>
    </w:p>
    <w:p w:rsidR="009A256D" w:rsidRDefault="009A256D" w:rsidP="009A256D">
      <w:pPr>
        <w:pStyle w:val="paragraphStyleText"/>
        <w:rPr>
          <w:rStyle w:val="fontStyleText"/>
          <w:rFonts w:eastAsia="Calibri"/>
        </w:rPr>
      </w:pPr>
      <w:r>
        <w:rPr>
          <w:rStyle w:val="fontStyleText"/>
          <w:rFonts w:eastAsia="Calibri"/>
        </w:rPr>
        <w:t xml:space="preserve">Таким образом, использование современных педагогических и информационных технологий на уроках биологии не только расширяет горизонты образования, но и активно способствует социальному, личностному и профессиональному развитию обучающихся. Интеграция этих технологий в образовательный процесс становится ключевым условием </w:t>
      </w:r>
      <w:r>
        <w:rPr>
          <w:rStyle w:val="fontStyleText"/>
          <w:rFonts w:eastAsia="Calibri"/>
        </w:rPr>
        <w:lastRenderedPageBreak/>
        <w:t>для формирования новой модели образования, соответствующей требованиям времени и потребностям общества.</w:t>
      </w:r>
    </w:p>
    <w:p w:rsidR="00367D7C" w:rsidRDefault="00367D7C" w:rsidP="00367D7C">
      <w:pPr>
        <w:pStyle w:val="1"/>
        <w:spacing w:before="0" w:after="0"/>
        <w:jc w:val="center"/>
      </w:pPr>
      <w:bookmarkStart w:id="5" w:name="_Toc3"/>
    </w:p>
    <w:p w:rsidR="009A256D" w:rsidRDefault="009A256D" w:rsidP="00367D7C">
      <w:pPr>
        <w:pStyle w:val="1"/>
        <w:spacing w:before="0" w:after="0"/>
        <w:jc w:val="center"/>
      </w:pPr>
      <w:r>
        <w:t>Современные педагогические технологии: обзор</w:t>
      </w:r>
      <w:bookmarkEnd w:id="5"/>
    </w:p>
    <w:p w:rsidR="009A256D" w:rsidRPr="009A256D" w:rsidRDefault="009A256D" w:rsidP="00367D7C">
      <w:pPr>
        <w:spacing w:after="0"/>
        <w:rPr>
          <w:lang w:eastAsia="ru-RU"/>
        </w:rPr>
      </w:pPr>
    </w:p>
    <w:p w:rsidR="009A256D" w:rsidRDefault="009A256D" w:rsidP="00367D7C">
      <w:pPr>
        <w:pStyle w:val="paragraphStyleText"/>
      </w:pPr>
      <w:r>
        <w:rPr>
          <w:rStyle w:val="fontStyleText"/>
          <w:rFonts w:eastAsia="Calibri"/>
        </w:rPr>
        <w:t>Современные педагогические технологии в обучении биологии служат основой для формирования социально активного, личностно ориентированного и профессионально подготовленного выпускника. Научные исследования подчеркивают, что выбор адекватных технологий позволяет не только повысить уровень знаний обучающегося, но и способствует улучшению его социальных и личностных навыков [6]. Педагоги в своей работе могут применять и комбинировать различные методологии, ориентируясь на потребности и интересы своих учеников.</w:t>
      </w:r>
    </w:p>
    <w:p w:rsidR="009A256D" w:rsidRDefault="009A256D" w:rsidP="009A256D">
      <w:pPr>
        <w:pStyle w:val="paragraphStyleText"/>
      </w:pPr>
      <w:r w:rsidRPr="00FA17A7">
        <w:rPr>
          <w:rStyle w:val="fontStyleText"/>
          <w:rFonts w:eastAsia="Calibri"/>
          <w:b/>
        </w:rPr>
        <w:t>Личностно ориентированные технологии</w:t>
      </w:r>
      <w:r>
        <w:rPr>
          <w:rStyle w:val="fontStyleText"/>
          <w:rFonts w:eastAsia="Calibri"/>
        </w:rPr>
        <w:t xml:space="preserve">, такие как педагогика сотрудничества и гуманно-личностная технология Ш.А. </w:t>
      </w:r>
      <w:proofErr w:type="spellStart"/>
      <w:r>
        <w:rPr>
          <w:rStyle w:val="fontStyleText"/>
          <w:rFonts w:eastAsia="Calibri"/>
        </w:rPr>
        <w:t>Амонашвили</w:t>
      </w:r>
      <w:proofErr w:type="spellEnd"/>
      <w:r>
        <w:rPr>
          <w:rStyle w:val="fontStyleText"/>
          <w:rFonts w:eastAsia="Calibri"/>
        </w:rPr>
        <w:t>, направлены на развитие индивидуальных способностей учащихся. Эти подходы акцентируют внимание на эмоциональном и нравственном воспитании, что крайне важно в контексте изучения биологии, когда рассматриваются такие темы, как экология и взаимодействие организмов в природе [7]. Важно, чтобы ученик не лишь усваивал информацию, но и учился сопереживать, анализировать влияния человека на биосферу.</w:t>
      </w:r>
    </w:p>
    <w:p w:rsidR="009A256D" w:rsidRDefault="009A256D" w:rsidP="009A256D">
      <w:pPr>
        <w:pStyle w:val="paragraphStyleText"/>
      </w:pPr>
      <w:r w:rsidRPr="00FA17A7">
        <w:rPr>
          <w:rStyle w:val="fontStyleText"/>
          <w:rFonts w:eastAsia="Calibri"/>
          <w:b/>
        </w:rPr>
        <w:t>Активизирующие технологии</w:t>
      </w:r>
      <w:r>
        <w:rPr>
          <w:rStyle w:val="fontStyleText"/>
          <w:rFonts w:eastAsia="Calibri"/>
        </w:rPr>
        <w:t xml:space="preserve">, включая игровые и проблемные методы обучения, помогают учащимся самостоятельно находить решения, формируя критическое мышление и навыки работы в команде. Применение игровых технологий и </w:t>
      </w:r>
      <w:bookmarkStart w:id="6" w:name="_Hlk196047046"/>
      <w:r>
        <w:rPr>
          <w:rStyle w:val="fontStyleText"/>
          <w:rFonts w:eastAsia="Calibri"/>
        </w:rPr>
        <w:t xml:space="preserve">квестов на уроках биологии </w:t>
      </w:r>
      <w:bookmarkEnd w:id="6"/>
      <w:r>
        <w:rPr>
          <w:rStyle w:val="fontStyleText"/>
          <w:rFonts w:eastAsia="Calibri"/>
        </w:rPr>
        <w:t>создает в классе атмосферу сотрудничества и открытости, способствуя повышению интереса к предмету. Это особенно важно, когда речь идет о традиционно сложных для обучения темах, таких как генетика или экология [8].</w:t>
      </w:r>
    </w:p>
    <w:p w:rsidR="009A256D" w:rsidRDefault="009A256D" w:rsidP="009A256D">
      <w:pPr>
        <w:pStyle w:val="paragraphStyleText"/>
      </w:pPr>
      <w:r w:rsidRPr="00FA17A7">
        <w:rPr>
          <w:rStyle w:val="fontStyleText"/>
          <w:rFonts w:eastAsia="Calibri"/>
          <w:b/>
        </w:rPr>
        <w:lastRenderedPageBreak/>
        <w:t>Цифровые образовательные технологии</w:t>
      </w:r>
      <w:r>
        <w:rPr>
          <w:rStyle w:val="fontStyleText"/>
          <w:rFonts w:eastAsia="Calibri"/>
        </w:rPr>
        <w:t xml:space="preserve">, или </w:t>
      </w:r>
      <w:proofErr w:type="spellStart"/>
      <w:r>
        <w:rPr>
          <w:rStyle w:val="fontStyleText"/>
          <w:rFonts w:eastAsia="Calibri"/>
        </w:rPr>
        <w:t>EdTech</w:t>
      </w:r>
      <w:proofErr w:type="spellEnd"/>
      <w:r>
        <w:rPr>
          <w:rStyle w:val="fontStyleText"/>
          <w:rFonts w:eastAsia="Calibri"/>
        </w:rPr>
        <w:t xml:space="preserve">, становятся все более популярными в современном образовательном процессе. Они предлагают широкий спектр инструментов, от мультимедийных презентаций до специализированных обучающих программ, что помогает сделать уроки не только более наглядными, но и интерактивными [9]. Использование таких технологий может значительно повысить мотивацию </w:t>
      </w:r>
      <w:r w:rsidR="004A3BFA">
        <w:rPr>
          <w:rStyle w:val="fontStyleText"/>
          <w:rFonts w:eastAsia="Calibri"/>
        </w:rPr>
        <w:t>учеников</w:t>
      </w:r>
      <w:r>
        <w:rPr>
          <w:rStyle w:val="fontStyleText"/>
          <w:rFonts w:eastAsia="Calibri"/>
        </w:rPr>
        <w:t xml:space="preserve"> и их вовлеченность в процесс обучения.</w:t>
      </w:r>
    </w:p>
    <w:p w:rsidR="009A256D" w:rsidRDefault="009A256D" w:rsidP="009A256D">
      <w:pPr>
        <w:pStyle w:val="paragraphStyleText"/>
      </w:pPr>
      <w:r>
        <w:rPr>
          <w:rStyle w:val="fontStyleText"/>
          <w:rFonts w:eastAsia="Calibri"/>
        </w:rPr>
        <w:t>Обучающиеся в условиях активного применения современных технологий активно формируют навыки, востребованные в условиях цифровой экономики, такие как критический подход к информации, умение работать с данными и навыки командной работы. Образовательные технологии, интегрированные в программу биологии, помогают обеспечить глубокое и осмысленное изучение предмета, сочетая теорию и практическое применение знаний в реальной жизни [10].</w:t>
      </w:r>
    </w:p>
    <w:p w:rsidR="009A256D" w:rsidRDefault="009A256D" w:rsidP="009A256D">
      <w:pPr>
        <w:pStyle w:val="paragraphStyleText"/>
      </w:pPr>
      <w:r>
        <w:rPr>
          <w:rStyle w:val="fontStyleText"/>
          <w:rFonts w:eastAsia="Calibri"/>
        </w:rPr>
        <w:t>Необходимо также понимать, что успешная интеграция современных технологий в процесс обучения требует от учителей не только знаний о самих технологиях, но и понимания образовательного контекста, в котором они будут применяться. Индивидуальный подход к каждому ученику, учет его интересов и потребностей, а также создание позитивной атмосферы обучения — все это критически важно для достижения успеха. Следовательно, использование современных педагогических технологий становится не просто инновацией, но одной из центральных задач образовательного процесса на сегодняшний день.</w:t>
      </w:r>
    </w:p>
    <w:p w:rsidR="009A256D" w:rsidRDefault="009A256D" w:rsidP="009A256D">
      <w:pPr>
        <w:pStyle w:val="paragraphStyleText"/>
      </w:pPr>
    </w:p>
    <w:p w:rsidR="004A3BFA" w:rsidRPr="00844E0F" w:rsidRDefault="004A3BFA" w:rsidP="004A3BFA">
      <w:pPr>
        <w:pStyle w:val="1"/>
        <w:jc w:val="center"/>
        <w:rPr>
          <w:rFonts w:ascii="Times New Roman" w:hAnsi="Times New Roman"/>
        </w:rPr>
      </w:pPr>
      <w:bookmarkStart w:id="7" w:name="_Toc4"/>
      <w:r w:rsidRPr="00844E0F">
        <w:rPr>
          <w:rFonts w:ascii="Times New Roman" w:hAnsi="Times New Roman"/>
        </w:rPr>
        <w:t>Методические рекомендации для учителей</w:t>
      </w:r>
      <w:bookmarkEnd w:id="7"/>
    </w:p>
    <w:p w:rsidR="004A3BFA" w:rsidRPr="004A3BFA" w:rsidRDefault="004A3BFA" w:rsidP="004A3BFA">
      <w:pPr>
        <w:rPr>
          <w:lang w:eastAsia="ru-RU"/>
        </w:rPr>
      </w:pP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 xml:space="preserve">Современные педагогические технологии на уроках биологии предоставляют учителям широкий спектр возможностей для повышения </w:t>
      </w:r>
      <w:r>
        <w:rPr>
          <w:rStyle w:val="fontStyleText"/>
          <w:rFonts w:eastAsia="Calibri"/>
        </w:rPr>
        <w:lastRenderedPageBreak/>
        <w:t xml:space="preserve">эффективности обучения и стимулирования интереса обучающихся. Важность использования различных методов и </w:t>
      </w:r>
      <w:proofErr w:type="gramStart"/>
      <w:r>
        <w:rPr>
          <w:rStyle w:val="fontStyleText"/>
          <w:rFonts w:eastAsia="Calibri"/>
        </w:rPr>
        <w:t>ресурсов несомненно</w:t>
      </w:r>
      <w:proofErr w:type="gramEnd"/>
      <w:r>
        <w:rPr>
          <w:rStyle w:val="fontStyleText"/>
          <w:rFonts w:eastAsia="Calibri"/>
        </w:rPr>
        <w:t xml:space="preserve"> лежит в плоскости личностного и профессионального роста педагогов.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 xml:space="preserve">В первую очередь, компьютерные технологии и электронное обучение увеличивают доступность информации и позволяют индивидуализировать процесс обучения. Учителя могут </w:t>
      </w:r>
      <w:r w:rsidRPr="004A3BFA">
        <w:rPr>
          <w:rStyle w:val="fontStyleText"/>
          <w:rFonts w:eastAsia="Calibri"/>
          <w:b/>
        </w:rPr>
        <w:t>создавать интерактивные задания</w:t>
      </w:r>
      <w:r>
        <w:rPr>
          <w:rStyle w:val="fontStyleText"/>
          <w:rFonts w:eastAsia="Calibri"/>
        </w:rPr>
        <w:t xml:space="preserve"> и ресурсы, что помогает учитывать индивидуальные особенности каждого ученика и улучшать усвоение учебного материала [11]. Это особенно актуально на уроках биологии, где визуализация процессов и явлений может сильно повлиять на понимание и запоминание информации.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 xml:space="preserve">Мультимедийные технологии также играют немаловажную роль в формировании интереса к предмету. Учителям </w:t>
      </w:r>
      <w:r w:rsidRPr="004A3BFA">
        <w:rPr>
          <w:rStyle w:val="fontStyleText"/>
          <w:rFonts w:eastAsia="Calibri"/>
          <w:b/>
        </w:rPr>
        <w:t>рекомендуется разрабатывать мультимедийные уроки, в которых используются анимации и видеоматериалы, позволяющие наглядно демонстрировать биологические процессы.</w:t>
      </w:r>
      <w:r>
        <w:rPr>
          <w:rStyle w:val="fontStyleText"/>
          <w:rFonts w:eastAsia="Calibri"/>
        </w:rPr>
        <w:t xml:space="preserve"> Такой подход способствует лучшему усвоению терминов и понятий, так как обучающиеся могут наблюдать за событиями в динамике [14]. Эффективное представление информации через мультимедийные форматы может улучшить качество образования и поддерживать активное вовлечение учащихся в процесс.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 xml:space="preserve">Кроме того, важно отметить значимость интеграции цифровых ресурсов в учебный процесс. Согласно последним методическим рекомендациям, необходимо адаптировать образовательные материалы с учетом возрастных и индивидуальных особенностей обучающихся. Это предполагает </w:t>
      </w:r>
      <w:r w:rsidRPr="004A3BFA">
        <w:rPr>
          <w:rStyle w:val="fontStyleText"/>
          <w:rFonts w:eastAsia="Calibri"/>
          <w:b/>
        </w:rPr>
        <w:t>наличие разнообразных видов контента, включая интерактивные тесты, задания для самопроверки, презентации и лабораторные работы, которые могут быть реализацией проектов групповой работы</w:t>
      </w:r>
      <w:r>
        <w:rPr>
          <w:rStyle w:val="fontStyleText"/>
          <w:rFonts w:eastAsia="Calibri"/>
        </w:rPr>
        <w:t xml:space="preserve"> [12]. Учитель имеет возможность развивать критическое мышление учащихся, что является существенным аспектом профессионального развития.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lastRenderedPageBreak/>
        <w:t>Подходы к оценке эффективности внедряемых технологий также важны для выявления их положительных и отрицательных сторон. Обратная связь от обучающихся может быть собрана через анкеты или обсуждения после уроков. Это не только поддерживает рефлексию, но и позволяет вносить корректировки в процесс обучения [13]. Отмечается, что диалог между учителем и учениками является двигателем эффективности и помогает создавать более яркие и незабываемые уроки.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>Внедрение новых технологий в преподавание биологии не только помогает развивать предметные знания, но и влияет на формирование ключевых компетенций, таких как работа в команде, способность к анализу и синтезу информации. Методы, основанные на проектной деятельности, способствуют уменьшению барьеров между теориями и практикой, показывая учащимся реальное применение биологических знаний [15].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 xml:space="preserve">Использование современных технологий на уроках биологии также играет ключевую роль в воспитании информационной грамотности. </w:t>
      </w:r>
      <w:r w:rsidRPr="004A3BFA">
        <w:rPr>
          <w:rStyle w:val="fontStyleText"/>
          <w:rFonts w:eastAsia="Calibri"/>
          <w:b/>
        </w:rPr>
        <w:t>Дети учатся эффективно искать, анализировать и обрабатывать информацию, что является уникальной компетенцией в условиях стремительного роста информационных потоков. Обучение использовать цифровые инструменты и ресурсы в рамках биологических наук закладывает основы для дальнейшего самообразования и профессиональной подготовки в будущем.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>Таким образом, современная педагогика предоставляет широкий спектр методов и подходов к обучению, которые направлены не только на усвоение знаний, но и на формирование учащихся как активных, думающих и стремящихся к развитию личностей. Учителя, стремящиеся применить эти технологии, смогут повысить качество образования, обогатить школьную программу и создать вдохновляющую атмосферу на уроках биологии.</w:t>
      </w:r>
    </w:p>
    <w:p w:rsidR="004A3BFA" w:rsidRPr="00844E0F" w:rsidRDefault="004A3BFA" w:rsidP="00844E0F">
      <w:pPr>
        <w:pStyle w:val="1"/>
        <w:jc w:val="center"/>
        <w:rPr>
          <w:rFonts w:ascii="Times New Roman" w:hAnsi="Times New Roman"/>
        </w:rPr>
      </w:pPr>
      <w:bookmarkStart w:id="8" w:name="_Toc5"/>
      <w:r w:rsidRPr="00844E0F">
        <w:rPr>
          <w:rFonts w:ascii="Times New Roman" w:hAnsi="Times New Roman"/>
        </w:rPr>
        <w:lastRenderedPageBreak/>
        <w:t>Создание обучающих ресурсов</w:t>
      </w:r>
      <w:bookmarkEnd w:id="8"/>
    </w:p>
    <w:p w:rsidR="00844E0F" w:rsidRPr="00844E0F" w:rsidRDefault="00844E0F" w:rsidP="00844E0F">
      <w:pPr>
        <w:rPr>
          <w:lang w:eastAsia="ru-RU"/>
        </w:rPr>
      </w:pP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>Создание обучающих ресурсов в области биологии требует интеграции современных информационных технологий и педагогических практик. Одной из наиболее значимых форм таких ресурсов являются электронные образовательные ресурсы (ЭОР), позволяющие трансформировать традиционное обучение. Эти ресурсы предлагают различные форматы подачи материала, включая видео, анимацию и интерактивные задания, что помогает удерживать интерес учащихся и активировать их познавательную деятельность [16].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>Методические рекомендации по созданию ЭОР акцентируют внимание на важности применения технологий на всех этапах образовательного процесса. ЭОР могут включать в себя как базовый теоретический материал, так и задания для самостоятельной работы, что способствует формированию естественнонаучной грамотности [17]. При этом необходимо учитывать различные темпы усвоения материала учащимися, адаптируя ресурсы под их индивидуальные нужды.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>Функции ЭОР заключаются не только в предоставлении информации, но и в создании условий для её глубокого анализа и активного взаимодействия. Это проявляется в использовании мультимедийных технологий и интерактивных элементов, позволяющих учащимся самостоятельно исследовать биологические процессы и объекты. К примеру, создание 3D-учебных пособий позволяет визуализировать структуры клеток или экосистем, что значительно облегчает понимание материала [18].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 xml:space="preserve">Электронные пособия для изучения биологии должны включать в себя элементы, которые развивают критическое мышление и способности к решению проблем. Первым шагом в разработке таких пособий является сбор и анализ существующих учебных материалов, а также исследование </w:t>
      </w:r>
      <w:r>
        <w:rPr>
          <w:rStyle w:val="fontStyleText"/>
          <w:rFonts w:eastAsia="Calibri"/>
        </w:rPr>
        <w:lastRenderedPageBreak/>
        <w:t>программных средств, которые помогут создать полноценный дидактический ресурс. В этом смысле важно подбирать инструменты, позволяющие легко обновлять и модифицировать материалы под новые требования учебной программы [19].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 xml:space="preserve">Кроме того, применение дидактических материалов на уроках биологии </w:t>
      </w:r>
      <w:r w:rsidR="00844E0F">
        <w:rPr>
          <w:rStyle w:val="fontStyleText"/>
          <w:rFonts w:eastAsia="Calibri"/>
        </w:rPr>
        <w:t>усиливает</w:t>
      </w:r>
      <w:r>
        <w:rPr>
          <w:rStyle w:val="fontStyleText"/>
          <w:rFonts w:eastAsia="Calibri"/>
        </w:rPr>
        <w:t xml:space="preserve"> деятельность как учителя, так и школьников. Это приводит к повышению качества обучения и углублению понимания предмета. Важно, чтобы ресурсы не просто дополняли урок, а становились его неотъемлемой частью, активно вовлекая учеников в процесс [20]. Это также включает ситуации, когда учащиеся могут выполнять задания внеурочно, что способствует развитию их самостоятельности и ответственности за собственное обучение.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 xml:space="preserve">Важно отметить, что создание электронных учебных материалов требует комплексного подхода к обучению. Это подразумевает не только техническую сторону разработки, но и надо обращать внимание на образовательные и методические аспекты. Учитель, разрабатывающий ЭОР, должен понимать, как наилучшим образом представить информацию, чтобы учащиеся могли использовать знания на практике в различных ситуациях, будь то эксперименты, </w:t>
      </w:r>
      <w:proofErr w:type="spellStart"/>
      <w:r>
        <w:rPr>
          <w:rStyle w:val="fontStyleText"/>
          <w:rFonts w:eastAsia="Calibri"/>
        </w:rPr>
        <w:t>винищи</w:t>
      </w:r>
      <w:proofErr w:type="spellEnd"/>
      <w:r>
        <w:rPr>
          <w:rStyle w:val="fontStyleText"/>
          <w:rFonts w:eastAsia="Calibri"/>
        </w:rPr>
        <w:t xml:space="preserve"> или проектные работы.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>Процесс разработки и внедрения ЭОР необходимо сопровождать обсуждениями с учащимися, что позволит учесть их мнение и сделать ресурсы максимально удобными и понятными. Обратная связь от учеников поможет улучшить качество материалов и выявить в них недочеты, которые могут оставаться незамеченными педагогом. Таким образом, обучение становится более целенаправленным и адаптированным под нужды конкретного класса или группы [</w:t>
      </w:r>
      <w:proofErr w:type="gramStart"/>
      <w:r>
        <w:rPr>
          <w:rStyle w:val="fontStyleText"/>
          <w:rFonts w:eastAsia="Calibri"/>
        </w:rPr>
        <w:t>16][</w:t>
      </w:r>
      <w:proofErr w:type="gramEnd"/>
      <w:r>
        <w:rPr>
          <w:rStyle w:val="fontStyleText"/>
          <w:rFonts w:eastAsia="Calibri"/>
        </w:rPr>
        <w:t>17].</w:t>
      </w:r>
    </w:p>
    <w:p w:rsidR="004A3BFA" w:rsidRDefault="004A3BFA" w:rsidP="004A3BFA">
      <w:pPr>
        <w:pStyle w:val="paragraphStyleText"/>
      </w:pPr>
      <w:r>
        <w:rPr>
          <w:rStyle w:val="fontStyleText"/>
          <w:rFonts w:eastAsia="Calibri"/>
        </w:rPr>
        <w:t xml:space="preserve">При использовании современных технологий в обучении биологии не следует забывать об их возможностях в оценке учебной деятельности. ЭОР могут включать инструменты для самопроверки и обратной связи, что будет </w:t>
      </w:r>
      <w:r>
        <w:rPr>
          <w:rStyle w:val="fontStyleText"/>
          <w:rFonts w:eastAsia="Calibri"/>
        </w:rPr>
        <w:lastRenderedPageBreak/>
        <w:t>способствовать прозрачности процесса обучения и мотивации учащихся [18]. Внедрение таких практик поможет не только в повышении учебного успеха, но и в формировании положительного отношения к предмету.</w:t>
      </w:r>
    </w:p>
    <w:p w:rsidR="004A3BFA" w:rsidRDefault="004A3BFA" w:rsidP="004A3BFA">
      <w:pPr>
        <w:pStyle w:val="paragraphStyleText"/>
        <w:rPr>
          <w:rStyle w:val="fontStyleText"/>
          <w:rFonts w:eastAsia="Calibri"/>
        </w:rPr>
      </w:pPr>
      <w:r>
        <w:rPr>
          <w:rStyle w:val="fontStyleText"/>
          <w:rFonts w:eastAsia="Calibri"/>
        </w:rPr>
        <w:t>В конечном итоге, создание обучающих ресурсов должно быть процессом, ориентированным на личностный и профессиональный рост учащихся. Современные технологии позволяют разрабатывать качественные образовательные продукты, которые помогут развивать не только учебные компетенции, но и социальные навыки, необходимые для успешной жизни в обществе [19].</w:t>
      </w:r>
    </w:p>
    <w:p w:rsidR="00844E0F" w:rsidRPr="00844E0F" w:rsidRDefault="00844E0F" w:rsidP="00844E0F">
      <w:pPr>
        <w:pStyle w:val="1"/>
        <w:jc w:val="center"/>
        <w:rPr>
          <w:rFonts w:ascii="Times New Roman" w:hAnsi="Times New Roman"/>
        </w:rPr>
      </w:pPr>
      <w:bookmarkStart w:id="9" w:name="_Toc6"/>
      <w:r w:rsidRPr="00844E0F">
        <w:rPr>
          <w:rFonts w:ascii="Times New Roman" w:hAnsi="Times New Roman"/>
        </w:rPr>
        <w:t>Методы экспериментального обучения</w:t>
      </w:r>
      <w:bookmarkEnd w:id="9"/>
    </w:p>
    <w:p w:rsidR="00844E0F" w:rsidRPr="00844E0F" w:rsidRDefault="00844E0F" w:rsidP="00844E0F">
      <w:pPr>
        <w:rPr>
          <w:lang w:eastAsia="ru-RU"/>
        </w:rPr>
      </w:pP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Экспериментальные методы обучения в биологии активизируют познавательный интерес учеников, делают обучение более наглядным и увлекательным. Использование эксперимента в образовательном процессе может быть охарактеризовано как метод проверки теорий и гипотез, который включает в себя наблюдение, формулирование выводов и коррекцию первоначальных предположений. Эксперименты могут быть выполнены в рамках лабораторных работ и демонстрационных сессий, что позволяет учащимся не только чётче понять биологические законы, но и осознать, как они действуют в настоящей жизни [21].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Формирование познавательного интереса через экспериментальные методы рассматривается как основа для повышения инициативности учащихся. Общепринято, что активное вовлечение учащихся в исследовательский процесс приводит к улучшению результатов обучения. Согласно мнениям специалистов, анкеты среди учеников показывают, что применение экспериментальных методик обогащает их знания и способствует более глубокому пониманию учебного материала [22]. Участие в эксперименте также формирует в учащихся навыки критического и </w:t>
      </w:r>
      <w:r>
        <w:rPr>
          <w:rStyle w:val="fontStyleText"/>
          <w:rFonts w:eastAsia="Calibri"/>
        </w:rPr>
        <w:lastRenderedPageBreak/>
        <w:t>аналитического мышления, умений планировать и проводить исследования, а также анализировать полученные данные.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Особенности биологических экспериментов связаны, прежде всего, с работой с живыми организмами, которые подвержены новым изменениям и могут вести себя непредсказуемо. Несмотря на восходящую популярность виртуальных лабораторий, они не могут полностью заменить реальную практику. Прямое взаимодействие с материальными объектами дает в разы больше возможностей для восприятия информации и её усвоения, что приводит к значительному приросту познавательной активности [23].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Современные методические рекомендации подчеркивают, что эффективность экспериментальных методов зависит от грамотного их применения. Это включает не только правильную организацию работы на уроках, но и использование обеих форм: традиционной и новейшей — виртуальной. Важно создавать для школьников учебные ситуации, которые способствуют исследовательской деятельности, обеспечивают возможность для инициативы и саморазвития, что, в свою очередь, укрепляет их уверенность в своих знаниях и навыках [24].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Также значительное внимание стоит уделить процессу обратной связи. В ходе экспериментов студенты имеют возможность получать мгновенные результаты своей работы, что стимулирует их к дальнейшему обучению и самосовершенствованию. Это является ключевым моментом в формировании у школьников устойчивого интереса к теме и предмету, поскольку они атмосферы, где их мнение и вклад ценятся [25]. Подобное взаимодействие делает процесс обучения более интерактивным и мотивирующим.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Лабораторные эксперименты могут также быть организованы при помощи групповой работы, где каждый студент вносит свой вклад в общий результат. Это не только развивает командный дух, но и учит планировать и анализировать. В контексте изучения биологии такое сотрудничество позволяет проявить креативность и научное мышление, предлагая учащимся </w:t>
      </w:r>
      <w:r>
        <w:rPr>
          <w:rStyle w:val="fontStyleText"/>
          <w:rFonts w:eastAsia="Calibri"/>
        </w:rPr>
        <w:lastRenderedPageBreak/>
        <w:t>исследовать ранее неизвестные аспекты [22]. Одним из методов, внедряемых в учебный процесс, является использование проектных работ, где студенты самостоятельно формируют гипотезы и исследуют их с помощью экспериментов.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Обобщая вышесказанное, можно утверждать, что экспериментальные методы действительно обогащают образовательный процесс, делая уроки биологии более насыщенными и интересными. Эти методы развивают в учащихся навыки, необходимые для успешной жизни в социуме, такие как критическое мышление, исследования, способность работать в команде и представлять результаты своей работы. Они также помогают осознать связь между теорией и практикой, что является основополагающей целью образовательного процесса в сфере естественных наук [21].</w:t>
      </w:r>
    </w:p>
    <w:p w:rsidR="00844E0F" w:rsidRDefault="00844E0F" w:rsidP="00844E0F">
      <w:pPr>
        <w:pStyle w:val="1"/>
        <w:jc w:val="center"/>
        <w:rPr>
          <w:rFonts w:ascii="Times New Roman" w:hAnsi="Times New Roman"/>
        </w:rPr>
      </w:pPr>
      <w:bookmarkStart w:id="10" w:name="_Toc7"/>
      <w:r w:rsidRPr="00844E0F">
        <w:rPr>
          <w:rFonts w:ascii="Times New Roman" w:hAnsi="Times New Roman"/>
        </w:rPr>
        <w:t>Оценка эффективности внедрения технологий</w:t>
      </w:r>
      <w:bookmarkEnd w:id="10"/>
    </w:p>
    <w:p w:rsidR="00844E0F" w:rsidRPr="00844E0F" w:rsidRDefault="00844E0F" w:rsidP="00844E0F">
      <w:pPr>
        <w:rPr>
          <w:lang w:eastAsia="ru-RU"/>
        </w:rPr>
      </w:pP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Оценка эффективности внедрения современных педагогических и информационных технологий на уроках биологии является сложной и многогранной задачей. Успешность образовательного процесса определяется не только качеством содержания, но и теми методами, которые применяются для достижения образовательных целей. Критерии оценки включают целостность образовательного процесса, соответствие современным достижениям науки и техники, а также практическую применимость технологий [26].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Педагогические технологии (ПТ) могут быть оценены по ряду параметров, которые необходимо проверить в ходе экспериментальных исследований. Это касается как специфических методик, так и общих подходов к организации образовательного процесса. Важно, чтобы эти технологии способствовали не только усвоению учебного материала, но и развитию личностных и социальных компетенций обучающихся [27].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lastRenderedPageBreak/>
        <w:t>Одним из основных факторов, определяющих эффективность использования ПТ, является педагогическое мастерство учителя. Владея высоким уровнем профессиональных навыков, научных знаний и умения адаптировать способы подачи информации под нужды своих учеников, педагог создает условия для успешного обучения [28]. Каждому учителю следует не только изучать новые педагогические технологии, но и активно внедрять их в повседневную практику, прокладывая путь для создания актуального и современного образовательного пространства [29].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Анализ современного образовательного процесса указывает на необходимость интеграции инновационных методов и средств обучения, таких как дистанционное образование и использование цифровых платформ [30]. Дистанционное обучение становится неотъемлемой частью образовательной системы, позволяя организовать процесс обучения на высоком уровне и делать его доступным для всех участников образовательного процесса вне зависимости от их географического положения. Это требует от педагогов способности к быстрой адаптации и рефлексии, что в свою очередь влияет на их профессиональное развитие и качество образования.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Эффективность образовательных технологий также определяется тем, какие результаты они приносят в долгосрочной перспективе. Применение современных технологий должно показывать рост не только академической успеваемости обучающихся, но и их способности к самостоятельному обучению, критическому мышлению и решению актуальных жизненных задач. Это стало особенно важным в контексте быстроменяющегося мира, где от человека требуется постоянная готовность к обучению и адаптации [26].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Таким образом, оценка эффективности внедрения современных педагогических технологий на уроках биологии формирует комплексный подход к образовательному процессу. Педагоги должны периодически </w:t>
      </w:r>
      <w:r>
        <w:rPr>
          <w:rStyle w:val="fontStyleText"/>
          <w:rFonts w:eastAsia="Calibri"/>
        </w:rPr>
        <w:lastRenderedPageBreak/>
        <w:t>пересматривать и обновлять свои методы, исходя из реалий и требований современного образовательного пространства. Кроме того, необходимо вовлекать учащихся в процесс самооценки, что поможет им развивать навыки самоорганизации и критического мышления, а также повысит их личную заинтересованность в достижении образовательных результатов. Такой подход обеспечит стойкость и эффективность образовательного процесса в условиях стагнации или изменений в образовательной системе.</w:t>
      </w:r>
    </w:p>
    <w:p w:rsidR="00844E0F" w:rsidRPr="00844E0F" w:rsidRDefault="00844E0F" w:rsidP="00844E0F">
      <w:pPr>
        <w:pStyle w:val="1"/>
        <w:jc w:val="center"/>
        <w:rPr>
          <w:rFonts w:ascii="Times New Roman" w:hAnsi="Times New Roman"/>
        </w:rPr>
      </w:pPr>
      <w:bookmarkStart w:id="11" w:name="_Toc9"/>
      <w:r w:rsidRPr="00844E0F">
        <w:rPr>
          <w:rFonts w:ascii="Times New Roman" w:hAnsi="Times New Roman"/>
        </w:rPr>
        <w:t>Заключение</w:t>
      </w:r>
      <w:bookmarkEnd w:id="11"/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В заключение данной работы можно подвести итоги, касающиеся значимости и актуальности использования современных педагогических и информационных технологий в преподавании биологии. В условиях стремительного развития информационного общества и постоянного обновления образовательных стандартов, внедрение инновационных подходов в учебный процесс становится не просто желательным, а необходимым условием для повышения качества образования. Применение современных технологий позволяет не только сделать уроки более интересными и увлекательными, но и способствует формированию у учащихся необходимых компетенций, таких как критическое мышление, креативность и умение работать в команде.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Актуальность использования технологий в преподавании биологии подтверждается множеством исследований, которые показывают, что традиционные методы обучения часто не способны удовлетворить потребности современных учеников, которые выросли в эпоху цифровых технологий. Учащиеся ожидают от образовательного процесса интерактивности, возможности самостоятельного поиска информации и применения полученных знаний на практике. В этом контексте современные педагогические технологии, такие как проектное обучение, проблемное обучение, использование мультимедийных ресурсов и онлайн-платформ, </w:t>
      </w:r>
      <w:r>
        <w:rPr>
          <w:rStyle w:val="fontStyleText"/>
          <w:rFonts w:eastAsia="Calibri"/>
        </w:rPr>
        <w:lastRenderedPageBreak/>
        <w:t>становятся важными инструментами, способствующими повышению мотивации и вовлеченности учащихся.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В рамках данной методической разработки был проведен обзор существующих технологий, подходящих для уроков биологии, что позволило выделить наиболее эффективные из них. Методические рекомендации, разработанные для учителей, предлагают разнообразные подходы к интеграции технологий в учебный процесс, что, безусловно, поможет педагогам более уверенно использовать инновационные инструменты в своей практике. Создание обучающих ресурсов, таких как презентации и буклеты, направлено на поддержку учителей в их стремлении к внедрению новых методов обучения, а также на облегчение процесса усвоения материала учащимися.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Методы экспериментального обучения, примененные в ходе опытных занятий, продемонстрировали свою эффективность в повышении интереса учащихся к предмету. Участие в таких занятиях способствовало не только лучшему усвоению биологических концепций, но и развитию навыков работы в команде, что является важным аспектом современного образования. Оценка эффективности внедрения технологий показала положительные результаты, что подтверждает необходимость дальнейшего использования и развития предложенных подходов.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Перспективы дальнейшего развития проекта также представляют собой важный аспект, который требует внимания. В будущем можно рассмотреть возможность расширения спектра используемых технологий, а также внедрения новых форматов обучения, таких как смешанное обучение и использование виртуальной реальности. Это позволит не только углубить знания учащихся, но и подготовить их к вызовам, с которыми они столкнутся в будущем, как в профессиональной, так и в личной жизни.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Таким образом, работа подчеркивает важность интеграции современных педагогических и информационных технологий в преподавание </w:t>
      </w:r>
      <w:r>
        <w:rPr>
          <w:rStyle w:val="fontStyleText"/>
          <w:rFonts w:eastAsia="Calibri"/>
        </w:rPr>
        <w:lastRenderedPageBreak/>
        <w:t>биологии. Это не только способствует улучшению качества образования, но и формирует у учащихся ключевые компетенции, необходимые для успешной адаптации в быстро меняющемся мире. Внедрение предложенных методических рекомендаций и обучающих ресурсов станет важным шагом на пути к созданию более эффективной и интересной образовательной среды, способствующей всестороннему развитию личности каждого ученика.</w:t>
      </w:r>
    </w:p>
    <w:p w:rsidR="00844E0F" w:rsidRDefault="00844E0F" w:rsidP="004A3BFA">
      <w:pPr>
        <w:pStyle w:val="paragraphStyleText"/>
      </w:pPr>
    </w:p>
    <w:p w:rsidR="00844E0F" w:rsidRDefault="00844E0F" w:rsidP="00844E0F">
      <w:pPr>
        <w:pStyle w:val="1"/>
        <w:jc w:val="center"/>
        <w:rPr>
          <w:rFonts w:ascii="Times New Roman" w:hAnsi="Times New Roman"/>
          <w:sz w:val="28"/>
          <w:szCs w:val="28"/>
        </w:rPr>
      </w:pPr>
      <w:r w:rsidRPr="00844E0F">
        <w:rPr>
          <w:rFonts w:ascii="Times New Roman" w:hAnsi="Times New Roman"/>
          <w:sz w:val="28"/>
          <w:szCs w:val="28"/>
        </w:rPr>
        <w:t>Источники информации</w:t>
      </w:r>
    </w:p>
    <w:p w:rsidR="00844E0F" w:rsidRPr="00844E0F" w:rsidRDefault="00844E0F" w:rsidP="00844E0F">
      <w:pPr>
        <w:rPr>
          <w:lang w:eastAsia="ru-RU"/>
        </w:rPr>
      </w:pP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1. Актуальность использования современных педагогических... [Электронный ресурс] // infourok.ru - Режим доступа: https://infourok.ru/aktualnost_ispolzovaniya_sovremennyh_pedagogicheskih_innovacionnyh_tehnologiy-398495.htm,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Pr="00732D0D" w:rsidRDefault="00844E0F" w:rsidP="00844E0F">
      <w:pPr>
        <w:pStyle w:val="paragraphStyleText"/>
        <w:rPr>
          <w:lang w:val="en-US"/>
        </w:rPr>
      </w:pPr>
      <w:r>
        <w:rPr>
          <w:rStyle w:val="fontStyleText"/>
          <w:rFonts w:eastAsia="Calibri"/>
        </w:rPr>
        <w:t xml:space="preserve">2. Каримова Д.К., Хошимова Ч.С., </w:t>
      </w:r>
      <w:proofErr w:type="spellStart"/>
      <w:r>
        <w:rPr>
          <w:rStyle w:val="fontStyleText"/>
          <w:rFonts w:eastAsia="Calibri"/>
        </w:rPr>
        <w:t>Джураева</w:t>
      </w:r>
      <w:proofErr w:type="spellEnd"/>
      <w:r>
        <w:rPr>
          <w:rStyle w:val="fontStyleText"/>
          <w:rFonts w:eastAsia="Calibri"/>
        </w:rPr>
        <w:t xml:space="preserve"> Ш.Т. АКТУАЛЬНОСТЬ ИСПОЛЬЗОВАНИЯ ИНФОРМАЦИОННЫХ ТЕХНОЛОГИЙ В ОБРАЗОВАТЕЛЬНОМ ПРОЦЕССЕ // Теория и практика современной науки. </w:t>
      </w:r>
      <w:r w:rsidRPr="00732D0D">
        <w:rPr>
          <w:rStyle w:val="fontStyleText"/>
          <w:rFonts w:eastAsia="Calibri"/>
          <w:lang w:val="en-US"/>
        </w:rPr>
        <w:t>2020. №3 (57). URL: https://cyberleninka.ru/article/n/aktualnost-ispolzovaniya-informatsionnyh-tehnologiy-v-obrazovatelnom-protsesse (13.12.2024).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3. обобщение опыта работы. современные образовательные... [Электронный ресурс] // nsportal.ru - Режим доступа: https://nsportal.ru/nachalnaya-shkola/obshchepedagogicheskie-tekhnologii/2018/10/27/obobshchenie-opyta-raboty,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4. Актуальность и возможности цифровых технологий... [Электронный ресурс] // mir-nauki.com - Режим доступа: https://mir-nauki.com/pdf/92pdmn124.pdf,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5. Цифровые технологии в современной школе | Статья в журнале... [Электронный ресурс] // moluch.ru - Режим доступа: https://moluch.ru/archive/399/88272/,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lastRenderedPageBreak/>
        <w:t xml:space="preserve">6. современные педагогические технологии в условиях... [Электронный ресурс] // nsportal.ru - Режим доступа: https://nsportal.ru/shkola/obshchepedagogicheskie-tekhnologii/library/2023/01/13/sovremennye-pedagogicheskie-tehnologii,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7. Современные педагогические технологии [Электронный ресурс] // yarlad.edu.yar.ru - Режим доступа: https://yarlad.edu.yar.ru/informatsiya_dlya_pedagogov/ped_tehnologii.pdf,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8. Современные инновационные образовательные технологии [Электронный ресурс] // czentrobrazovaniya9novomoskovsk-r71.gosweb.gosuslugi.ru - Режим доступа: https://czentrobrazovaniya9novomoskovsk-r71.gosweb.gosuslugi.ru/netcat_files/userfiles/2/dokumenty/metodicheskaya_kopilka/innovatsionnye_tehnologii.pdf,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9. Образовательные технологии - </w:t>
      </w:r>
      <w:proofErr w:type="spellStart"/>
      <w:r>
        <w:rPr>
          <w:rStyle w:val="fontStyleText"/>
          <w:rFonts w:eastAsia="Calibri"/>
        </w:rPr>
        <w:t>Educational</w:t>
      </w:r>
      <w:proofErr w:type="spellEnd"/>
      <w:r>
        <w:rPr>
          <w:rStyle w:val="fontStyleText"/>
          <w:rFonts w:eastAsia="Calibri"/>
        </w:rPr>
        <w:t xml:space="preserve"> </w:t>
      </w:r>
      <w:proofErr w:type="spellStart"/>
      <w:r>
        <w:rPr>
          <w:rStyle w:val="fontStyleText"/>
          <w:rFonts w:eastAsia="Calibri"/>
        </w:rPr>
        <w:t>technology</w:t>
      </w:r>
      <w:proofErr w:type="spellEnd"/>
      <w:r>
        <w:rPr>
          <w:rStyle w:val="fontStyleText"/>
          <w:rFonts w:eastAsia="Calibri"/>
        </w:rPr>
        <w:t xml:space="preserve"> - Википедия [Электронный ресурс] // tr-page.yandex.ru - Режим доступа: https://tr-page.yandex.ru/translate?lang=en-ru&amp;amp;url=https://en.wikipedia.org/wiki/educational_technology,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10. Современные педагогические технологии [Электронный ресурс] // moodle.kstu.ru - Режим доступа: https://moodle.kstu.ru/pluginfile.php/276582/mod_resource/content/0/учебное пособие-7.pdf,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11. методические рекомендации по применению современных... [Электронный ресурс] // nsportal.ru - Режим доступа: https://nsportal.ru/detskii-sad/vospitatelnaya-rabota/2023/03/22/metodicheskie-rekomendatsii-po-primeneniyu-sovremennyh,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lastRenderedPageBreak/>
        <w:t xml:space="preserve">12. "Методические рекомендации по использованию..." [Электронный ресурс] // legalacts.ru - Режим доступа: https://legalacts.ru/doc/metodicheskie-rekomendatsii-po-ispolzovaniiu-kompiuternykh-tekhnologii-i-elektronnogo-obuchenija/,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13. Распоряжение </w:t>
      </w:r>
      <w:proofErr w:type="spellStart"/>
      <w:r>
        <w:rPr>
          <w:rStyle w:val="fontStyleText"/>
          <w:rFonts w:eastAsia="Calibri"/>
        </w:rPr>
        <w:t>Минпросвещения</w:t>
      </w:r>
      <w:proofErr w:type="spellEnd"/>
      <w:r>
        <w:rPr>
          <w:rStyle w:val="fontStyleText"/>
          <w:rFonts w:eastAsia="Calibri"/>
        </w:rPr>
        <w:t xml:space="preserve"> России от 18.05.2020 N Р-44"Об..." [Электронный ресурс] // krmbou2.gosuslugi.ru - Режим доступа: https://krmbou2.gosuslugi.ru/netcat_files/194/3258/rasporyazhenie_minpros_18.05.2020_n_r_44.pdf,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14. Методические рекомендации по использованию... [Электронный ресурс] // infourok.ru - Режим доступа: https://infourok.ru/metodicheskie-rekomendacii-po-ispolzovaniyu-multimediynih-tehnologiy-v-obrazovanii-3853976.html,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15. Методические рекомендации по использованию цифровых... [Электронный ресурс] // school48vlg.ru - Режим доступа: https://school48vlg.ru/images/content/documents/cos/proekt_metod_rekomend.pdf,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16. Методические рекомендации "Создание электронных..." [Электронный ресурс] // infourok.ru - Режим доступа: https://infourok.ru/metodicheskie-rekomendacii-sozdanie-elektronnyh-obrazovatelnyh-resursov-po-biologii-metodicheskoe-soprovozhdenie-5137403.html,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Pr="00732D0D" w:rsidRDefault="00844E0F" w:rsidP="00844E0F">
      <w:pPr>
        <w:pStyle w:val="paragraphStyleText"/>
        <w:rPr>
          <w:lang w:val="en-US"/>
        </w:rPr>
      </w:pPr>
      <w:r>
        <w:rPr>
          <w:rStyle w:val="fontStyleText"/>
          <w:rFonts w:eastAsia="Calibri"/>
        </w:rPr>
        <w:t xml:space="preserve">17. </w:t>
      </w:r>
      <w:proofErr w:type="spellStart"/>
      <w:r>
        <w:rPr>
          <w:rStyle w:val="fontStyleText"/>
          <w:rFonts w:eastAsia="Calibri"/>
        </w:rPr>
        <w:t>Хотулёва</w:t>
      </w:r>
      <w:proofErr w:type="spellEnd"/>
      <w:r>
        <w:rPr>
          <w:rStyle w:val="fontStyleText"/>
          <w:rFonts w:eastAsia="Calibri"/>
        </w:rPr>
        <w:t xml:space="preserve"> Ольга Викторовна, Ющенко Юлия Алексеевна, Егорова Галина Викторовна СОЗДАНИЕ И ИСПОЛЬЗОВАНИЕ ЭЛЕКТРОННЫХ УЧЕБНО-МЕТОДИЧЕСКИХ МАТЕРИАЛОВ НА УРОКАХ БИОЛОГИИ // Проблемы современного педагогического образования. </w:t>
      </w:r>
      <w:r w:rsidRPr="00732D0D">
        <w:rPr>
          <w:rStyle w:val="fontStyleText"/>
          <w:rFonts w:eastAsia="Calibri"/>
          <w:lang w:val="en-US"/>
        </w:rPr>
        <w:t>2024. №84-4. URL: https://cyberleninka.ru/article/n/sozdanie-i-ispolzovanie-elektronnyh-uchebno-metodicheskih-materialov-na-urokah-biologii (20.04.2025).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18. Создание электронного пособия по изучению дисциплины... [Электронный ресурс] // nsportal.ru - Режим доступа: </w:t>
      </w:r>
      <w:r>
        <w:rPr>
          <w:rStyle w:val="fontStyleText"/>
          <w:rFonts w:eastAsia="Calibri"/>
        </w:rPr>
        <w:lastRenderedPageBreak/>
        <w:t xml:space="preserve">https://nsportal.ru/ap/library/drugoe/2018/09/18/sozdanie-elektronnogo-posobiya-po-izucheniyu-distsipliny-biologiya,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19. Федеральное государственное казенное общеобразовательное... [Электронный ресурс] // schoolstars.ru - Режим доступа: https://schoolstars.ru/wp-content/uploads/2024/01/использование-дидактических-средств-обучения-на-уроках-биологии_степанов-дмитрий.pdf,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20. Сборник дидактических материалов «Электронные учебные...» [Электронный ресурс] /</w:t>
      </w:r>
      <w:proofErr w:type="gramStart"/>
      <w:r>
        <w:rPr>
          <w:rStyle w:val="fontStyleText"/>
          <w:rFonts w:eastAsia="Calibri"/>
        </w:rPr>
        <w:t>/  -</w:t>
      </w:r>
      <w:proofErr w:type="gramEnd"/>
      <w:r>
        <w:rPr>
          <w:rStyle w:val="fontStyleText"/>
          <w:rFonts w:eastAsia="Calibri"/>
        </w:rPr>
        <w:t xml:space="preserve"> Режим доступа: 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21. Эксперимент как метод преподавания биологии [Электронный ресурс] // infourok.ru - Режим доступа: https://infourok.ru/eksperiment-kak-metod-prepodavaniya-biologii-6809402.html,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>22. Экспериментальная деятельность на уроках биологии как... [Электронный ресурс] /</w:t>
      </w:r>
      <w:proofErr w:type="gramStart"/>
      <w:r>
        <w:rPr>
          <w:rStyle w:val="fontStyleText"/>
          <w:rFonts w:eastAsia="Calibri"/>
        </w:rPr>
        <w:t>/  -</w:t>
      </w:r>
      <w:proofErr w:type="gramEnd"/>
      <w:r>
        <w:rPr>
          <w:rStyle w:val="fontStyleText"/>
          <w:rFonts w:eastAsia="Calibri"/>
        </w:rPr>
        <w:t xml:space="preserve"> Режим доступа: 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Pr="00732D0D" w:rsidRDefault="00844E0F" w:rsidP="00844E0F">
      <w:pPr>
        <w:pStyle w:val="paragraphStyleText"/>
        <w:rPr>
          <w:lang w:val="en-US"/>
        </w:rPr>
      </w:pPr>
      <w:r>
        <w:rPr>
          <w:rStyle w:val="fontStyleText"/>
          <w:rFonts w:eastAsia="Calibri"/>
        </w:rPr>
        <w:t xml:space="preserve">23. Паршутина Людмила Александровна МЕТОДИЧЕСКИЕ РЕКОМЕНДАЦИИ ПО ОРГАНИЗАЦИИ И ПРОВЕДЕНИЮ БИОЛОГИЧЕСКОГО ЭКСПЕРИМЕНТА ПРИ ОБУЧЕНИИ БИОЛОГИИ В СРЕДНЕЙ ШКОЛЕ // Современное педагогическое образование. </w:t>
      </w:r>
      <w:r w:rsidRPr="00732D0D">
        <w:rPr>
          <w:rStyle w:val="fontStyleText"/>
          <w:rFonts w:eastAsia="Calibri"/>
          <w:lang w:val="en-US"/>
        </w:rPr>
        <w:t>2021. №8. URL: https://cyberleninka.ru/article/n/metodicheskie-rekomendatsii-po-organizatsii-i-provedeniyu-biologicheskogo-eksperimenta-pri-obuchenii-biologii-v-sredney-shkole (13.12.2024).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24. методическая идея: "эксперименты на уроках биологии" [Электронный ресурс] // nsportal.ru - Режим доступа: https://nsportal.ru/npo-spo/estestvennye-nauki/library/2015/11/06/metodicheskaya-ideya-eksperimenty-na-urokah-biologii,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25. Лабораторный эксперимент по биологии как средство... [Электронный ресурс] // research-journal.org - Режим доступа: https://research-journal.org/media/articles/2687.pdf,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lastRenderedPageBreak/>
        <w:t xml:space="preserve">26. эффективность использования образовательных... [Электронный ресурс] // nsportal.ru - Режим доступа: https://nsportal.ru/shkola/obshchepedagogicheskie-tekhnologii/library/2021/11/23/effektivnost-ispolzovaniya,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27. Критерии и показатели эффективности реализации современных... [Электронный ресурс] // human.snauka.ru - Режим доступа: https://human.snauka.ru/2014/11/8352,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28. Методика оценки эффективности использования... [Электронный ресурс] // multiurok.ru - Режим доступа: https://multiurok.ru/files/metodika-otsenki-effektivnosti-ispolzovaniia-pedag.html,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29. Критерии эффективности педагогических технологий [Электронный ресурс] // studfile.net - Режим доступа: https://studfile.net/preview/4217234/page:54/,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844E0F" w:rsidRDefault="00844E0F" w:rsidP="00844E0F">
      <w:pPr>
        <w:pStyle w:val="paragraphStyleText"/>
      </w:pPr>
      <w:r>
        <w:rPr>
          <w:rStyle w:val="fontStyleText"/>
          <w:rFonts w:eastAsia="Calibri"/>
        </w:rPr>
        <w:t xml:space="preserve">30. Результативность использования современных образовательных... [Электронный ресурс] // infourok.ru - Режим доступа: https://infourok.ru/rezultativnost-ispolzovaniya-sovremennyh-obrazovatelnyh-tehnologij-4362657.html, свободный. - </w:t>
      </w:r>
      <w:proofErr w:type="spellStart"/>
      <w:r>
        <w:rPr>
          <w:rStyle w:val="fontStyleText"/>
          <w:rFonts w:eastAsia="Calibri"/>
        </w:rPr>
        <w:t>Загл</w:t>
      </w:r>
      <w:proofErr w:type="spellEnd"/>
      <w:r>
        <w:rPr>
          <w:rStyle w:val="fontStyleText"/>
          <w:rFonts w:eastAsia="Calibri"/>
        </w:rPr>
        <w:t>. с экрана</w:t>
      </w:r>
    </w:p>
    <w:p w:rsidR="001068F8" w:rsidRDefault="001068F8" w:rsidP="00814DA6">
      <w:pPr>
        <w:pStyle w:val="23"/>
        <w:rPr>
          <w:color w:val="auto"/>
          <w:szCs w:val="28"/>
          <w:lang w:eastAsia="ru-RU"/>
        </w:rPr>
      </w:pPr>
    </w:p>
    <w:p w:rsidR="001068F8" w:rsidRDefault="001068F8" w:rsidP="00814DA6">
      <w:pPr>
        <w:pStyle w:val="23"/>
        <w:rPr>
          <w:color w:val="auto"/>
          <w:szCs w:val="28"/>
          <w:lang w:eastAsia="ru-RU"/>
        </w:rPr>
      </w:pPr>
    </w:p>
    <w:p w:rsidR="001068F8" w:rsidRDefault="001068F8" w:rsidP="00814DA6">
      <w:pPr>
        <w:pStyle w:val="23"/>
        <w:rPr>
          <w:color w:val="auto"/>
          <w:szCs w:val="28"/>
          <w:lang w:eastAsia="ru-RU"/>
        </w:rPr>
      </w:pPr>
    </w:p>
    <w:p w:rsidR="001068F8" w:rsidRDefault="001068F8" w:rsidP="00814DA6">
      <w:pPr>
        <w:pStyle w:val="23"/>
        <w:rPr>
          <w:color w:val="auto"/>
          <w:szCs w:val="28"/>
          <w:lang w:eastAsia="ru-RU"/>
        </w:rPr>
      </w:pPr>
    </w:p>
    <w:p w:rsidR="001068F8" w:rsidRDefault="001068F8" w:rsidP="00814DA6">
      <w:pPr>
        <w:pStyle w:val="23"/>
        <w:rPr>
          <w:color w:val="auto"/>
          <w:szCs w:val="28"/>
          <w:lang w:eastAsia="ru-RU"/>
        </w:rPr>
      </w:pPr>
    </w:p>
    <w:p w:rsidR="001068F8" w:rsidRDefault="001068F8" w:rsidP="00814DA6">
      <w:pPr>
        <w:pStyle w:val="23"/>
        <w:rPr>
          <w:color w:val="auto"/>
          <w:szCs w:val="28"/>
          <w:lang w:eastAsia="ru-RU"/>
        </w:rPr>
      </w:pPr>
    </w:p>
    <w:p w:rsidR="00CD43EC" w:rsidRDefault="00CD43EC" w:rsidP="00814DA6">
      <w:pPr>
        <w:pStyle w:val="23"/>
        <w:rPr>
          <w:color w:val="auto"/>
          <w:szCs w:val="28"/>
          <w:lang w:eastAsia="ru-RU"/>
        </w:rPr>
      </w:pPr>
    </w:p>
    <w:p w:rsidR="00814DA6" w:rsidRPr="00413DB5" w:rsidRDefault="00814DA6" w:rsidP="00814DA6">
      <w:pPr>
        <w:spacing w:after="0" w:line="240" w:lineRule="auto"/>
        <w:jc w:val="both"/>
        <w:rPr>
          <w:rFonts w:ascii="Times New Roman" w:hAnsi="Times New Roman"/>
          <w:b/>
          <w:color w:val="000000"/>
          <w:sz w:val="96"/>
          <w:szCs w:val="96"/>
        </w:rPr>
      </w:pPr>
    </w:p>
    <w:p w:rsidR="00814DA6" w:rsidRPr="00413DB5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96"/>
          <w:szCs w:val="96"/>
        </w:rPr>
      </w:pPr>
    </w:p>
    <w:p w:rsidR="00814DA6" w:rsidRPr="00413DB5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96"/>
          <w:szCs w:val="96"/>
        </w:rPr>
      </w:pPr>
    </w:p>
    <w:p w:rsidR="00814DA6" w:rsidRPr="00413DB5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96"/>
          <w:szCs w:val="96"/>
        </w:rPr>
      </w:pPr>
    </w:p>
    <w:p w:rsidR="00814DA6" w:rsidRPr="00413DB5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96"/>
          <w:szCs w:val="96"/>
        </w:rPr>
      </w:pPr>
    </w:p>
    <w:p w:rsidR="00814DA6" w:rsidRPr="0079030E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96"/>
          <w:szCs w:val="96"/>
        </w:rPr>
      </w:pPr>
      <w:r w:rsidRPr="0079030E">
        <w:rPr>
          <w:rFonts w:ascii="Times New Roman" w:hAnsi="Times New Roman"/>
          <w:b/>
          <w:color w:val="000000"/>
          <w:sz w:val="96"/>
          <w:szCs w:val="96"/>
        </w:rPr>
        <w:t>ПРИЛОЖЕНИЯ</w:t>
      </w: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413DB5" w:rsidRDefault="00413DB5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814DA6" w:rsidRDefault="00814DA6" w:rsidP="00814DA6">
      <w:pPr>
        <w:spacing w:after="0" w:line="240" w:lineRule="auto"/>
        <w:jc w:val="right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 w:rsidRPr="0079030E">
        <w:rPr>
          <w:rFonts w:ascii="Times New Roman" w:hAnsi="Times New Roman"/>
          <w:b/>
          <w:color w:val="000000"/>
          <w:sz w:val="28"/>
          <w:szCs w:val="28"/>
          <w:u w:val="single"/>
        </w:rPr>
        <w:lastRenderedPageBreak/>
        <w:t>Приложение 1</w:t>
      </w:r>
    </w:p>
    <w:p w:rsidR="00C51658" w:rsidRDefault="00C51658" w:rsidP="00814DA6">
      <w:pPr>
        <w:spacing w:after="0" w:line="240" w:lineRule="auto"/>
        <w:jc w:val="right"/>
        <w:rPr>
          <w:rFonts w:ascii="Times New Roman" w:hAnsi="Times New Roman"/>
          <w:b/>
          <w:color w:val="000000"/>
          <w:sz w:val="28"/>
          <w:szCs w:val="28"/>
          <w:u w:val="single"/>
        </w:rPr>
      </w:pPr>
    </w:p>
    <w:p w:rsidR="00C51658" w:rsidRPr="00413DB5" w:rsidRDefault="00C51658" w:rsidP="00C51658">
      <w:pPr>
        <w:shd w:val="clear" w:color="auto" w:fill="FFFFFF"/>
        <w:spacing w:after="100" w:afterAutospacing="1" w:line="306" w:lineRule="atLeast"/>
        <w:jc w:val="center"/>
        <w:rPr>
          <w:rFonts w:ascii="Times New Roman" w:eastAsia="Times New Roman" w:hAnsi="Times New Roman"/>
          <w:b/>
          <w:color w:val="212529"/>
          <w:sz w:val="28"/>
          <w:szCs w:val="28"/>
          <w:lang w:eastAsia="ru-RU"/>
        </w:rPr>
      </w:pPr>
      <w:r w:rsidRPr="00413DB5">
        <w:rPr>
          <w:rFonts w:ascii="Times New Roman" w:eastAsia="Times New Roman" w:hAnsi="Times New Roman"/>
          <w:b/>
          <w:bCs/>
          <w:color w:val="212529"/>
          <w:sz w:val="28"/>
          <w:szCs w:val="28"/>
          <w:lang w:eastAsia="ru-RU"/>
        </w:rPr>
        <w:t>Электронные учебные материалы (интерактивные задания)</w:t>
      </w:r>
    </w:p>
    <w:p w:rsidR="00DC364D" w:rsidRPr="00DC364D" w:rsidRDefault="00413DB5" w:rsidP="00413DB5">
      <w:pPr>
        <w:shd w:val="clear" w:color="auto" w:fill="FFFFFF"/>
        <w:spacing w:after="100" w:afterAutospacing="1" w:line="306" w:lineRule="atLeast"/>
        <w:jc w:val="right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 w:rsidRPr="00413DB5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 «Если мы будем учить сегодня так, как мы учили вчера, мы </w:t>
      </w:r>
      <w:r w:rsidRPr="00413DB5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br/>
        <w:t>                              украдем у наших детей завтра»                          </w:t>
      </w:r>
    </w:p>
    <w:p w:rsidR="00413DB5" w:rsidRPr="00413DB5" w:rsidRDefault="00413DB5" w:rsidP="00413DB5">
      <w:pPr>
        <w:shd w:val="clear" w:color="auto" w:fill="FFFFFF"/>
        <w:spacing w:after="100" w:afterAutospacing="1" w:line="306" w:lineRule="atLeast"/>
        <w:jc w:val="right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 w:rsidRPr="00413DB5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Джон Дьюи</w:t>
      </w:r>
    </w:p>
    <w:p w:rsidR="00854497" w:rsidRDefault="00413DB5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 w:rsidRPr="00413DB5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Сегодня, современный урок, трудно представить себе без использования информационных технологий, тем более урок биологии. В настоящее время, электронные образовательные ресурсы по естественным предметам имеются в большом количестве. Это ресурсы ФЦИОР, единой коллекции ЦОР, презентации, </w:t>
      </w:r>
      <w:proofErr w:type="spellStart"/>
      <w:r w:rsidRPr="00413DB5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флеш</w:t>
      </w:r>
      <w:proofErr w:type="spellEnd"/>
      <w:r w:rsidRPr="00413DB5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-анимации и другие. Но учителю не всегда подходит тот или иной информационный ресурс, тем более что современному ученику уже порядком надоели статические презентации и традиционная проверка знаний.</w:t>
      </w:r>
      <w:r w:rsidR="00C51658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</w:t>
      </w:r>
      <w:r w:rsidRPr="00413DB5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Для того чтобы процесс обучения и проверки знаний обучающихся был более интересным и занимательным, существуют сервисы для создания динамичных заданий и упражнений.</w:t>
      </w:r>
      <w:r w:rsidR="00C51658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У</w:t>
      </w:r>
      <w:r w:rsidRPr="00413DB5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рок с использованием интерактивных заданий представляет собой форму занятий, при которой ученики активно взаимодействуют с учителем и друг с другом. Для организации подобных занятий применяются интерактивные доски и интерактивные учебные материалы, которые учитель готовит заранее с помощью специальных программ</w:t>
      </w:r>
      <w:r w:rsidR="00C51658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или пользуется готовыми материалами.</w:t>
      </w:r>
      <w:r w:rsidR="00854497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  </w:t>
      </w: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Если вы твердо решили создавать задания сами, то для начала прочитайте статью </w:t>
      </w:r>
      <w:r w:rsidRPr="00854497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«</w:t>
      </w:r>
      <w:r w:rsidRPr="00854497">
        <w:rPr>
          <w:rFonts w:ascii="Times New Roman" w:eastAsia="Times New Roman" w:hAnsi="Times New Roman"/>
          <w:color w:val="000000"/>
          <w:kern w:val="36"/>
          <w:sz w:val="28"/>
          <w:szCs w:val="28"/>
        </w:rPr>
        <w:t>5 русскоязычных сервисов для создания интерактивных упражнений к урокам</w:t>
      </w:r>
      <w:r w:rsidRPr="00854497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</w:t>
      </w:r>
      <w:r w:rsidRPr="00854497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</w:t>
      </w: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 w:rsidRPr="00854497">
        <w:rPr>
          <w:rFonts w:ascii="Times New Roman" w:eastAsia="Times New Roman" w:hAnsi="Times New Roman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281</wp:posOffset>
            </wp:positionH>
            <wp:positionV relativeFrom="paragraph">
              <wp:posOffset>221178</wp:posOffset>
            </wp:positionV>
            <wp:extent cx="2148840" cy="2185670"/>
            <wp:effectExtent l="0" t="0" r="0" b="0"/>
            <wp:wrapSquare wrapText="bothSides"/>
            <wp:docPr id="18" name="Рисунок 18" descr="C:\Users\user\Desktop\2025 200\a55a977c8aad57a3b4546296153ac1e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25 200\a55a977c8aad57a3b4546296153ac1ef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54497" w:rsidRDefault="00854497" w:rsidP="00854497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854497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854497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Данная статья поможет вам определиться с сервисом для создания интерактивных заданий</w:t>
      </w: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EF552C" w:rsidRDefault="00EF552C" w:rsidP="00854497">
      <w:pPr>
        <w:ind w:left="-567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854497">
      <w:pPr>
        <w:ind w:left="-567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lastRenderedPageBreak/>
        <w:t xml:space="preserve">Далее я хочу познакомить </w:t>
      </w:r>
      <w:bookmarkStart w:id="12" w:name="_Hlk196557411"/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вас со своей копилкой интерактивных заданий </w:t>
      </w:r>
    </w:p>
    <w:p w:rsidR="001E5BB4" w:rsidRDefault="00854497" w:rsidP="00854497">
      <w:pPr>
        <w:ind w:left="-567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для уроков биологии 9 класса, которые я использ</w:t>
      </w:r>
      <w:r w:rsidR="00F070CD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ую</w:t>
      </w:r>
      <w:bookmarkEnd w:id="12"/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:</w:t>
      </w:r>
    </w:p>
    <w:tbl>
      <w:tblPr>
        <w:tblStyle w:val="12"/>
        <w:tblpPr w:leftFromText="180" w:rightFromText="180" w:vertAnchor="text" w:horzAnchor="margin" w:tblpX="-743" w:tblpY="581"/>
        <w:tblW w:w="10456" w:type="dxa"/>
        <w:tblLayout w:type="fixed"/>
        <w:tblLook w:val="04A0" w:firstRow="1" w:lastRow="0" w:firstColumn="1" w:lastColumn="0" w:noHBand="0" w:noVBand="1"/>
      </w:tblPr>
      <w:tblGrid>
        <w:gridCol w:w="1951"/>
        <w:gridCol w:w="1515"/>
        <w:gridCol w:w="1604"/>
        <w:gridCol w:w="2268"/>
        <w:gridCol w:w="3118"/>
      </w:tblGrid>
      <w:tr w:rsidR="0044554D" w:rsidRPr="00F070CD" w:rsidTr="0044554D">
        <w:trPr>
          <w:trHeight w:val="633"/>
        </w:trPr>
        <w:tc>
          <w:tcPr>
            <w:tcW w:w="1951" w:type="dxa"/>
          </w:tcPr>
          <w:p w:rsidR="0044554D" w:rsidRPr="00F070CD" w:rsidRDefault="0044554D" w:rsidP="00F070CD">
            <w:pPr>
              <w:jc w:val="center"/>
              <w:rPr>
                <w:rFonts w:ascii="Times New Roman" w:eastAsiaTheme="minorHAnsi" w:hAnsi="Times New Roman"/>
                <w:b/>
                <w:sz w:val="20"/>
                <w:szCs w:val="20"/>
              </w:rPr>
            </w:pPr>
            <w:bookmarkStart w:id="13" w:name="_Hlk196043509"/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Название темы/темы урока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jc w:val="center"/>
              <w:rPr>
                <w:rFonts w:ascii="Times New Roman" w:eastAsiaTheme="minorHAnsi" w:hAnsi="Times New Roman"/>
                <w:b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 xml:space="preserve">Тип ЭУМ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jc w:val="center"/>
              <w:rPr>
                <w:rFonts w:ascii="Times New Roman" w:eastAsiaTheme="minorHAnsi" w:hAnsi="Times New Roman"/>
                <w:b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Название ЭУМ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jc w:val="center"/>
              <w:rPr>
                <w:rFonts w:ascii="Times New Roman" w:eastAsiaTheme="minorHAnsi" w:hAnsi="Times New Roman"/>
                <w:b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 xml:space="preserve">На </w:t>
            </w:r>
            <w:proofErr w:type="gramStart"/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каком  этапе</w:t>
            </w:r>
            <w:proofErr w:type="gramEnd"/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 xml:space="preserve"> урока применяется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jc w:val="center"/>
              <w:rPr>
                <w:rFonts w:ascii="Times New Roman" w:eastAsiaTheme="minorHAnsi" w:hAnsi="Times New Roman"/>
                <w:b/>
                <w:sz w:val="24"/>
                <w:szCs w:val="24"/>
              </w:rPr>
            </w:pPr>
            <w:r w:rsidRPr="00F070CD">
              <w:rPr>
                <w:rFonts w:ascii="Times New Roman" w:eastAsiaTheme="minorHAnsi" w:hAnsi="Times New Roman"/>
                <w:b/>
                <w:sz w:val="24"/>
                <w:szCs w:val="24"/>
              </w:rPr>
              <w:t>Задание</w:t>
            </w:r>
          </w:p>
        </w:tc>
      </w:tr>
      <w:tr w:rsidR="0044554D" w:rsidRPr="00F070CD" w:rsidTr="0044554D">
        <w:trPr>
          <w:trHeight w:val="1693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Происхождение человека 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Расы человека. Среда обитания.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Кроссворд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Происхождение человека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Проверка домашнего задания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5D8AEF" wp14:editId="20A7E4A4">
                  <wp:extent cx="1745672" cy="1655095"/>
                  <wp:effectExtent l="0" t="0" r="0" b="0"/>
                  <wp:docPr id="152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228" cy="1673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08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b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Строение  организма</w:t>
            </w:r>
            <w:proofErr w:type="gramEnd"/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 xml:space="preserve"> 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Общий обзор организма человека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Задание на соотнесение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Система органов человека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21B5B2" wp14:editId="734451C4">
                  <wp:extent cx="1727436" cy="926275"/>
                  <wp:effectExtent l="0" t="0" r="0" b="0"/>
                  <wp:docPr id="1529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689" cy="933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44554D" w:rsidRPr="00F070CD" w:rsidTr="0044554D">
        <w:trPr>
          <w:trHeight w:val="2003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Нервная ткань.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Рефлекторная дуга.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Рефлекторная дуга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Установи последовательность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8C34C5" wp14:editId="76D14174">
                  <wp:extent cx="1817455" cy="1187532"/>
                  <wp:effectExtent l="0" t="0" r="0" b="0"/>
                  <wp:docPr id="1530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900" cy="1192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2003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Упражнение: установи последовательность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Рефлекторная дуга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Домашнее задание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E4A75C" wp14:editId="07F54F04">
                  <wp:extent cx="1769423" cy="1070344"/>
                  <wp:effectExtent l="0" t="0" r="0" b="0"/>
                  <wp:docPr id="153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794" cy="10748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838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Обобщающий урок по теме «Строение организма».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Викторина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Ткани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Cs/>
                <w:color w:val="333333"/>
                <w:sz w:val="20"/>
                <w:szCs w:val="20"/>
                <w:shd w:val="clear" w:color="auto" w:fill="FFFFFF"/>
              </w:rPr>
              <w:t>Систематизации и обобщения знаний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503CEF" wp14:editId="463E9216">
                  <wp:extent cx="1808909" cy="973898"/>
                  <wp:effectExtent l="0" t="0" r="0" b="0"/>
                  <wp:docPr id="1532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528" cy="987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813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lastRenderedPageBreak/>
              <w:t>Обобщающий урок по теме «Строение организма».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Игра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Внутренние органы человека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Cs/>
                <w:sz w:val="20"/>
                <w:szCs w:val="20"/>
                <w:shd w:val="clear" w:color="auto" w:fill="FFFFFF"/>
              </w:rPr>
              <w:t>Систематизации и обобщения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530721" wp14:editId="2F457E8A">
                  <wp:extent cx="2019300" cy="1076325"/>
                  <wp:effectExtent l="19050" t="0" r="0" b="0"/>
                  <wp:docPr id="153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2003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Обобщающий урок по теме «Строение организма».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Кроссворд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Строение организма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Cs/>
                <w:sz w:val="20"/>
                <w:szCs w:val="20"/>
                <w:shd w:val="clear" w:color="auto" w:fill="FFFFFF"/>
              </w:rPr>
              <w:t>Систематизации и обобщения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5E0319" wp14:editId="7EA9AF8B">
                  <wp:extent cx="1817419" cy="1423073"/>
                  <wp:effectExtent l="0" t="0" r="0" b="0"/>
                  <wp:docPr id="153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168" cy="14283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885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b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Опорно-двигательная система/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Значение опорно-двигательной системы, её состав. Строение костей.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Упражнение: 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Соотнеси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Типы строения костей в скелете человека.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F75A11" wp14:editId="2F47176B">
                  <wp:extent cx="1807497" cy="961901"/>
                  <wp:effectExtent l="0" t="0" r="0" b="0"/>
                  <wp:docPr id="1535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564" cy="970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44554D" w:rsidRPr="00F070CD" w:rsidTr="0044554D">
        <w:trPr>
          <w:trHeight w:val="1885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Скелет человека. Скелет конечностей.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spellStart"/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Пазлы</w:t>
            </w:r>
            <w:proofErr w:type="spell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:  Соотнеси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Пояса верхних и нижних конечностей и конечности скелета человека.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5A2429" wp14:editId="7E2A0CE3">
                  <wp:extent cx="1820784" cy="1091107"/>
                  <wp:effectExtent l="0" t="0" r="0" b="0"/>
                  <wp:docPr id="1056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404" cy="10962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Соединение костей.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Упражнение: 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Соотнеси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Типы соединения костей в скелете человека.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ind w:right="-3617"/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3D520F" wp14:editId="0181CB04">
                  <wp:extent cx="1817164" cy="967045"/>
                  <wp:effectExtent l="0" t="0" r="0" b="0"/>
                  <wp:docPr id="1057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084" cy="972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Тест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Опорно-двигательная система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контроль.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560974" wp14:editId="5EB59F66">
                  <wp:extent cx="1781793" cy="1008562"/>
                  <wp:effectExtent l="0" t="0" r="0" b="0"/>
                  <wp:docPr id="105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755" cy="10119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скелетных мышц и их регуляция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Игра «Кто хочет стать миллионером»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Мышечная система человека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ind w:right="-3617"/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B105F6" wp14:editId="3A3E9C83">
                  <wp:extent cx="1796019" cy="1208695"/>
                  <wp:effectExtent l="0" t="0" r="0" b="0"/>
                  <wp:docPr id="105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287" cy="121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lastRenderedPageBreak/>
              <w:t>Внутренняя среда организма</w:t>
            </w:r>
            <w:r w:rsidRPr="00F070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Компоненты внутренней среды.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Упражнение: 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Классификация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.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Установи соответствие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Форменные элементы крови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072808" wp14:editId="2097779A">
                  <wp:extent cx="1795780" cy="1017833"/>
                  <wp:effectExtent l="0" t="0" r="0" b="0"/>
                  <wp:docPr id="1060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071" cy="1021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Загадки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Отгадай загадку – назови термин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D4075D" wp14:editId="7A2B725E">
                  <wp:extent cx="1793669" cy="1218341"/>
                  <wp:effectExtent l="0" t="0" r="0" b="0"/>
                  <wp:docPr id="106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740" cy="1222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Борьба организма с инфекцией. Иммунитет.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Упражнение: 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Установи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последовательность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Образование тромба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CF7C74" wp14:editId="05E6552C">
                  <wp:extent cx="1766280" cy="997528"/>
                  <wp:effectExtent l="0" t="0" r="0" b="0"/>
                  <wp:docPr id="1062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293" cy="1011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Иммунология на службе здоровья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EFD3D2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Упражнение:  Расставь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 по порядку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Ответная реакция организма при вирусной атаке.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5E232B" wp14:editId="66780C93">
                  <wp:extent cx="1793413" cy="1301716"/>
                  <wp:effectExtent l="0" t="0" r="0" b="0"/>
                  <wp:docPr id="1063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631" cy="13076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Кровеносная </w:t>
            </w: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и лимфатическая системы/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Транспортная система организма.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Ребусы 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Кровеносная система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Формулировка темы. Постановка цели урока.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87493B" wp14:editId="2F113081">
                  <wp:extent cx="1758043" cy="1136094"/>
                  <wp:effectExtent l="0" t="0" r="0" b="0"/>
                  <wp:docPr id="106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543" cy="11467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Транспортная система организма.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 запиши правильный ответ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Кровеносные сосуды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первичного закрепления знаний/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или в качестве домашнего задания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7E970F" wp14:editId="3075FE41">
                  <wp:extent cx="1757787" cy="1056202"/>
                  <wp:effectExtent l="0" t="0" r="0" b="0"/>
                  <wp:docPr id="1065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872" cy="1058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Круги кровообращения.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Упражнение: ответь на вопросы 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Большой круг кровообращения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Домашнее задание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A7DB5B" wp14:editId="7797006E">
                  <wp:extent cx="1784380" cy="985652"/>
                  <wp:effectExtent l="0" t="0" r="0" b="0"/>
                  <wp:docPr id="1066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500" cy="98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lastRenderedPageBreak/>
              <w:t>Первая помощь при кровотечениях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 установи последовательность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Венозное кровотечение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F87C03" wp14:editId="35BA6944">
                  <wp:extent cx="1757787" cy="1084615"/>
                  <wp:effectExtent l="0" t="0" r="0" b="0"/>
                  <wp:docPr id="1067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169" cy="1092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Обобщающий урок по теме «Внутренняя среда организма. Кровеносная и лимфатическая системы».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Тест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Кровеносная и лимфатическая системы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tabs>
                <w:tab w:val="left" w:pos="1050"/>
              </w:tabs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651804" wp14:editId="005721C8">
                  <wp:extent cx="1801907" cy="977449"/>
                  <wp:effectExtent l="0" t="0" r="0" b="0"/>
                  <wp:docPr id="106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887" cy="985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2374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Дыхательная система/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Строение дыхательной системы. Заболевания органов дыхания.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  Найди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пару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Органы дыхательной системы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B79E58" wp14:editId="044261A7">
                  <wp:extent cx="1817888" cy="1014607"/>
                  <wp:effectExtent l="0" t="0" r="0" b="0"/>
                  <wp:docPr id="1069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042" cy="10241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Значение и механизм дыхания.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Упражнение: 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 Соотнеси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Воздухоносные пути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A8F0B4" wp14:editId="4926E33C">
                  <wp:extent cx="1769662" cy="1234418"/>
                  <wp:effectExtent l="0" t="0" r="0" b="0"/>
                  <wp:docPr id="1070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361" cy="1241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Пищеварительная система/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Пищевые продукты и питательные вещества, их роль в обмене веществ. Значение пищеварения. 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Игра:  Где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находится это?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color w:val="555555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Строение пищеварительной системы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E85753" wp14:editId="336B115A">
                  <wp:extent cx="1829039" cy="995538"/>
                  <wp:effectExtent l="0" t="0" r="0" b="0"/>
                  <wp:docPr id="1071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162" cy="1001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Пищеварение в ротовой полости.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Упражнение: установи последовательность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Пищеварительная система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856976" wp14:editId="722B9D72">
                  <wp:extent cx="1793413" cy="1301716"/>
                  <wp:effectExtent l="0" t="0" r="0" b="0"/>
                  <wp:docPr id="107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642" cy="1309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Регуляция деятельности пищеварительной системы.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Упражнение: </w:t>
            </w: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установи  соответствие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Процессы пищеварения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44067E" wp14:editId="62B9CEC9">
                  <wp:extent cx="1698410" cy="999934"/>
                  <wp:effectExtent l="0" t="0" r="0" b="0"/>
                  <wp:docPr id="1073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036" cy="10120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lastRenderedPageBreak/>
              <w:t>Профилактика заболеваний органов пищеварения.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Кроссворд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Органы пищеварения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знаний.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3EEC02" wp14:editId="41F0CD49">
                  <wp:extent cx="1805288" cy="1121220"/>
                  <wp:effectExtent l="0" t="0" r="0" b="0"/>
                  <wp:docPr id="1074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802" cy="1125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Обмен веществ и энергии/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Витамины.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Интерактивный плакат (информационный)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Витамины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Этап урока: Изучение нового материала. 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004B13" wp14:editId="7C4D04C5">
                  <wp:extent cx="1805288" cy="997201"/>
                  <wp:effectExtent l="0" t="0" r="0" b="0"/>
                  <wp:docPr id="1075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994" cy="10014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Витамины.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Игра (сортировка) 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Витамины: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 установи </w:t>
            </w: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соответствие 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между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витамином и продуктом, в котором он содержится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первичного закрепления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BCF6D9" wp14:editId="3956B148">
                  <wp:extent cx="1793413" cy="1294468"/>
                  <wp:effectExtent l="0" t="0" r="0" b="0"/>
                  <wp:docPr id="1076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575" cy="12981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Заполните таблицу о витаминах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Витамины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 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Домашнее задание.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DBF7D0" wp14:editId="0ABECC8B">
                  <wp:extent cx="1781538" cy="940887"/>
                  <wp:effectExtent l="0" t="0" r="0" b="0"/>
                  <wp:docPr id="1077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453" cy="9461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Обобщающий урок по теме «Пищеварительная система и обмен веществ».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Тест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Витамины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контроль.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B9AC23" wp14:editId="720DAB08">
                  <wp:extent cx="1793413" cy="947158"/>
                  <wp:effectExtent l="0" t="0" r="0" b="0"/>
                  <wp:docPr id="169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963" cy="951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Покровные органы. Терморегуляция/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Наружные покровы тела человека. Строение и функции кожи.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 где это находится?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Строение кожи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673677" wp14:editId="3FA11DB7">
                  <wp:extent cx="1805544" cy="1260474"/>
                  <wp:effectExtent l="0" t="0" r="0" b="0"/>
                  <wp:docPr id="169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387" cy="1262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b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 Тест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color w:val="555555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Кожа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Домашнее задание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FDCEF2" wp14:editId="7DF8EF1B">
                  <wp:extent cx="1781793" cy="1008562"/>
                  <wp:effectExtent l="0" t="0" r="0" b="0"/>
                  <wp:docPr id="169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823" cy="10136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lastRenderedPageBreak/>
              <w:t>Выделительная система/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Строение и работа почек.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  Определите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части почки человека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Макро строение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почки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Этап первичного закрепления знаний 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F9CCCD" wp14:editId="7732C72F">
                  <wp:extent cx="1793413" cy="1193565"/>
                  <wp:effectExtent l="0" t="0" r="0" b="0"/>
                  <wp:docPr id="1694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817" cy="1197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Тест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Выделительная система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1059CC" wp14:editId="7851CD89">
                  <wp:extent cx="1781538" cy="991282"/>
                  <wp:effectExtent l="0" t="0" r="0" b="0"/>
                  <wp:docPr id="169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918" cy="9937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Упражнение:   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Установить последовательность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Выделительная система. Образование мочи.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Домашнее задание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46E64B" wp14:editId="3BFDD03F">
                  <wp:extent cx="1769662" cy="941766"/>
                  <wp:effectExtent l="0" t="0" r="0" b="0"/>
                  <wp:docPr id="1696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972" cy="946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 xml:space="preserve"> Нервная система человека/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Значение и строение нервной системы.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Игра:  Где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находится это?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Строение нефрона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 и умений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2AC440" wp14:editId="6AB78A0A">
                  <wp:extent cx="1769662" cy="906560"/>
                  <wp:effectExtent l="0" t="0" r="0" b="0"/>
                  <wp:docPr id="169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490" cy="9100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jc w:val="both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Головной мозг. Его строение.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b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  Где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находится это?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color w:val="555555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Отделы головного мозга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 и умений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3783B7" wp14:editId="52C4D467">
                  <wp:extent cx="1829039" cy="1054668"/>
                  <wp:effectExtent l="0" t="0" r="0" b="0"/>
                  <wp:docPr id="1699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771" cy="1058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Вегетативная нервная система, строение и функции.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Онлайн-</w:t>
            </w:r>
            <w:proofErr w:type="spell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филворд</w:t>
            </w:r>
            <w:proofErr w:type="spell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Головной мозг. Его строение.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 и умений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1553D9" wp14:editId="213EA345">
                  <wp:extent cx="1792167" cy="997527"/>
                  <wp:effectExtent l="0" t="0" r="0" b="0"/>
                  <wp:docPr id="170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159" cy="10025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Тренажер: установи соответствие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Соматический и вегетативный отделы нервной системы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 и домашнее задание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0A5612" wp14:editId="5694DFBB">
                  <wp:extent cx="1781793" cy="1075800"/>
                  <wp:effectExtent l="0" t="0" r="0" b="0"/>
                  <wp:docPr id="3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301" cy="107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Тренажер: установи соответствие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lang w:eastAsia="ru-RU"/>
              </w:rPr>
              <w:t>Симпатический и парасимпатический отделы вегетативной нервной системы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 и домашнее задание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57F80E" wp14:editId="51D3F2DF">
                  <wp:extent cx="1769918" cy="1160465"/>
                  <wp:effectExtent l="0" t="0" r="0" b="0"/>
                  <wp:docPr id="40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567" cy="11635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554D" w:rsidRPr="00F070CD" w:rsidRDefault="0044554D" w:rsidP="00F070CD">
            <w:pPr>
              <w:ind w:firstLine="34"/>
              <w:rPr>
                <w:rFonts w:ascii="Times New Roman" w:eastAsiaTheme="minorHAnsi" w:hAnsi="Times New Roman"/>
                <w:sz w:val="24"/>
                <w:szCs w:val="24"/>
                <w:lang w:eastAsia="ru-RU"/>
              </w:rPr>
            </w:pP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Интерактивная игра: 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«Стрельба по словам»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Нервная система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 /Домашнее задание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194148" wp14:editId="22EA530E">
                  <wp:extent cx="1772268" cy="1150714"/>
                  <wp:effectExtent l="0" t="0" r="0" b="0"/>
                  <wp:docPr id="4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508" cy="1153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544"/>
        </w:trPr>
        <w:tc>
          <w:tcPr>
            <w:tcW w:w="1951" w:type="dxa"/>
          </w:tcPr>
          <w:p w:rsidR="0044554D" w:rsidRPr="00F070CD" w:rsidRDefault="0044554D" w:rsidP="00F070CD">
            <w:pPr>
              <w:jc w:val="both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Анализаторы. Органы чувств/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Орган зрения и зрительный анализатор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Викторина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Зрительный анализатор и орган зрения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Этап первичного закрепления знаний 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810925" wp14:editId="7B4887BC">
                  <wp:extent cx="1850939" cy="1015870"/>
                  <wp:effectExtent l="19050" t="0" r="0" b="0"/>
                  <wp:docPr id="42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 l="9569" r="8130" b="238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384" cy="10177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napToGrid w:val="0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 расставь по порядку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Восприятие зрительных раздражений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Этап первичного закрепления знаний 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8C3973" wp14:editId="2684B7E3">
                  <wp:extent cx="1757787" cy="949653"/>
                  <wp:effectExtent l="0" t="0" r="0" b="0"/>
                  <wp:docPr id="43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202" cy="955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napToGrid w:val="0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Интерактивная игра: 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«Стрельба по словам»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Строение глаза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Домашнее задание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8F4167" wp14:editId="2ECCE044">
                  <wp:extent cx="1794889" cy="963207"/>
                  <wp:effectExtent l="0" t="0" r="0" b="0"/>
                  <wp:docPr id="44" name="Рисунок 1" descr="C:\Users\Алексей\Картинки\ппп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лексей\Картинки\ппп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317" cy="9709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Гигиена зрения.</w:t>
            </w:r>
            <w:r w:rsidRPr="00F070CD">
              <w:rPr>
                <w:rFonts w:ascii="Times New Roman" w:eastAsiaTheme="minorHAnsi" w:hAnsi="Times New Roman"/>
                <w:snapToGrid w:val="0"/>
                <w:sz w:val="20"/>
                <w:szCs w:val="20"/>
              </w:rPr>
              <w:t xml:space="preserve"> Предупреждение глазных болезней.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 заполни пропуски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Строение органа зрения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 и умений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C44E00" wp14:editId="79F0F970">
                  <wp:extent cx="1747446" cy="997527"/>
                  <wp:effectExtent l="0" t="0" r="0" b="0"/>
                  <wp:docPr id="45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945" cy="10115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Интерактивный плакат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Береги глаза смолоду!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Этап урока: Изучение нового материала 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9E3AAB" wp14:editId="4D3D8B0F">
                  <wp:extent cx="1805544" cy="1158274"/>
                  <wp:effectExtent l="0" t="0" r="0" b="0"/>
                  <wp:docPr id="4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897" cy="1160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spellStart"/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Пазлы</w:t>
            </w:r>
            <w:proofErr w:type="spell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Строение глаза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первичного закрепления знаний или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0CAF97" wp14:editId="7AB91855">
                  <wp:extent cx="1817164" cy="1055164"/>
                  <wp:effectExtent l="0" t="0" r="0" b="0"/>
                  <wp:docPr id="47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671" cy="1060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Кроссворд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Зрительный анализатор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E764F9" wp14:editId="2D19741B">
                  <wp:extent cx="1793413" cy="1113845"/>
                  <wp:effectExtent l="0" t="0" r="0" b="0"/>
                  <wp:docPr id="48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651" cy="1118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lastRenderedPageBreak/>
              <w:t>Органы слуха и равновесия. Их анализаторы.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 найди пару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Органы зрения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Актуализация опорных знаний и умений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880CDF" wp14:editId="3262916B">
                  <wp:extent cx="1793413" cy="983395"/>
                  <wp:effectExtent l="0" t="0" r="0" b="0"/>
                  <wp:docPr id="49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169" cy="9876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Упражнение:   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где  это находится?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Строение органа слуха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первичного закрепления знаний или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717783" wp14:editId="3E029490">
                  <wp:extent cx="1805288" cy="1011792"/>
                  <wp:effectExtent l="0" t="0" r="0" b="0"/>
                  <wp:docPr id="50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686" cy="1014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napToGrid w:val="0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Обобщающий урок по теме «Нервная система. Органы чувств. Анализаторы»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Упражнение:   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заполни пропуски 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Строение органа слуха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0A2618" wp14:editId="146408AA">
                  <wp:extent cx="1832659" cy="1001556"/>
                  <wp:effectExtent l="0" t="0" r="0" b="0"/>
                  <wp:docPr id="51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361" cy="1007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napToGrid w:val="0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 расставь по порядку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Слуховой анализатор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AD2019" wp14:editId="78B53DB7">
                  <wp:extent cx="1784144" cy="1082324"/>
                  <wp:effectExtent l="0" t="0" r="0" b="0"/>
                  <wp:docPr id="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325" cy="1086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2440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70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Эндокринная система/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Функция желёз внутренней секреции</w:t>
            </w:r>
          </w:p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 где это находится?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Расположение желез внутренней и смешанной секреции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color w:val="555555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Этап первичного закрепления знаний 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0D7F21" wp14:editId="0CD2F354">
                  <wp:extent cx="1769662" cy="1327384"/>
                  <wp:effectExtent l="0" t="0" r="0" b="0"/>
                  <wp:docPr id="53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076" cy="1334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Игра: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виселица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Эндокринные железы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Домашнее задание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CD84EE" wp14:editId="4E7166C4">
                  <wp:extent cx="1793413" cy="947158"/>
                  <wp:effectExtent l="0" t="0" r="0" b="0"/>
                  <wp:docPr id="54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374" cy="9503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Роль гормонов в обмене веществ, росте и развитии организма.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Упражнение: 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 расставь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 xml:space="preserve"> по порядку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Нейрогуморальная регуляция работы внутренних органов</w:t>
            </w:r>
          </w:p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закрепления новых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8051E7" wp14:editId="28D30FEB">
                  <wp:extent cx="1815930" cy="1014517"/>
                  <wp:effectExtent l="0" t="0" r="0" b="0"/>
                  <wp:docPr id="55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244" cy="1021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41"/>
        </w:trPr>
        <w:tc>
          <w:tcPr>
            <w:tcW w:w="1951" w:type="dxa"/>
          </w:tcPr>
          <w:p w:rsidR="0044554D" w:rsidRPr="00F070CD" w:rsidRDefault="0044554D" w:rsidP="00F070CD">
            <w:pPr>
              <w:spacing w:before="100" w:beforeAutospacing="1" w:after="100" w:afterAutospacing="1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lastRenderedPageBreak/>
              <w:t>Биологические ритмы. Сон и его значение.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Упражнение: соотнеси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Сон и сновидения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Первичное закрепление знаний</w:t>
            </w: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166DBB" wp14:editId="2B7C8417">
                  <wp:extent cx="1828800" cy="1207698"/>
                  <wp:effectExtent l="0" t="0" r="0" b="0"/>
                  <wp:docPr id="56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019" cy="1212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938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Высшая нервная деятельность.</w:t>
            </w: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Поведение. </w:t>
            </w:r>
            <w:proofErr w:type="gramStart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Психика./</w:t>
            </w:r>
            <w:proofErr w:type="gramEnd"/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 xml:space="preserve"> Обобщающий урок по теме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  <w:t>Тест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Высшая нервная деятельность. Поведение. Психика.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</w:t>
            </w:r>
          </w:p>
          <w:p w:rsidR="0044554D" w:rsidRPr="00F070CD" w:rsidRDefault="0044554D" w:rsidP="00F070CD">
            <w:pPr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E42212" wp14:editId="64FC03D3">
                  <wp:extent cx="1791689" cy="1618807"/>
                  <wp:effectExtent l="0" t="0" r="0" b="0"/>
                  <wp:docPr id="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263" cy="16238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54D" w:rsidRPr="00F070CD" w:rsidTr="0044554D">
        <w:trPr>
          <w:trHeight w:val="1901"/>
        </w:trPr>
        <w:tc>
          <w:tcPr>
            <w:tcW w:w="1951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b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b/>
                <w:sz w:val="20"/>
                <w:szCs w:val="20"/>
              </w:rPr>
              <w:t>Индивидуальное развитие организма</w:t>
            </w:r>
          </w:p>
        </w:tc>
        <w:tc>
          <w:tcPr>
            <w:tcW w:w="1515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Тест</w:t>
            </w:r>
          </w:p>
        </w:tc>
        <w:tc>
          <w:tcPr>
            <w:tcW w:w="1604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color w:val="555555"/>
                <w:sz w:val="20"/>
                <w:szCs w:val="20"/>
                <w:shd w:val="clear" w:color="auto" w:fill="FFFFFF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Индивидуальное развитие организма</w:t>
            </w:r>
          </w:p>
        </w:tc>
        <w:tc>
          <w:tcPr>
            <w:tcW w:w="226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sz w:val="20"/>
                <w:szCs w:val="20"/>
              </w:rPr>
            </w:pPr>
            <w:r w:rsidRPr="00F070CD">
              <w:rPr>
                <w:rFonts w:ascii="Times New Roman" w:eastAsiaTheme="minorHAnsi" w:hAnsi="Times New Roman"/>
                <w:sz w:val="20"/>
                <w:szCs w:val="20"/>
              </w:rPr>
              <w:t>Этап урока: контроль</w:t>
            </w:r>
          </w:p>
          <w:p w:rsidR="0044554D" w:rsidRPr="00F070CD" w:rsidRDefault="0044554D" w:rsidP="00F070CD">
            <w:pPr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44554D" w:rsidRPr="00F070CD" w:rsidRDefault="0044554D" w:rsidP="00F070CD">
            <w:pPr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</w:pPr>
            <w:r w:rsidRPr="00F070CD">
              <w:rPr>
                <w:rFonts w:ascii="Times New Roman" w:eastAsiaTheme="minorHAnsi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2B9616" wp14:editId="2A299B11">
                  <wp:extent cx="1781662" cy="1092529"/>
                  <wp:effectExtent l="0" t="0" r="0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950" cy="1125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3"/>
    </w:tbl>
    <w:p w:rsidR="00854497" w:rsidRDefault="00854497" w:rsidP="00854497">
      <w:pPr>
        <w:ind w:left="-567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854497" w:rsidRDefault="00854497" w:rsidP="00C51658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087302" w:rsidRPr="00087302" w:rsidRDefault="00087302" w:rsidP="00087302">
      <w:pPr>
        <w:spacing w:after="0" w:line="240" w:lineRule="auto"/>
        <w:jc w:val="right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 w:rsidRPr="0079030E">
        <w:rPr>
          <w:rFonts w:ascii="Times New Roman" w:hAnsi="Times New Roman"/>
          <w:b/>
          <w:color w:val="000000"/>
          <w:sz w:val="28"/>
          <w:szCs w:val="28"/>
          <w:u w:val="single"/>
        </w:rPr>
        <w:lastRenderedPageBreak/>
        <w:t xml:space="preserve">Приложение </w:t>
      </w:r>
      <w:r w:rsidRPr="00087302">
        <w:rPr>
          <w:rFonts w:ascii="Times New Roman" w:hAnsi="Times New Roman"/>
          <w:b/>
          <w:color w:val="000000"/>
          <w:sz w:val="28"/>
          <w:szCs w:val="28"/>
          <w:u w:val="single"/>
        </w:rPr>
        <w:t>2</w:t>
      </w:r>
    </w:p>
    <w:p w:rsidR="00087302" w:rsidRDefault="00087302" w:rsidP="00087302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E64960" w:rsidRPr="00E64960" w:rsidRDefault="00E64960" w:rsidP="00E64960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6496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КАРТОТЕКА </w:t>
      </w:r>
    </w:p>
    <w:p w:rsidR="00E64960" w:rsidRPr="00EF552C" w:rsidRDefault="00E64960" w:rsidP="00E64960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64960">
        <w:rPr>
          <w:rFonts w:ascii="Times New Roman" w:eastAsia="Times New Roman" w:hAnsi="Times New Roman"/>
          <w:b/>
          <w:sz w:val="28"/>
          <w:szCs w:val="28"/>
          <w:lang w:eastAsia="ru-RU"/>
        </w:rPr>
        <w:t>учебных приемов работы с информацией на уроке</w:t>
      </w:r>
    </w:p>
    <w:p w:rsidR="00EF552C" w:rsidRDefault="00EF552C" w:rsidP="00087302">
      <w:pPr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Понятие приемов обучения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Прием обучения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это составная часть или отдельная сторона метода, т.е. частное понятие по отношению к общему понятию «метод».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Приемы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это отдельные операции, умственные или практические действия учителя или учащихся, которые дополняют форму усвоения материала, предлагаемую данным методом.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Приемы обучения подразделяются </w:t>
      </w:r>
      <w:proofErr w:type="gramStart"/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 :</w:t>
      </w:r>
      <w:proofErr w:type="gramEnd"/>
    </w:p>
    <w:p w:rsidR="00087302" w:rsidRPr="00087302" w:rsidRDefault="00087302" w:rsidP="00087302">
      <w:pPr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Приемы формирования и активизации отдельных операций мышления, внимания, памяти, восприятия, воображения;</w:t>
      </w:r>
    </w:p>
    <w:p w:rsidR="00087302" w:rsidRPr="00087302" w:rsidRDefault="00087302" w:rsidP="00087302">
      <w:pPr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Приемы, способствующие созданию проблемных, поисковых ситуаций в мыслительной деятельности школьников;</w:t>
      </w:r>
    </w:p>
    <w:p w:rsidR="00087302" w:rsidRPr="00087302" w:rsidRDefault="00087302" w:rsidP="00087302">
      <w:pPr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Приемы, активизирующие переживания, чувства учащихся, связанные с изучением учебного материала;</w:t>
      </w:r>
    </w:p>
    <w:p w:rsidR="00087302" w:rsidRPr="00087302" w:rsidRDefault="00087302" w:rsidP="00087302">
      <w:pPr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Приемы контроля, самоконтроля, самообучения школьников;</w:t>
      </w:r>
    </w:p>
    <w:p w:rsidR="00087302" w:rsidRPr="00087302" w:rsidRDefault="00087302" w:rsidP="00087302">
      <w:pPr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Приемы управления в учебном процессе коллективными и личными взаимоотношениями учащихся.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Одни и те же приемы могут быть включены в различные методы обучения.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  <w:t>На каждом этапе урока можно эффективно использовать целую группу приёмов. Комбинируя методические приемы и стратегии, учитель может планировать свои уроки в соответствии с уровнем развития учеников и объемом материала.</w:t>
      </w:r>
    </w:p>
    <w:p w:rsidR="00087302" w:rsidRPr="00087302" w:rsidRDefault="00087302" w:rsidP="00087302">
      <w:pPr>
        <w:spacing w:after="0" w:line="240" w:lineRule="auto"/>
        <w:ind w:firstLine="708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К современным педагогическим приемам, активизирующим </w:t>
      </w:r>
      <w:proofErr w:type="gramStart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деятельность учащихся</w:t>
      </w:r>
      <w:proofErr w:type="gramEnd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относятся – «мозаика проблем», «письмо по кругу», «стратегии», «шляпы мышления», «вопросы – толстый и тонкий», «оценочное окно» и др. Они вносят разнообразие в проведение занятий, повышают интерес школьников к предмету изучения, повышают качество образовательного процесса. 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Однако не нужно забывать и о традиционных приемах работы на уроке, направленных на отработку умения и навыка работы с учебной литературой. И хотя некоторые из них отнесли к репродуктивным, тем не менее, именно они создают основную базу умений работы с учебником.</w:t>
      </w:r>
      <w:r w:rsidRPr="00087302">
        <w:rPr>
          <w:rFonts w:ascii="Times New Roman" w:eastAsia="Times New Roman" w:hAnsi="Times New Roman"/>
          <w:sz w:val="28"/>
          <w:szCs w:val="28"/>
        </w:rPr>
        <w:t xml:space="preserve">  </w:t>
      </w:r>
    </w:p>
    <w:p w:rsidR="00087302" w:rsidRDefault="00087302" w:rsidP="00087302">
      <w:pPr>
        <w:spacing w:after="0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</w:rPr>
        <w:t xml:space="preserve">Учебник на уроке основной источник информации, на его страницах изложен изучаемый материал, размещены рисунки, фотографии, схемы, таблицы – всё то, что является необходимой информацией для успешного изучения темы урока. Иногда мы подкрепляем изучаемый материал иллюстрациями на слайдах, раздаем </w:t>
      </w:r>
      <w:proofErr w:type="gramStart"/>
      <w:r w:rsidRPr="00087302">
        <w:rPr>
          <w:rFonts w:ascii="Times New Roman" w:eastAsia="Times New Roman" w:hAnsi="Times New Roman"/>
          <w:sz w:val="28"/>
          <w:szCs w:val="28"/>
        </w:rPr>
        <w:t>дополнительную  литературу</w:t>
      </w:r>
      <w:proofErr w:type="gramEnd"/>
      <w:r w:rsidRPr="00087302">
        <w:rPr>
          <w:rFonts w:ascii="Times New Roman" w:eastAsia="Times New Roman" w:hAnsi="Times New Roman"/>
          <w:sz w:val="28"/>
          <w:szCs w:val="28"/>
        </w:rPr>
        <w:t xml:space="preserve">, проигрываем музыку или читаем стихи, но учебник все равно остается главным источником информации на уроке. И я хочу вам напомнить </w:t>
      </w:r>
      <w:r w:rsidRPr="00087302">
        <w:rPr>
          <w:rFonts w:ascii="Times New Roman" w:eastAsia="Times New Roman" w:hAnsi="Times New Roman"/>
          <w:sz w:val="28"/>
          <w:szCs w:val="28"/>
        </w:rPr>
        <w:lastRenderedPageBreak/>
        <w:t>некоторые приемы работы с учебником.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Существуют эффективные приемы работы с текстовой информации, которые позволяют не только быстрее осваивать прочитанную информацию, но и способствуют развитию творческого мышления. </w:t>
      </w:r>
    </w:p>
    <w:p w:rsidR="00087302" w:rsidRPr="00087302" w:rsidRDefault="00087302" w:rsidP="00087302">
      <w:pPr>
        <w:spacing w:after="0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87302" w:rsidRDefault="00087302" w:rsidP="00087302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1-й прием</w:t>
      </w: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. </w:t>
      </w:r>
      <w:r w:rsidRPr="00087302">
        <w:rPr>
          <w:rFonts w:ascii="Times New Roman" w:eastAsia="Times New Roman" w:hAnsi="Times New Roman"/>
          <w:b/>
          <w:color w:val="333333"/>
          <w:sz w:val="28"/>
          <w:szCs w:val="28"/>
          <w:lang w:eastAsia="ru-RU"/>
        </w:rPr>
        <w:t>Чтение с остановками</w:t>
      </w: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</w:t>
      </w:r>
    </w:p>
    <w:p w:rsid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</w:t>
      </w: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рием, который также можно применять на любом предмете по любой теме. 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Обязательное условие – текст должен быть новым для учащихся.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i/>
          <w:iCs/>
          <w:color w:val="333333"/>
          <w:sz w:val="28"/>
          <w:szCs w:val="28"/>
          <w:lang w:eastAsia="ru-RU"/>
        </w:rPr>
        <w:t>Задача</w:t>
      </w:r>
      <w:r w:rsidRPr="00087302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 учителя: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1) заранее разделить текст на несколько частей </w:t>
      </w:r>
      <w:r w:rsidRPr="00087302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(часть должна быть не более половины страницы)</w:t>
      </w: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;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2) подготовить вопросы по каждому фрагменту </w:t>
      </w:r>
      <w:r w:rsidRPr="00087302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(вопросы могут быть на понимание, прогнозирование, анализ)</w:t>
      </w: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; и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3) подготовить задания по каждому из фрагментов. 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В конце урока предложить детям выполнить </w:t>
      </w:r>
      <w:proofErr w:type="gramStart"/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задания  на</w:t>
      </w:r>
      <w:proofErr w:type="gramEnd"/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обобщение материала по всей изучаемой теме.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Этот прием можно выделить отдельной педагогической технологией, т.е. </w:t>
      </w:r>
      <w:r w:rsidRPr="00087302">
        <w:rPr>
          <w:rFonts w:ascii="Times New Roman" w:eastAsia="Times New Roman" w:hAnsi="Times New Roman"/>
          <w:b/>
          <w:i/>
          <w:iCs/>
          <w:color w:val="333333"/>
          <w:sz w:val="28"/>
          <w:szCs w:val="28"/>
          <w:lang w:eastAsia="ru-RU"/>
        </w:rPr>
        <w:t>технология работы с незнакомым текстом</w:t>
      </w:r>
      <w:r w:rsidRPr="00087302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. </w:t>
      </w: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Причем в этой технологии выделяются две взаимосвязанные стороны: самостоятельное освоение учебного материала и накапливание опыта работы с учебной литературой.</w:t>
      </w:r>
    </w:p>
    <w:p w:rsidR="00087302" w:rsidRDefault="00087302" w:rsidP="00087302">
      <w:pPr>
        <w:spacing w:after="0" w:line="240" w:lineRule="auto"/>
        <w:ind w:firstLine="708"/>
        <w:rPr>
          <w:rFonts w:ascii="Times New Roman" w:eastAsia="Times New Roman" w:hAnsi="Times New Roman"/>
          <w:color w:val="333333"/>
          <w:sz w:val="28"/>
          <w:szCs w:val="28"/>
          <w:shd w:val="clear" w:color="auto" w:fill="FFFFFF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shd w:val="clear" w:color="auto" w:fill="FFFFFF"/>
        </w:rPr>
        <w:t>Глубокому осмыслению полученной информации способствуют проблемные вопросы по тексту. Ответы на многие проблемные вопросы представляют собой цепочки рассуждений, в которых каждое последующее звено связано с предыдущим, поэтому, отвечая на такие вопросы, не следует ограничиваться каким-то одним звеном. </w:t>
      </w:r>
      <w:r w:rsidRPr="00087302">
        <w:rPr>
          <w:rFonts w:ascii="Times New Roman" w:eastAsia="Times New Roman" w:hAnsi="Times New Roman"/>
          <w:color w:val="333333"/>
          <w:sz w:val="28"/>
          <w:szCs w:val="28"/>
        </w:rPr>
        <w:br/>
      </w:r>
      <w:r w:rsidRPr="00087302">
        <w:rPr>
          <w:rFonts w:ascii="Times New Roman" w:eastAsia="Times New Roman" w:hAnsi="Times New Roman"/>
          <w:color w:val="333333"/>
          <w:sz w:val="28"/>
          <w:szCs w:val="28"/>
          <w:shd w:val="clear" w:color="auto" w:fill="FFFFFF"/>
        </w:rPr>
        <w:t>Проблемные вопросы могут стать основой для самостоятельной работы с учебником. Эту работу можно предложить в качестве опережающего домашнего задания, на этапе изучения нового материала или с целью закрепления полученных знаний. </w:t>
      </w:r>
    </w:p>
    <w:p w:rsidR="00087302" w:rsidRDefault="00087302" w:rsidP="00087302">
      <w:pPr>
        <w:spacing w:after="0" w:line="240" w:lineRule="auto"/>
        <w:ind w:firstLine="708"/>
        <w:rPr>
          <w:rFonts w:ascii="Times New Roman" w:eastAsia="Times New Roman" w:hAnsi="Times New Roman"/>
          <w:color w:val="333333"/>
          <w:sz w:val="28"/>
          <w:szCs w:val="28"/>
          <w:shd w:val="clear" w:color="auto" w:fill="FFFFFF"/>
        </w:rPr>
      </w:pPr>
    </w:p>
    <w:p w:rsidR="00087302" w:rsidRDefault="00087302" w:rsidP="00087302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shd w:val="clear" w:color="auto" w:fill="DBE5F1" w:themeFill="accent1" w:themeFillTint="33"/>
          <w:lang w:eastAsia="ru-RU"/>
        </w:rPr>
      </w:pPr>
      <w:r w:rsidRPr="00087302">
        <w:rPr>
          <w:rFonts w:ascii="Times New Roman" w:eastAsia="Times New Roman" w:hAnsi="Times New Roman"/>
          <w:b/>
          <w:bCs/>
          <w:color w:val="333333"/>
          <w:sz w:val="28"/>
          <w:szCs w:val="28"/>
          <w:shd w:val="clear" w:color="auto" w:fill="DBE5F1" w:themeFill="accent1" w:themeFillTint="33"/>
          <w:lang w:eastAsia="ru-RU"/>
        </w:rPr>
        <w:t>2-й прием</w:t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DBE5F1" w:themeFill="accent1" w:themeFillTint="33"/>
          <w:lang w:eastAsia="ru-RU"/>
        </w:rPr>
        <w:t xml:space="preserve">. </w:t>
      </w:r>
      <w:proofErr w:type="gramStart"/>
      <w:r w:rsidRPr="00087302">
        <w:rPr>
          <w:rFonts w:ascii="Times New Roman" w:eastAsia="Times New Roman" w:hAnsi="Times New Roman"/>
          <w:b/>
          <w:bCs/>
          <w:sz w:val="28"/>
          <w:szCs w:val="28"/>
          <w:shd w:val="clear" w:color="auto" w:fill="DBE5F1" w:themeFill="accent1" w:themeFillTint="33"/>
          <w:lang w:eastAsia="ru-RU"/>
        </w:rPr>
        <w:t>Маркировка  текста</w:t>
      </w:r>
      <w:proofErr w:type="gramEnd"/>
    </w:p>
    <w:p w:rsidR="00087302" w:rsidRDefault="00087302" w:rsidP="00087302">
      <w:pPr>
        <w:spacing w:after="0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87302" w:rsidRPr="00087302" w:rsidRDefault="00087302" w:rsidP="00087302">
      <w:pPr>
        <w:spacing w:after="0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Он состоит в том, чтобы во время чтения учебного материала делать на полях страницы пометки. Этот прием ещё называются 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«</w:t>
      </w:r>
      <w:proofErr w:type="spellStart"/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пенсил</w:t>
      </w:r>
      <w:proofErr w:type="spellEnd"/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»,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в переводе с английского </w:t>
      </w:r>
      <w:r w:rsidRPr="00087302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карандаш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. То есть изучение материала с карандашом в руках.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Для этого могут быть использованы, например, следующие значки: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  <w:t>+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- знал (а)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bCs/>
          <w:color w:val="0000CC"/>
          <w:sz w:val="28"/>
          <w:szCs w:val="28"/>
          <w:lang w:eastAsia="ru-RU"/>
        </w:rPr>
        <w:t>!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- узнал (а)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bCs/>
          <w:color w:val="CC0000"/>
          <w:sz w:val="28"/>
          <w:szCs w:val="28"/>
          <w:lang w:eastAsia="ru-RU"/>
        </w:rPr>
        <w:t>?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– вызывает сомнение и вопросы.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После первой маркировки целесообразно еще раз обратиться к тексту. Как правило, это приводит к увеличению количества значков. </w:t>
      </w:r>
    </w:p>
    <w:p w:rsidR="00087302" w:rsidRPr="00087302" w:rsidRDefault="00087302" w:rsidP="00087302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Рассматриваемый прием заставляет ребенка внимательно читать текст. Полностью этот прием может применяться при выполнении домашнего задания. Ограничение здесь только одно: текст не должен быть очень большим.</w:t>
      </w:r>
    </w:p>
    <w:p w:rsidR="00087302" w:rsidRPr="00087302" w:rsidRDefault="00087302" w:rsidP="00087302">
      <w:pPr>
        <w:spacing w:after="0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Прием 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маркировки текста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делает зримым процесс накопления знания, движения от «знал» к «узнал», стимулирует вдумчивое осмысление прочитанного и поиск нового знания. 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Причем, каждый учитель может придумать свою систему пометок, которая </w:t>
      </w:r>
      <w:proofErr w:type="gramStart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может  варьировать</w:t>
      </w:r>
      <w:proofErr w:type="gramEnd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. Например: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color w:val="00B050"/>
          <w:sz w:val="28"/>
          <w:szCs w:val="28"/>
          <w:lang w:eastAsia="ru-RU"/>
        </w:rPr>
        <w:t>+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(то, что знаю);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color w:val="E36C0A"/>
          <w:sz w:val="28"/>
          <w:szCs w:val="28"/>
          <w:lang w:eastAsia="ru-RU"/>
        </w:rPr>
        <w:t>*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(новая информация);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color w:val="7030A0"/>
          <w:sz w:val="28"/>
          <w:szCs w:val="28"/>
          <w:lang w:eastAsia="ru-RU"/>
        </w:rPr>
        <w:t>?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(об этом хочу узнать больше);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color w:val="C00000"/>
          <w:sz w:val="28"/>
          <w:szCs w:val="28"/>
          <w:lang w:eastAsia="ru-RU"/>
        </w:rPr>
        <w:t xml:space="preserve">! 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(то, что вызвало эмоциональный отклик).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Затем целесообразно заполнить таблицу. </w:t>
      </w:r>
    </w:p>
    <w:p w:rsidR="00087302" w:rsidRDefault="00087302" w:rsidP="00087302">
      <w:pPr>
        <w:spacing w:after="0" w:line="240" w:lineRule="auto"/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</w:pPr>
    </w:p>
    <w:p w:rsidR="00087302" w:rsidRDefault="00087302" w:rsidP="00087302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087302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3-й прием.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087302">
        <w:rPr>
          <w:rFonts w:ascii="Times New Roman" w:eastAsia="Times New Roman" w:hAnsi="Times New Roman"/>
          <w:b/>
          <w:color w:val="000000"/>
          <w:sz w:val="28"/>
          <w:szCs w:val="28"/>
        </w:rPr>
        <w:t>«</w:t>
      </w:r>
      <w:proofErr w:type="spellStart"/>
      <w:r w:rsidRPr="00087302">
        <w:rPr>
          <w:rFonts w:ascii="Times New Roman" w:eastAsia="Times New Roman" w:hAnsi="Times New Roman"/>
          <w:b/>
          <w:color w:val="000000"/>
          <w:sz w:val="28"/>
          <w:szCs w:val="28"/>
        </w:rPr>
        <w:t>Инсерт</w:t>
      </w:r>
      <w:proofErr w:type="spellEnd"/>
      <w:r w:rsidRPr="00087302">
        <w:rPr>
          <w:rFonts w:ascii="Times New Roman" w:eastAsia="Times New Roman" w:hAnsi="Times New Roman"/>
          <w:b/>
          <w:color w:val="000000"/>
          <w:sz w:val="28"/>
          <w:szCs w:val="28"/>
        </w:rPr>
        <w:t>»</w:t>
      </w:r>
    </w:p>
    <w:p w:rsid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 xml:space="preserve"> При работе с текстом в данном приёме используются следующие шаги: </w:t>
      </w:r>
      <w:r w:rsidRPr="00087302">
        <w:rPr>
          <w:rFonts w:ascii="Times New Roman" w:eastAsia="Times New Roman" w:hAnsi="Times New Roman"/>
          <w:i/>
          <w:sz w:val="28"/>
          <w:szCs w:val="28"/>
        </w:rPr>
        <w:t>чтение с пометками, заполнение таблицы «</w:t>
      </w:r>
      <w:proofErr w:type="spellStart"/>
      <w:r w:rsidRPr="00087302">
        <w:rPr>
          <w:rFonts w:ascii="Times New Roman" w:eastAsia="Times New Roman" w:hAnsi="Times New Roman"/>
          <w:i/>
          <w:sz w:val="28"/>
          <w:szCs w:val="28"/>
        </w:rPr>
        <w:t>Инсерт</w:t>
      </w:r>
      <w:proofErr w:type="spellEnd"/>
      <w:r w:rsidRPr="00087302">
        <w:rPr>
          <w:rFonts w:ascii="Times New Roman" w:eastAsia="Times New Roman" w:hAnsi="Times New Roman"/>
          <w:i/>
          <w:sz w:val="28"/>
          <w:szCs w:val="28"/>
        </w:rPr>
        <w:t>», обсуждение граф таблицы и формулировка выводов.</w:t>
      </w:r>
      <w:r w:rsidRPr="00383211">
        <w:rPr>
          <w:rFonts w:ascii="Times New Roman" w:eastAsia="Times New Roman" w:hAnsi="Times New Roman"/>
          <w:i/>
          <w:sz w:val="28"/>
          <w:szCs w:val="28"/>
        </w:rPr>
        <w:t> 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Графы таблицы будут соответствовать значкам маркировки, и нужно добавить графу «хочу знать» (</w:t>
      </w:r>
      <w:proofErr w:type="spellStart"/>
      <w:r w:rsidRPr="00087302">
        <w:rPr>
          <w:rFonts w:ascii="Times New Roman" w:eastAsia="Times New Roman" w:hAnsi="Times New Roman"/>
          <w:b/>
          <w:bCs/>
          <w:color w:val="CC6699"/>
          <w:sz w:val="28"/>
          <w:szCs w:val="28"/>
          <w:lang w:eastAsia="ru-RU"/>
        </w:rPr>
        <w:t>хз</w:t>
      </w:r>
      <w:proofErr w:type="spellEnd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). В каждую из трех граф вносятся краткие тезисные записи прочитанного. После их обдумывания заполняется четвертая графа.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</w:p>
    <w:tbl>
      <w:tblPr>
        <w:tblW w:w="5000" w:type="pct"/>
        <w:tblCellSpacing w:w="0" w:type="dxa"/>
        <w:tblInd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75" w:type="dxa"/>
          <w:left w:w="75" w:type="dxa"/>
          <w:bottom w:w="75" w:type="dxa"/>
          <w:right w:w="75" w:type="dxa"/>
        </w:tblCellMar>
        <w:tblLook w:val="00A0" w:firstRow="1" w:lastRow="0" w:firstColumn="1" w:lastColumn="0" w:noHBand="0" w:noVBand="0"/>
      </w:tblPr>
      <w:tblGrid>
        <w:gridCol w:w="2372"/>
        <w:gridCol w:w="1911"/>
        <w:gridCol w:w="2232"/>
        <w:gridCol w:w="3020"/>
      </w:tblGrid>
      <w:tr w:rsidR="00087302" w:rsidRPr="00087302" w:rsidTr="009F1A9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bCs/>
                <w:color w:val="006600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bCs/>
                <w:color w:val="0000CC"/>
                <w:sz w:val="28"/>
                <w:szCs w:val="28"/>
                <w:lang w:eastAsia="ru-RU"/>
              </w:rPr>
              <w:t>!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bCs/>
                <w:color w:val="CC0000"/>
                <w:sz w:val="28"/>
                <w:szCs w:val="28"/>
                <w:lang w:eastAsia="ru-RU"/>
              </w:rPr>
              <w:t>?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087302">
              <w:rPr>
                <w:rFonts w:ascii="Times New Roman" w:eastAsia="Times New Roman" w:hAnsi="Times New Roman"/>
                <w:b/>
                <w:bCs/>
                <w:color w:val="CC6699"/>
                <w:sz w:val="28"/>
                <w:szCs w:val="28"/>
                <w:lang w:eastAsia="ru-RU"/>
              </w:rPr>
              <w:t>хз</w:t>
            </w:r>
            <w:proofErr w:type="spellEnd"/>
          </w:p>
        </w:tc>
      </w:tr>
      <w:tr w:rsidR="00087302" w:rsidRPr="00087302" w:rsidTr="009F1A95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Для заполнения таблицы учащимся необходимо будет вновь вернуться к тексту, таким образом, обеспечивается вдумчивое, внимательное чтение. Технологический прием "</w:t>
      </w:r>
      <w:proofErr w:type="spellStart"/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Инсерт</w:t>
      </w:r>
      <w:proofErr w:type="spellEnd"/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" и таблица "</w:t>
      </w:r>
      <w:proofErr w:type="spellStart"/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Инсерт</w:t>
      </w:r>
      <w:proofErr w:type="spellEnd"/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" сделают зримыми процесс накопления информации, путь от "старого" знания к "новому".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ab/>
        <w:t>Важным следующим этапом работы станет обсуждение записей, внесенных в таблицу, или маркировки текста. Обсуждение граф таблицы, выводы, цели на перспективу.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</w:r>
    </w:p>
    <w:p w:rsidR="00087302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 xml:space="preserve">4-й прием. Прием - </w:t>
      </w:r>
      <w:r w:rsidRPr="00087302">
        <w:rPr>
          <w:rFonts w:ascii="Times New Roman" w:eastAsia="Times New Roman" w:hAnsi="Times New Roman"/>
          <w:b/>
          <w:color w:val="000000"/>
          <w:sz w:val="28"/>
          <w:szCs w:val="28"/>
        </w:rPr>
        <w:t>Таблица</w:t>
      </w:r>
      <w:r w:rsidRPr="00087302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 xml:space="preserve"> ЗХУ </w:t>
      </w: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(знаю, хочу узнать, узнал)</w:t>
      </w:r>
    </w:p>
    <w:p w:rsidR="00383211" w:rsidRPr="00087302" w:rsidRDefault="00383211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Данный прием – это составление таблицы, которая называется ЗХУ (знаю, хочу узнать, узнал). Создавать эту таблицу можно по любой теме на любом предмете.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36"/>
        <w:gridCol w:w="2884"/>
        <w:gridCol w:w="2896"/>
        <w:gridCol w:w="2855"/>
      </w:tblGrid>
      <w:tr w:rsidR="00087302" w:rsidRPr="00087302" w:rsidTr="009F1A9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333333"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color w:val="333333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333333"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color w:val="333333"/>
                <w:sz w:val="28"/>
                <w:szCs w:val="28"/>
                <w:lang w:eastAsia="ru-RU"/>
              </w:rPr>
              <w:t>ЗНАЮ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333333"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color w:val="333333"/>
                <w:sz w:val="28"/>
                <w:szCs w:val="28"/>
                <w:lang w:eastAsia="ru-RU"/>
              </w:rPr>
              <w:t>ХОЧУ УЗНАТЬ</w:t>
            </w:r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333333"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color w:val="333333"/>
                <w:sz w:val="28"/>
                <w:szCs w:val="28"/>
                <w:lang w:eastAsia="ru-RU"/>
              </w:rPr>
              <w:t>УЗНАЛ</w:t>
            </w:r>
          </w:p>
        </w:tc>
      </w:tr>
      <w:tr w:rsidR="00087302" w:rsidRPr="00087302" w:rsidTr="009F1A9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  <w:lastRenderedPageBreak/>
              <w:t>1</w:t>
            </w:r>
          </w:p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  <w:t>2</w:t>
            </w:r>
          </w:p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</w:pPr>
          </w:p>
        </w:tc>
      </w:tr>
    </w:tbl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 этой таблице возможна еще одна колонка – «Где узнать дополнительную информацию?»</w:t>
      </w:r>
    </w:p>
    <w:p w:rsidR="00383211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 xml:space="preserve">Если вы хотите на уроке собрать уже имеющийся по теме материал, расширить знания по изучаемому вопросу, систематизировать их, тогда вам подходит таблица «знаю – хочу знать – узнал».  Стратегия З-Х-У была разработана профессором из Чикаго Донной </w:t>
      </w:r>
      <w:proofErr w:type="spellStart"/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Огл</w:t>
      </w:r>
      <w:proofErr w:type="spellEnd"/>
      <w:r w:rsidRPr="00087302">
        <w:rPr>
          <w:rFonts w:ascii="Times New Roman" w:eastAsia="Times New Roman" w:hAnsi="Times New Roman"/>
          <w:color w:val="000000"/>
          <w:sz w:val="28"/>
          <w:szCs w:val="28"/>
        </w:rPr>
        <w:t xml:space="preserve"> в 1986 г. Она используется как в работе с печатным текстом, так и для лекционного материала.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Работа с таблицей ведется на всех трех стадиях урока.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ab/>
        <w:t>На «стадии вызова», заполняя первую часть таблицы «Знаю», учащиеся составляют список того, что они знают или думают о данной теме. Через эту первичную деятельность ученик определяет уровень собственных знаний, к которым постепенно добавляются новые знания. Заполнение таблицы можно проводить парами или группами.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ab/>
        <w:t xml:space="preserve">Затем заполняют следующую графу таблицы «Хочу узнать» — это определение того, что дети хотят узнать, пробуждение интереса к новой информации. После заполнения колонки можно вывести </w:t>
      </w:r>
      <w:r w:rsidRPr="00087302">
        <w:rPr>
          <w:rFonts w:ascii="Times New Roman" w:eastAsia="Times New Roman" w:hAnsi="Times New Roman"/>
          <w:b/>
          <w:color w:val="000000"/>
          <w:sz w:val="28"/>
          <w:szCs w:val="28"/>
        </w:rPr>
        <w:t>тему и цели урока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.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ab/>
        <w:t>На «стадии осмысления» после обсуждения текста (фильма и т.п.), после получении новых знаний учащиеся заполняют третью графу таблицы «Узнал».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В таблице учащиеся могут указывать также и источники получения новой информации. </w:t>
      </w:r>
    </w:p>
    <w:p w:rsidR="00383211" w:rsidRDefault="00383211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shd w:val="clear" w:color="auto" w:fill="DBE5F1" w:themeFill="accent1" w:themeFillTint="33"/>
          <w:lang w:eastAsia="ru-RU"/>
        </w:rPr>
        <w:t>5-й прием</w:t>
      </w:r>
      <w:r w:rsidRPr="00087302">
        <w:rPr>
          <w:rFonts w:ascii="Times New Roman" w:eastAsia="Times New Roman" w:hAnsi="Times New Roman"/>
          <w:b/>
          <w:sz w:val="28"/>
          <w:szCs w:val="28"/>
          <w:shd w:val="clear" w:color="auto" w:fill="DBE5F1" w:themeFill="accent1" w:themeFillTint="33"/>
          <w:lang w:eastAsia="ru-RU"/>
        </w:rPr>
        <w:t>. Прием ПМИ</w:t>
      </w:r>
    </w:p>
    <w:p w:rsidR="00383211" w:rsidRDefault="00383211" w:rsidP="00087302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Составление таблицы «Плюс – минус - интересно»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Данный приём формирует навыки анализа и классификации изучаемой информации. Заполняя такую таблицу, учащиеся учатся точно работать с информацией, не искажая её смысла.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«Плюс» (+) записываем те факты, которые могут отвечать на вопрос «Что в этом хорошего?»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«Минус» (-) записываем все те факты и мысли, которые могут отвечать на вопрос «Что в этом плохого?»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«Интересно» (?) - предназначается для записи различных интересующих ученика фактов и мыслей «Что в этом интересного?» 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177"/>
        <w:gridCol w:w="3175"/>
        <w:gridCol w:w="3219"/>
      </w:tblGrid>
      <w:tr w:rsidR="00087302" w:rsidRPr="00087302" w:rsidTr="009F1A95"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  <w:t>+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  <w:t>-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  <w:t>интересно</w:t>
            </w:r>
          </w:p>
        </w:tc>
      </w:tr>
      <w:tr w:rsidR="00087302" w:rsidRPr="00087302" w:rsidTr="009F1A95"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 xml:space="preserve">При использовании приема ПМИ внимание намеренно направляется сначала на "Плюс", потом на "Минус", затем на "Интересно".  Учитель перестаёт 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быть главным источником информации, и, используя приёмы различных технологий, превращает обучение в совместный и интересный поиск.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6-й прием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. Прием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087302">
        <w:rPr>
          <w:rFonts w:ascii="Times New Roman" w:eastAsia="Times New Roman" w:hAnsi="Times New Roman"/>
          <w:b/>
          <w:color w:val="000000"/>
          <w:sz w:val="28"/>
          <w:szCs w:val="28"/>
        </w:rPr>
        <w:t>Таблица «Что? Где? Когда? Почему?»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 </w:t>
      </w:r>
    </w:p>
    <w:p w:rsidR="00383211" w:rsidRDefault="00383211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087302" w:rsidRPr="00087302" w:rsidRDefault="00383211" w:rsidP="00087302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Э</w:t>
      </w:r>
      <w:r w:rsidR="00087302" w:rsidRPr="00087302">
        <w:rPr>
          <w:rFonts w:ascii="Times New Roman" w:eastAsia="Times New Roman" w:hAnsi="Times New Roman"/>
          <w:color w:val="000000"/>
          <w:sz w:val="28"/>
          <w:szCs w:val="28"/>
        </w:rPr>
        <w:t>то простой и знакомый прием. Таблица заполняется на стадии осмысления по ходу работы с информацией. </w:t>
      </w:r>
      <w:r w:rsidR="00087302"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Кто?  Что? </w:t>
      </w:r>
      <w:r w:rsidR="00087302"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Где? </w:t>
      </w:r>
      <w:r w:rsidR="00087302"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Когда? Почему? </w:t>
      </w:r>
      <w:r w:rsidR="00087302" w:rsidRPr="00087302">
        <w:rPr>
          <w:rFonts w:ascii="Times New Roman" w:eastAsia="Times New Roman" w:hAnsi="Times New Roman"/>
          <w:color w:val="000000"/>
          <w:sz w:val="28"/>
          <w:szCs w:val="28"/>
        </w:rPr>
        <w:br/>
      </w: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7-й прием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. </w:t>
      </w:r>
      <w:r w:rsidRPr="00087302">
        <w:rPr>
          <w:rFonts w:ascii="Times New Roman" w:eastAsia="Times New Roman" w:hAnsi="Times New Roman"/>
          <w:b/>
          <w:color w:val="000000"/>
          <w:sz w:val="28"/>
          <w:szCs w:val="28"/>
        </w:rPr>
        <w:t>Прием «Сводная таблица»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087302">
        <w:rPr>
          <w:rFonts w:ascii="Times New Roman" w:eastAsia="Times New Roman" w:hAnsi="Times New Roman"/>
          <w:b/>
          <w:color w:val="000000"/>
          <w:sz w:val="28"/>
          <w:szCs w:val="28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 xml:space="preserve">Этот приём позволяет за короткое время описать и изучить большое количество информации. Основной смысл использования приема заключается в том, что </w:t>
      </w:r>
      <w:r w:rsidRPr="00087302">
        <w:rPr>
          <w:rFonts w:ascii="Times New Roman" w:eastAsia="Times New Roman" w:hAnsi="Times New Roman"/>
          <w:b/>
          <w:sz w:val="28"/>
          <w:szCs w:val="28"/>
        </w:rPr>
        <w:t>"линии сравнения",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 xml:space="preserve"> то есть характеристики, по которым учащиеся сравнивают различные явления, объекты и прочее, формулируют сами ученики. Для того, чтобы "линий сравнения" не было слишком много, можно вывести на доску все предложения учащихся относительно "линий", а затем попросить их определить наиболее важные. Таким образом, можно избежать избыточности. Категории сравнения можно выделять как до чтения текста - источника, так и после его прочтения. 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  <w:t>При заполнении таблицы учащиеся сравнивают, выделяют их отличительные признаки и вносят данные в таблицу линий сравнения: 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Сравните строение споровых растений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184"/>
        <w:gridCol w:w="1772"/>
        <w:gridCol w:w="1999"/>
        <w:gridCol w:w="1918"/>
        <w:gridCol w:w="2698"/>
      </w:tblGrid>
      <w:tr w:rsidR="00087302" w:rsidRPr="00087302" w:rsidTr="009F1A95"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Моховидные 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Плауновидные 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Хвощевидные 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Папоротниковидные</w:t>
            </w:r>
          </w:p>
        </w:tc>
      </w:tr>
      <w:tr w:rsidR="00087302" w:rsidRPr="00087302" w:rsidTr="009F1A95"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Корень 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087302" w:rsidRPr="00087302" w:rsidTr="009F1A95"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Стебель 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087302" w:rsidRPr="00087302" w:rsidTr="009F1A95"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8730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Лист 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087302" w:rsidRPr="00087302" w:rsidRDefault="00087302" w:rsidP="00383211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</w:rPr>
        <w:t>По таким таблицам легко делать выводы.</w:t>
      </w:r>
      <w:r w:rsidRPr="00087302">
        <w:rPr>
          <w:rFonts w:ascii="Times New Roman" w:eastAsia="Times New Roman" w:hAnsi="Times New Roman"/>
          <w:color w:val="000000"/>
          <w:sz w:val="28"/>
          <w:szCs w:val="28"/>
        </w:rPr>
        <w:br/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Приемы позволяющие сохранить материал, который добывают учащиеся, изучая тему. Эти приемы удовлетворяют нескольким требованиям: они компактны, имеют возможность для внесения дополнения и удобны в использовании. Конечно, вы можете изобрести что-нибудь своё, но полезно воспользоваться и опытом предыдущих поколений.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Остановимся на 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составлении</w:t>
      </w: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 плана, конспекта, тезисов текста и др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. Выясним, что представляет собой каждый из них.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shd w:val="clear" w:color="auto" w:fill="DBE5F1" w:themeFill="accent1" w:themeFillTint="33"/>
          <w:lang w:eastAsia="ru-RU"/>
        </w:rPr>
        <w:t>8-й прием</w:t>
      </w:r>
      <w:r w:rsidRPr="00087302">
        <w:rPr>
          <w:rFonts w:ascii="Times New Roman" w:eastAsia="Times New Roman" w:hAnsi="Times New Roman"/>
          <w:b/>
          <w:sz w:val="28"/>
          <w:szCs w:val="28"/>
          <w:shd w:val="clear" w:color="auto" w:fill="DBE5F1" w:themeFill="accent1" w:themeFillTint="33"/>
          <w:lang w:eastAsia="ru-RU"/>
        </w:rPr>
        <w:t>. Прием составление</w:t>
      </w:r>
      <w:r w:rsidRPr="00087302">
        <w:rPr>
          <w:rFonts w:ascii="Times New Roman" w:eastAsia="Times New Roman" w:hAnsi="Times New Roman"/>
          <w:b/>
          <w:bCs/>
          <w:sz w:val="28"/>
          <w:szCs w:val="28"/>
          <w:shd w:val="clear" w:color="auto" w:fill="DBE5F1" w:themeFill="accent1" w:themeFillTint="33"/>
          <w:lang w:eastAsia="ru-RU"/>
        </w:rPr>
        <w:t> плана</w:t>
      </w: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 </w:t>
      </w:r>
    </w:p>
    <w:p w:rsidR="00383211" w:rsidRDefault="00383211" w:rsidP="00087302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План – </w:t>
      </w:r>
      <w:r w:rsidRPr="0008730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это перечень вопросов, рассматриваемых в изучаемом материале, этапы раскрытия темы; точный и краткий перечень мыслей в том порядке, </w:t>
      </w:r>
      <w:r w:rsidRPr="00087302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как они расположены в тексте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. Составление плана помогает “свернуть” содержание текста для его запоминания и последующего “развёрнутого” изложения мыслей и доказательств.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Алгоритм составления плана.</w:t>
      </w:r>
    </w:p>
    <w:p w:rsidR="00087302" w:rsidRPr="00087302" w:rsidRDefault="00087302" w:rsidP="00087302">
      <w:pPr>
        <w:numPr>
          <w:ilvl w:val="0"/>
          <w:numId w:val="35"/>
        </w:numPr>
        <w:tabs>
          <w:tab w:val="num" w:pos="0"/>
        </w:tabs>
        <w:spacing w:after="0" w:line="240" w:lineRule="auto"/>
        <w:ind w:left="397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Прочти текст.</w:t>
      </w:r>
    </w:p>
    <w:p w:rsidR="00087302" w:rsidRPr="00087302" w:rsidRDefault="00087302" w:rsidP="00087302">
      <w:pPr>
        <w:numPr>
          <w:ilvl w:val="0"/>
          <w:numId w:val="35"/>
        </w:numPr>
        <w:tabs>
          <w:tab w:val="num" w:pos="0"/>
        </w:tabs>
        <w:spacing w:after="0" w:line="240" w:lineRule="auto"/>
        <w:ind w:left="397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При повторном чтении определи основную тему текста (</w:t>
      </w:r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она станет названием текста, если такового у текста нет).</w:t>
      </w:r>
    </w:p>
    <w:p w:rsidR="00087302" w:rsidRPr="00087302" w:rsidRDefault="00087302" w:rsidP="00087302">
      <w:pPr>
        <w:numPr>
          <w:ilvl w:val="0"/>
          <w:numId w:val="35"/>
        </w:numPr>
        <w:tabs>
          <w:tab w:val="num" w:pos="0"/>
        </w:tabs>
        <w:spacing w:after="0" w:line="240" w:lineRule="auto"/>
        <w:ind w:left="397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Раздели текст на относительно самостоятельные по смыслу части.</w:t>
      </w:r>
    </w:p>
    <w:p w:rsidR="00087302" w:rsidRPr="00087302" w:rsidRDefault="00087302" w:rsidP="00087302">
      <w:pPr>
        <w:numPr>
          <w:ilvl w:val="0"/>
          <w:numId w:val="35"/>
        </w:numPr>
        <w:tabs>
          <w:tab w:val="num" w:pos="0"/>
        </w:tabs>
        <w:spacing w:after="0" w:line="240" w:lineRule="auto"/>
        <w:ind w:left="397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Выдели в каждой части главную мысль (</w:t>
      </w:r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главная мысль части подскажет тебе её название).</w:t>
      </w:r>
    </w:p>
    <w:p w:rsidR="00087302" w:rsidRPr="00087302" w:rsidRDefault="00087302" w:rsidP="00087302">
      <w:pPr>
        <w:numPr>
          <w:ilvl w:val="0"/>
          <w:numId w:val="35"/>
        </w:numPr>
        <w:tabs>
          <w:tab w:val="num" w:pos="0"/>
        </w:tabs>
        <w:spacing w:after="0" w:line="240" w:lineRule="auto"/>
        <w:ind w:left="397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Озаглавь части текста – пункты плана (</w:t>
      </w:r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в утвердительной или вопросительной форме).</w:t>
      </w:r>
    </w:p>
    <w:p w:rsidR="00087302" w:rsidRPr="00087302" w:rsidRDefault="00087302" w:rsidP="00087302">
      <w:pPr>
        <w:numPr>
          <w:ilvl w:val="0"/>
          <w:numId w:val="35"/>
        </w:numPr>
        <w:tabs>
          <w:tab w:val="num" w:pos="0"/>
        </w:tabs>
        <w:spacing w:after="0" w:line="240" w:lineRule="auto"/>
        <w:ind w:left="397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Определи, какие из них будут названиями частей главной темы, а какие – частей </w:t>
      </w:r>
      <w:proofErr w:type="spellStart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подтем</w:t>
      </w:r>
      <w:proofErr w:type="spellEnd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(</w:t>
      </w:r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касается не всех текстов!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)</w:t>
      </w:r>
    </w:p>
    <w:p w:rsidR="00087302" w:rsidRPr="00087302" w:rsidRDefault="00087302" w:rsidP="00087302">
      <w:pPr>
        <w:numPr>
          <w:ilvl w:val="0"/>
          <w:numId w:val="35"/>
        </w:numPr>
        <w:tabs>
          <w:tab w:val="num" w:pos="0"/>
        </w:tabs>
        <w:spacing w:after="0" w:line="240" w:lineRule="auto"/>
        <w:ind w:left="397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Запиши пункты плана </w:t>
      </w:r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(основные части обозначают обычно римскими цифрами, </w:t>
      </w:r>
      <w:proofErr w:type="spellStart"/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подчасти</w:t>
      </w:r>
      <w:proofErr w:type="spellEnd"/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– арабскими цифрами, если части обозначают арабскими цифрами, то </w:t>
      </w:r>
      <w:proofErr w:type="spellStart"/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подчасти</w:t>
      </w:r>
      <w:proofErr w:type="spellEnd"/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– буквами).</w:t>
      </w:r>
    </w:p>
    <w:p w:rsidR="00087302" w:rsidRPr="00087302" w:rsidRDefault="00087302" w:rsidP="00087302">
      <w:pPr>
        <w:numPr>
          <w:ilvl w:val="0"/>
          <w:numId w:val="35"/>
        </w:numPr>
        <w:tabs>
          <w:tab w:val="num" w:pos="0"/>
        </w:tabs>
        <w:spacing w:after="0" w:line="240" w:lineRule="auto"/>
        <w:ind w:left="397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Воспроизведи (перескажи) текст по составленному плану.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9-й прием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. Прием составление</w:t>
      </w: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конспекта</w:t>
      </w:r>
    </w:p>
    <w:p w:rsidR="00383211" w:rsidRDefault="00383211" w:rsidP="00087302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Конспект – </w:t>
      </w:r>
      <w:r w:rsidRPr="00087302">
        <w:rPr>
          <w:rFonts w:ascii="Times New Roman" w:eastAsia="Times New Roman" w:hAnsi="Times New Roman"/>
          <w:bCs/>
          <w:sz w:val="28"/>
          <w:szCs w:val="28"/>
          <w:lang w:eastAsia="ru-RU"/>
        </w:rPr>
        <w:t>это краткое, связное изложение основных мыслей текста или прослушанной лекции.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Существенным элементом конспекта</w:t>
      </w:r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являются аргументы, пояснения, примеры. </w:t>
      </w: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Конспектируют обычно при повторном просмотре после основного ознакомительного чтения.</w:t>
      </w:r>
      <w:r w:rsidRPr="0008730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Существует несколько видов конспектов. Мы рассмотрим план – конспект, следящий (линейный) и структурный (опорный) конспекты.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Жёстких правил составления конспектов нет. Но опыт подсказывает некоторые “хитрости”. Так, удобно оставлять широкие поля, которые при последующей работе заполняются либо собственными замечаниями оценочного характера, либо ссылками на другие материалы.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Главная трудность конспектирования в том, что нужно научиться немногими словами сказать о многом. Конспектирующий 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делает исходные материалы понятными для себя, удобными и полезными для использования.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При этом конспект должен быть логичным, целостным, понятным, обладающим способностью вызывать в памяти весь исходный текст.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10-й прием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. Прием составление тезисов</w:t>
      </w:r>
    </w:p>
    <w:p w:rsidR="00383211" w:rsidRDefault="00383211" w:rsidP="00087302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Тезисы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– это очень краткое изложение основных мыслей текста (статьи, главы, параграфа). Тезис можно назвать коротким и чётким ответом на пункт (мысль) плана. </w:t>
      </w: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Тезисы </w:t>
      </w:r>
      <w:r w:rsidRPr="00087302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– </w:t>
      </w: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это основные положения, утверждения, суть читаемого в кратких формулировках.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Тезисы могут быть текстуальными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(если дословно выписываются из текста) и смешанными (если излагаются своими словами с включением слов, цитат, выражений из текста).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Тезисы, не содержащие пояснения и доказательств, называются </w:t>
      </w: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простыми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; тезисы, в которых упоминаются отдельные (наиболее важные) доказательства, называются </w:t>
      </w: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развёрнутыми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А также приемы: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hAnsi="Times New Roman"/>
          <w:b/>
          <w:color w:val="000000"/>
          <w:sz w:val="28"/>
          <w:szCs w:val="28"/>
          <w:lang w:eastAsia="ru-RU"/>
        </w:rPr>
        <w:t>цитирование</w:t>
      </w:r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дословная выдержка из текста. Обязательно указываются выходные данные (автор, название работы, место издания, издательство, год издания, страница).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hAnsi="Times New Roman"/>
          <w:b/>
          <w:color w:val="000000"/>
          <w:sz w:val="28"/>
          <w:szCs w:val="28"/>
          <w:lang w:eastAsia="ru-RU"/>
        </w:rPr>
        <w:t>аннотирование</w:t>
      </w:r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краткое свернутое изложение со держания прочитанного без потери существенного смысла.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hAnsi="Times New Roman"/>
          <w:b/>
          <w:color w:val="000000"/>
          <w:sz w:val="28"/>
          <w:szCs w:val="28"/>
          <w:lang w:eastAsia="ru-RU"/>
        </w:rPr>
        <w:t>рецензирование</w:t>
      </w:r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написание краткого отзыва с </w:t>
      </w:r>
      <w:proofErr w:type="spellStart"/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>выра</w:t>
      </w:r>
      <w:proofErr w:type="spellEnd"/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>жением</w:t>
      </w:r>
      <w:proofErr w:type="spellEnd"/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своего отношения о прочитанном.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hAnsi="Times New Roman"/>
          <w:b/>
          <w:color w:val="000000"/>
          <w:sz w:val="28"/>
          <w:szCs w:val="28"/>
          <w:lang w:eastAsia="ru-RU"/>
        </w:rPr>
        <w:t>составление справки</w:t>
      </w:r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сведений о чем-нибудь, полученных после поисков. Справки бывают статистические, биографические, терминологические, географические и т.д.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hAnsi="Times New Roman"/>
          <w:b/>
          <w:color w:val="000000"/>
          <w:sz w:val="28"/>
          <w:szCs w:val="28"/>
          <w:lang w:eastAsia="ru-RU"/>
        </w:rPr>
        <w:t>составление формально-логической модели</w:t>
      </w:r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словесно-схематического изображения прочитанного.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hAnsi="Times New Roman"/>
          <w:b/>
          <w:color w:val="000000"/>
          <w:sz w:val="28"/>
          <w:szCs w:val="28"/>
          <w:lang w:eastAsia="ru-RU"/>
        </w:rPr>
        <w:t>составление тематического тезауруса</w:t>
      </w:r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упорядоченного комплекса базовых понятий по разделу, теме.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hAnsi="Times New Roman"/>
          <w:b/>
          <w:color w:val="000000"/>
          <w:sz w:val="28"/>
          <w:szCs w:val="28"/>
          <w:lang w:eastAsia="ru-RU"/>
        </w:rPr>
        <w:t>составление матрицы идей</w:t>
      </w:r>
      <w:r w:rsidRPr="000873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сравнительных характеристик однородных предметов, явлений в трудах разных авторов.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В последнее время появились </w:t>
      </w:r>
      <w:proofErr w:type="gramStart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приемы</w:t>
      </w:r>
      <w:proofErr w:type="gramEnd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активизирующие деятельность учащихся на разных этапах урока.</w:t>
      </w:r>
    </w:p>
    <w:p w:rsidR="00383211" w:rsidRDefault="00383211" w:rsidP="00087302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11-й прием. Прием «Кластер»</w:t>
      </w:r>
    </w:p>
    <w:p w:rsidR="00383211" w:rsidRDefault="00383211" w:rsidP="00087302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87302" w:rsidRPr="00087302" w:rsidRDefault="00087302" w:rsidP="00087302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proofErr w:type="gramStart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Кластер»  в</w:t>
      </w:r>
      <w:proofErr w:type="gramEnd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переводе с английского – </w:t>
      </w:r>
      <w:r w:rsidRPr="00087302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гроздь.</w:t>
      </w:r>
      <w:r w:rsidRPr="00087302">
        <w:rPr>
          <w:rFonts w:ascii="Times New Roman" w:eastAsia="Times New Roman" w:hAnsi="Times New Roman"/>
          <w:sz w:val="28"/>
          <w:szCs w:val="28"/>
        </w:rPr>
        <w:t xml:space="preserve"> 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Это графическая систематизация, т.е. КЛАСТЕР учебного </w:t>
      </w:r>
      <w:proofErr w:type="gramStart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материала  –</w:t>
      </w:r>
      <w:proofErr w:type="gramEnd"/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расположение текста в определенном порядке.</w:t>
      </w:r>
      <w:r w:rsidRPr="00087302">
        <w:rPr>
          <w:rFonts w:ascii="Times New Roman" w:eastAsia="Times New Roman" w:hAnsi="Times New Roman"/>
          <w:sz w:val="28"/>
          <w:szCs w:val="28"/>
          <w:highlight w:val="yellow"/>
          <w:lang w:eastAsia="ru-RU"/>
        </w:rPr>
        <w:t xml:space="preserve"> 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ab/>
        <w:t>Этот прием позволяет охватить большое количество информации, сформировать целостное представление изучаемой темы, увидеть взаимные связи отдельных смысловых единиц.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 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ab/>
        <w:t>Полученное графически систематизированное изображение темы является хорошей наглядной основой для самостоятельного ее осмысления. Оно дает возможность обдумать полноту и глубину изложения рассматриваемой в параграфе проблемы, выделить вопросы и взаимосвязи, нуждающиеся, с вашей точки зрения, в более полном раскрытии и обосновании и др. 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571"/>
      </w:tblGrid>
      <w:tr w:rsidR="00087302" w:rsidRPr="00087302" w:rsidTr="009F1A95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Прием кластеры предполагает:</w:t>
            </w:r>
            <w:r w:rsidRPr="0008730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  <w:t xml:space="preserve">- оценку прочитанного текста с точки зрения возможности выделения в нем </w:t>
            </w:r>
            <w:r w:rsidRPr="0008730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больших и малых смысловых единиц,</w:t>
            </w:r>
            <w:r w:rsidRPr="0008730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  <w:t>- выделение смысловых блоков и более мелких единиц, графическое установление связей между ними,</w:t>
            </w:r>
            <w:r w:rsidRPr="0008730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  <w:t>- осмысление полученной графической систематизации текста (оценка полноты, обоснованности темы, определение вопросов, вызывающих сомнение, требующих более аргументированного изложения и т.д.),</w:t>
            </w:r>
            <w:r w:rsidRPr="0008730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  <w:t>- умение презентовать свою графическую схему текста.</w:t>
            </w:r>
          </w:p>
        </w:tc>
      </w:tr>
    </w:tbl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Графическое оформление темы и ее составляющих может быть представлено в виде модели Солнечной системы: звезда в центре – это наша тема, вокруг нее планеты – основные характеристики (смысловые блоки) темы. Соединяем прямыми линиями тему с ее основными блоками и получаем графическое отображение прочитанного текста.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Этот прием удобно использовать на стадии вызова для повторения материала или в конце для закрепления. 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Перед классом ставится </w:t>
      </w:r>
      <w:r w:rsidRPr="00087302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задача:</w:t>
      </w: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 «Вспомните и запишите все, что вы знаете по теме </w:t>
      </w:r>
      <w:proofErr w:type="gramStart"/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«….</w:t>
      </w:r>
      <w:proofErr w:type="gramEnd"/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.»».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proofErr w:type="gramStart"/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Этот  прием</w:t>
      </w:r>
      <w:proofErr w:type="gramEnd"/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можно использовать:</w:t>
      </w:r>
    </w:p>
    <w:p w:rsidR="00087302" w:rsidRPr="00087302" w:rsidRDefault="00087302" w:rsidP="00087302">
      <w:pPr>
        <w:numPr>
          <w:ilvl w:val="0"/>
          <w:numId w:val="36"/>
        </w:numPr>
        <w:shd w:val="clear" w:color="auto" w:fill="FFFFFF"/>
        <w:spacing w:after="0" w:line="240" w:lineRule="auto"/>
        <w:ind w:left="621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Для работы в парах или группах;</w:t>
      </w:r>
    </w:p>
    <w:p w:rsidR="00087302" w:rsidRPr="00087302" w:rsidRDefault="00087302" w:rsidP="00087302">
      <w:pPr>
        <w:numPr>
          <w:ilvl w:val="0"/>
          <w:numId w:val="36"/>
        </w:numPr>
        <w:pBdr>
          <w:bottom w:val="single" w:sz="6" w:space="1" w:color="auto"/>
        </w:pBdr>
        <w:shd w:val="clear" w:color="auto" w:fill="FFFFFF"/>
        <w:spacing w:after="0" w:line="240" w:lineRule="auto"/>
        <w:ind w:left="621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При дополнении ответов друг друга;</w:t>
      </w:r>
    </w:p>
    <w:p w:rsid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Приемы активизации учебной деятельности на разных этапах урока, с помощью которых можно усилить мотивацию урока.</w:t>
      </w:r>
    </w:p>
    <w:p w:rsidR="00383211" w:rsidRDefault="00383211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87302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12-й прием.</w:t>
      </w:r>
      <w:r w:rsidRPr="00087302">
        <w:rPr>
          <w:rFonts w:ascii="Times New Roman" w:eastAsia="Times New Roman" w:hAnsi="Times New Roman"/>
          <w:color w:val="CC0000"/>
          <w:sz w:val="28"/>
          <w:szCs w:val="28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Прием «Дерево предсказаний»</w:t>
      </w:r>
    </w:p>
    <w:p w:rsidR="00383211" w:rsidRPr="00087302" w:rsidRDefault="00383211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Прием «Дерево предсказаний» будет состоять в следующем: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="0038321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1) ствол дерева – тема «________»;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2) корни – основные характеристики темы, её основы;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 3) две расходящиеся ветви – возможные варианты развития темы; </w:t>
      </w:r>
    </w:p>
    <w:p w:rsidR="00087302" w:rsidRPr="00087302" w:rsidRDefault="00383211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87302" w:rsidRPr="00087302">
        <w:rPr>
          <w:rFonts w:ascii="Times New Roman" w:eastAsia="Times New Roman" w:hAnsi="Times New Roman"/>
          <w:sz w:val="28"/>
          <w:szCs w:val="28"/>
          <w:lang w:eastAsia="ru-RU"/>
        </w:rPr>
        <w:t xml:space="preserve">4) листья (или стрелки) – аргументы в пользу того или другого предполагаемого пути развития темы. 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В качестве аргументов важно использовать не только соответствующий материал учебника, но и материалы средств информации, собственные наблюдения за событиями и процессами.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Прием «Дерево предсказаний» помогает глубже вникнуть в проблемы развития темы, разносторонне их анализировать, взвешивать все «за» и «против» при прогнозировании того или другого пути их решения.</w:t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13-й прием.</w:t>
      </w:r>
      <w:r w:rsidRPr="00087302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 Схема «</w:t>
      </w:r>
      <w:proofErr w:type="spellStart"/>
      <w:r w:rsidRPr="00087302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Фишбоун</w:t>
      </w:r>
      <w:proofErr w:type="spellEnd"/>
      <w:r w:rsidRPr="00087302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» («Рыбий скелет»)</w:t>
      </w:r>
    </w:p>
    <w:p w:rsid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  <w:t xml:space="preserve">Данная графическая техника помогает структурировать процесс, идентифицировать возможные причины проблемы (отсюда еще одно название – причинно-следственные диаграммы). Такой вид диаграмм 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позволяет проанализировать причины событий более глубоко, поставить цели, показать внутренние связи между разными частями проблемы.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  <w:t>Голова – вопрос темы, верхние косточки – основные понятия темы, нижние косточки – суть понятий, хвост – ответ на вопрос. Записи должны быть краткими, представлять собой ключевые слова или фразы, отражающие суть.</w:t>
      </w:r>
    </w:p>
    <w:p w:rsidR="00383211" w:rsidRPr="00087302" w:rsidRDefault="00383211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14-й прием.</w:t>
      </w:r>
      <w:r w:rsidRPr="00087302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 Прием «Корзина идей»</w:t>
      </w:r>
    </w:p>
    <w:p w:rsidR="00087302" w:rsidRPr="00087302" w:rsidRDefault="00087302" w:rsidP="00383211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  <w:t xml:space="preserve">Это прием организации индивидуальной и групповой работы учащихся на начальной стадии урока, он позволяет выяснить все, что знают или думают ученики по обсуждаемой теме урока. Учитель выделяет ключевое понятие изучаемой темы и предлагает учащимся за определенное время </w:t>
      </w:r>
      <w:r w:rsidRPr="00087302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выписать 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как можно больше слов или выражений, связанных, по их мнению, с предложенным понятием. Важно, чтобы школьники выписывали все, приходящие им на ум ассоциации.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 Цели приёма:</w:t>
      </w:r>
    </w:p>
    <w:p w:rsidR="00087302" w:rsidRPr="00087302" w:rsidRDefault="00087302" w:rsidP="00383211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Вызов индивидуальных имеющихся представлений по изучаемой теме </w:t>
      </w:r>
    </w:p>
    <w:p w:rsidR="00087302" w:rsidRPr="00087302" w:rsidRDefault="00087302" w:rsidP="00383211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Обеспечение включения каждого школьника в учебный процесс </w:t>
      </w:r>
    </w:p>
    <w:p w:rsidR="00087302" w:rsidRPr="00087302" w:rsidRDefault="00087302" w:rsidP="00383211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Правила применения приема. </w:t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Время выполнения: 7-8 минут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i/>
          <w:iCs/>
          <w:sz w:val="28"/>
          <w:szCs w:val="28"/>
          <w:shd w:val="clear" w:color="auto" w:fill="FFFFFF"/>
          <w:lang w:eastAsia="ru-RU"/>
        </w:rPr>
        <w:t>1 этап</w:t>
      </w:r>
      <w:r w:rsidRPr="00087302">
        <w:rPr>
          <w:rFonts w:ascii="Times New Roman" w:eastAsia="Times New Roman" w:hAnsi="Times New Roman"/>
          <w:b/>
          <w:sz w:val="28"/>
          <w:szCs w:val="28"/>
          <w:shd w:val="clear" w:color="auto" w:fill="FFFFFF"/>
          <w:lang w:eastAsia="ru-RU"/>
        </w:rPr>
        <w:t>.</w:t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2 минуты. Учащиеся выполняют работу индивидуально.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i/>
          <w:iCs/>
          <w:sz w:val="28"/>
          <w:szCs w:val="28"/>
          <w:shd w:val="clear" w:color="auto" w:fill="FFFFFF"/>
          <w:lang w:eastAsia="ru-RU"/>
        </w:rPr>
        <w:t>2 этап</w:t>
      </w:r>
      <w:r w:rsidRPr="00087302">
        <w:rPr>
          <w:rFonts w:ascii="Times New Roman" w:eastAsia="Times New Roman" w:hAnsi="Times New Roman"/>
          <w:b/>
          <w:sz w:val="28"/>
          <w:szCs w:val="28"/>
          <w:shd w:val="clear" w:color="auto" w:fill="FFFFFF"/>
          <w:lang w:eastAsia="ru-RU"/>
        </w:rPr>
        <w:t>.</w:t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2 минуты. Затем происходит обмен информацией в парах или группах. Ученики делятся друг с другом известным знанием (групповая работа). Обсуждение полученных записей в парах (группах). Учащиеся выделяют совпадающие представления, наиболее оригинальные идеи, вырабатывают коллективный вариант ответа.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i/>
          <w:iCs/>
          <w:sz w:val="28"/>
          <w:szCs w:val="28"/>
          <w:shd w:val="clear" w:color="auto" w:fill="FFFFFF"/>
          <w:lang w:eastAsia="ru-RU"/>
        </w:rPr>
        <w:t>3 этап</w:t>
      </w:r>
      <w:r w:rsidRPr="00087302">
        <w:rPr>
          <w:rFonts w:ascii="Times New Roman" w:eastAsia="Times New Roman" w:hAnsi="Times New Roman"/>
          <w:b/>
          <w:sz w:val="28"/>
          <w:szCs w:val="28"/>
          <w:shd w:val="clear" w:color="auto" w:fill="FFFFFF"/>
          <w:lang w:eastAsia="ru-RU"/>
        </w:rPr>
        <w:t>.</w:t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2-4 минуты. «Сброс идей в корзину». Каждая пара (группа) поочередно называет одно из выписанных выражений. Учитель фиксирует реплики на доске.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b/>
          <w:i/>
          <w:iCs/>
          <w:sz w:val="28"/>
          <w:szCs w:val="28"/>
          <w:shd w:val="clear" w:color="auto" w:fill="FFFFFF"/>
          <w:lang w:eastAsia="ru-RU"/>
        </w:rPr>
        <w:t>Основное условие – не повторять то, что уже было сказано другими</w:t>
      </w:r>
      <w:r w:rsidRPr="00087302">
        <w:rPr>
          <w:rFonts w:ascii="Times New Roman" w:eastAsia="Times New Roman" w:hAnsi="Times New Roman"/>
          <w:b/>
          <w:sz w:val="28"/>
          <w:szCs w:val="28"/>
          <w:shd w:val="clear" w:color="auto" w:fill="FFFFFF"/>
          <w:lang w:eastAsia="ru-RU"/>
        </w:rPr>
        <w:t>.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b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Предложения по применению приёма на уроке: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  <w:t xml:space="preserve">Все сведения кратко в виде тезисов записываются в «корзинке» идей (без комментариев), даже если они ошибочны. В корзину идей можно «сбрасывать» факты, мнения, имена, проблемы, понятия, имеющие отношение к теме урока. </w:t>
      </w:r>
    </w:p>
    <w:p w:rsidR="00087302" w:rsidRPr="00087302" w:rsidRDefault="00087302" w:rsidP="00383211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Далее в ходе урока эти разрозненные факты или мнения, проблемы или понятия могут быть связаны в логические цепи. Все ошибки исправляются далее, по мере освоения новой информации.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383211" w:rsidRPr="00383211" w:rsidRDefault="00087302" w:rsidP="00383211">
      <w:pPr>
        <w:pStyle w:val="23"/>
        <w:shd w:val="clear" w:color="auto" w:fill="DBE5F1" w:themeFill="accent1" w:themeFillTint="33"/>
        <w:jc w:val="left"/>
        <w:rPr>
          <w:color w:val="auto"/>
          <w:lang w:eastAsia="ru-RU"/>
        </w:rPr>
      </w:pPr>
      <w:r w:rsidRPr="00383211">
        <w:rPr>
          <w:color w:val="auto"/>
          <w:lang w:eastAsia="ru-RU"/>
        </w:rPr>
        <w:t xml:space="preserve">15-й прием. </w:t>
      </w:r>
      <w:r w:rsidR="00383211">
        <w:rPr>
          <w:color w:val="auto"/>
          <w:lang w:eastAsia="ru-RU"/>
        </w:rPr>
        <w:t>Верные и неверные утверждения</w:t>
      </w:r>
    </w:p>
    <w:p w:rsidR="00383211" w:rsidRDefault="00383211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Учитель зачитывает верные и неверные утверждения. Учащиеся выбирают «верные утверждения» из предложенных учителем, обосновывая свой ответ, описывают заданную тему (ситуацию, обстановку, систему правил).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Правила игры: </w:t>
      </w:r>
      <w:r w:rsidRPr="00087302">
        <w:rPr>
          <w:rFonts w:ascii="Times New Roman" w:eastAsia="Times New Roman" w:hAnsi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1. У вас на столах лежат листочки, на которых начерчена таблица, как у меня на доске. Цифрами я указала № вопросов.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2. Я вам читаю вопросы, которые начинаются со слов «Верите ли Вы, что ...». Вы обсуждаете ответы в группах.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3. Если вы верите, то во второй строке поставьте знак «+», если нет, то «-».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351"/>
        <w:gridCol w:w="1350"/>
        <w:gridCol w:w="1352"/>
        <w:gridCol w:w="1353"/>
        <w:gridCol w:w="1353"/>
        <w:gridCol w:w="1352"/>
        <w:gridCol w:w="1352"/>
      </w:tblGrid>
      <w:tr w:rsidR="00087302" w:rsidRPr="00087302" w:rsidTr="009F1A95"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</w:t>
            </w:r>
          </w:p>
        </w:tc>
      </w:tr>
      <w:tr w:rsidR="00087302" w:rsidRPr="00087302" w:rsidTr="009F1A95"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7302" w:rsidRPr="00087302" w:rsidRDefault="00087302" w:rsidP="00087302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8730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-</w:t>
            </w:r>
          </w:p>
        </w:tc>
      </w:tr>
    </w:tbl>
    <w:p w:rsidR="00087302" w:rsidRPr="00087302" w:rsidRDefault="00087302" w:rsidP="00087302">
      <w:pPr>
        <w:spacing w:after="0" w:line="240" w:lineRule="auto"/>
        <w:ind w:firstLine="708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87302"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Цель: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Самостоятельное планирование учащимися собственной поисковой деятельности.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Правила составления: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Предлагать следует такие утверждения, ответы на которые учащиеся смогут найти в течение занятия.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После знакомства с основной информацией (текст параграфа, лекция по данной теме) нужно вернуться к данным утверждениям и попросить учащихся оценить их достоверность, используя полученную на уроке информацию, т.е. можно использовать при </w:t>
      </w:r>
      <w:r w:rsidRPr="00087302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рефлексии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урока.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383211" w:rsidRDefault="00087302" w:rsidP="00383211">
      <w:pPr>
        <w:shd w:val="clear" w:color="auto" w:fill="DBE5F1" w:themeFill="accent1" w:themeFillTint="33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8730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16-й прием. </w:t>
      </w:r>
      <w:r w:rsidRPr="00087302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Прием </w:t>
      </w:r>
      <w:r w:rsidR="00383211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«</w:t>
      </w:r>
      <w:proofErr w:type="spellStart"/>
      <w:r w:rsidR="00383211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Синквейн</w:t>
      </w:r>
      <w:proofErr w:type="spellEnd"/>
      <w:r w:rsidR="00383211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»</w:t>
      </w:r>
    </w:p>
    <w:p w:rsidR="00383211" w:rsidRDefault="00383211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Слово </w:t>
      </w:r>
      <w:proofErr w:type="spellStart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синквейн</w:t>
      </w:r>
      <w:proofErr w:type="spellEnd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происходит от французского «пять». Это стихотворение из пяти строк, которое строится по правилам.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ab/>
      </w:r>
      <w:proofErr w:type="spellStart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Синквейны</w:t>
      </w:r>
      <w:proofErr w:type="spellEnd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полезны в качестве инструмента для синтезирования сложной информации, в качестве среза оценки понятийного и словарного багажа учащихся. При внешней простоте формы, </w:t>
      </w:r>
      <w:proofErr w:type="spellStart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синквейн</w:t>
      </w:r>
      <w:proofErr w:type="spellEnd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- быстрый, но мощный </w:t>
      </w:r>
      <w:r w:rsidRPr="00087302">
        <w:rPr>
          <w:rFonts w:ascii="Times New Roman" w:eastAsia="Times New Roman" w:hAnsi="Times New Roman"/>
          <w:b/>
          <w:sz w:val="28"/>
          <w:szCs w:val="28"/>
          <w:shd w:val="clear" w:color="auto" w:fill="FFFFFF"/>
          <w:lang w:eastAsia="ru-RU"/>
        </w:rPr>
        <w:t>инструмент для рефлексии</w:t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(резюмировать информацию, излагать сложные идеи, чувства и представления в нескольких словах не так-то просто). Безусловно, интересно использование </w:t>
      </w:r>
      <w:proofErr w:type="spellStart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синквейнов</w:t>
      </w:r>
      <w:proofErr w:type="spellEnd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и в качестве средства творческой выразительности.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1. В первой строчке тема называется одним словом (обычно существительным).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2. Вторая строчка </w:t>
      </w:r>
      <w:proofErr w:type="gramStart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- это</w:t>
      </w:r>
      <w:proofErr w:type="gramEnd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описание темы в двух словах (двумя прилагательными).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3. Третья строчка </w:t>
      </w:r>
      <w:proofErr w:type="gramStart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- это</w:t>
      </w:r>
      <w:proofErr w:type="gramEnd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описание действия в рамках этой темы тремя словами. Третья строчка образована тремя глаголами или деепричастиями, описывающими характерные действия объекта.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4. Четвертая строка </w:t>
      </w:r>
      <w:proofErr w:type="gramStart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- это</w:t>
      </w:r>
      <w:proofErr w:type="gramEnd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фраза из четырех слов, показывающая отношение к теме.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lastRenderedPageBreak/>
        <w:t xml:space="preserve">5. Последняя строка </w:t>
      </w:r>
      <w:proofErr w:type="gramStart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- это</w:t>
      </w:r>
      <w:proofErr w:type="gramEnd"/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синоним из одного слова, который повторяет суть темы.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Однако не всегда требуется очень четкое соблюдение правил написания этого вида стихотворения. Например, в четвертой строке можно использовать три или пять слов, а в пятой строке – два слова. Можно использовать в строчках и другие части речи – но только в том случае, если это необходимо для улучшения текста.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Организационные формы работы с </w:t>
      </w:r>
      <w:proofErr w:type="spellStart"/>
      <w:r w:rsidRPr="00087302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синквейнами</w:t>
      </w:r>
      <w:proofErr w:type="spellEnd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sym w:font="Symbol" w:char="F0B7"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Самостоятельно при выполнении домашней работы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sym w:font="Symbol" w:char="F0B7"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Самостоятельно на уроке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составе малой группы с последующим конкурсом на лучший </w:t>
      </w:r>
      <w:proofErr w:type="spellStart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синквейн</w:t>
      </w:r>
      <w:proofErr w:type="spellEnd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составленный по выбранной теме.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составе учебной группы при участии преподавателя, выступающего в качестве ведущего, помогающего группе составить </w:t>
      </w:r>
      <w:proofErr w:type="spellStart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синквейн</w:t>
      </w:r>
      <w:proofErr w:type="spellEnd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При выполнении контрольного задания на составление </w:t>
      </w:r>
      <w:proofErr w:type="spellStart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синквейна</w:t>
      </w:r>
      <w:proofErr w:type="spellEnd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написание рассказа по </w:t>
      </w:r>
      <w:proofErr w:type="spellStart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синквейну</w:t>
      </w:r>
      <w:proofErr w:type="spellEnd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или определение темы неполного </w:t>
      </w:r>
      <w:proofErr w:type="spellStart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синквейна</w:t>
      </w:r>
      <w:proofErr w:type="spellEnd"/>
      <w:r w:rsidRPr="0008730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087302" w:rsidRPr="00087302" w:rsidRDefault="00087302" w:rsidP="0008730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Готовясь к экзамену, необходимо запомнить большой объем информации. Золотое правило хорошего запоминания — эффективная работа с материалом. Это особые приемы работы, стимулирующие механизмы внимания, восприятия, памяти. 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087302" w:rsidRPr="00087302" w:rsidRDefault="00087302" w:rsidP="00087302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Группировка — разбиение материала на группы по каким-либо основаниям (смыслу, ассоциациям и т. п.). </w:t>
      </w:r>
    </w:p>
    <w:p w:rsidR="00087302" w:rsidRPr="00087302" w:rsidRDefault="00087302" w:rsidP="00087302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Выделение опорных пунктов — фиксация какого-либо краткого пункта, служащего опорой более широкого содержания (тезисы, заглавие, вопросы излагаемого в тексте, примеры, цифровые данные, сравнения и т. п.). </w:t>
      </w:r>
    </w:p>
    <w:p w:rsidR="00087302" w:rsidRPr="00087302" w:rsidRDefault="00087302" w:rsidP="00087302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Составление плана — представляющего собой совокупность опорных пунктов. </w:t>
      </w:r>
    </w:p>
    <w:p w:rsidR="00087302" w:rsidRPr="00087302" w:rsidRDefault="00087302" w:rsidP="00087302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Классификация - распределение каких-либо предметов, явлений, понятий по классам, группам, разрядам на основе определенных общих признаков. </w:t>
      </w:r>
    </w:p>
    <w:p w:rsidR="00087302" w:rsidRPr="00087302" w:rsidRDefault="00087302" w:rsidP="00087302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Схематизация (построение графических схем) — изображение или описание чего-либо в основных чертах или упрощенное представление запоминаемой информации. </w:t>
      </w:r>
    </w:p>
    <w:p w:rsidR="00087302" w:rsidRPr="00087302" w:rsidRDefault="00087302" w:rsidP="00087302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Серийная организация материала — установление или построение различных последовательностей: распределение по объему, распределение по времени, упорядочивание в пространстве и т. д. </w:t>
      </w:r>
    </w:p>
    <w:p w:rsidR="00087302" w:rsidRPr="00087302" w:rsidRDefault="00087302" w:rsidP="00087302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Ассоциации — установление связей по сходству или противоположности.</w:t>
      </w:r>
    </w:p>
    <w:p w:rsidR="00087302" w:rsidRPr="00087302" w:rsidRDefault="00087302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        Методы активного запоминания позволяют более эффективно использовать время, отведенное для подготовки к экзаменам. </w:t>
      </w:r>
    </w:p>
    <w:p w:rsidR="00087302" w:rsidRPr="00087302" w:rsidRDefault="00087302" w:rsidP="00383211">
      <w:pPr>
        <w:spacing w:after="0" w:line="240" w:lineRule="auto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854497" w:rsidRPr="00087302" w:rsidRDefault="00087302" w:rsidP="00383211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 w:rsidRPr="00087302">
        <w:rPr>
          <w:rFonts w:ascii="Times New Roman" w:eastAsia="Times New Roman" w:hAnsi="Times New Roman"/>
          <w:sz w:val="28"/>
          <w:szCs w:val="28"/>
          <w:shd w:val="clear" w:color="auto" w:fill="FFFFFF"/>
        </w:rPr>
        <w:t>Задача учителя – формирование вдумчивого читателя, способного увидеть в тексте недоговоренности, умолчания, скрытые вопросы, противоречия. Думающий ученик может «выйти за пределы текста» и понять, что имел в виду автор, почему он написал именно так, какие следствия вытекают из прочитанного, какие предположения можно сделать на основе полученной информации. Другими словами, это высший уровень умения читать: читать и понимать то, что не написано. Поэтому при системном и систематическом использовании учебника в учебно-воспитательном процессе увеличивается доля самостоятельности учащихся в приобретении знаний, становится возможным приобщение школьников к самообразованию</w:t>
      </w: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 w:rsidRPr="00A52FBC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На фото: </w:t>
      </w: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49536" behindDoc="1" locked="0" layoutInCell="1" allowOverlap="1" wp14:anchorId="056A9840">
            <wp:simplePos x="0" y="0"/>
            <wp:positionH relativeFrom="column">
              <wp:posOffset>-629285</wp:posOffset>
            </wp:positionH>
            <wp:positionV relativeFrom="paragraph">
              <wp:posOffset>396875</wp:posOffset>
            </wp:positionV>
            <wp:extent cx="6863715" cy="4155440"/>
            <wp:effectExtent l="95250" t="95250" r="70485" b="73660"/>
            <wp:wrapTight wrapText="bothSides">
              <wp:wrapPolygon edited="0">
                <wp:start x="-300" y="-495"/>
                <wp:lineTo x="-300" y="21983"/>
                <wp:lineTo x="21822" y="21983"/>
                <wp:lineTo x="21822" y="-495"/>
                <wp:lineTo x="-300" y="-495"/>
              </wp:wrapPolygon>
            </wp:wrapTight>
            <wp:docPr id="1034" name="Picture 6" descr="C:\Users\user\Desktop\моисеева1\2016-01-13\Сканировать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C:\Users\user\Desktop\моисеева1\2016-01-13\Сканировать1001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3715" cy="4155440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2FBC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примеры использования приема «</w:t>
      </w:r>
      <w:proofErr w:type="spellStart"/>
      <w:r w:rsidRPr="00A52FBC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Инс</w:t>
      </w:r>
      <w:proofErr w:type="spellEnd"/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 wp14:anchorId="3EDD840E">
            <wp:simplePos x="0" y="0"/>
            <wp:positionH relativeFrom="column">
              <wp:posOffset>-700216</wp:posOffset>
            </wp:positionH>
            <wp:positionV relativeFrom="paragraph">
              <wp:posOffset>4413588</wp:posOffset>
            </wp:positionV>
            <wp:extent cx="6816090" cy="4150995"/>
            <wp:effectExtent l="95250" t="95250" r="80010" b="78105"/>
            <wp:wrapTight wrapText="bothSides">
              <wp:wrapPolygon edited="0">
                <wp:start x="-302" y="-496"/>
                <wp:lineTo x="-302" y="22006"/>
                <wp:lineTo x="21854" y="22006"/>
                <wp:lineTo x="21854" y="-496"/>
                <wp:lineTo x="-302" y="-496"/>
              </wp:wrapPolygon>
            </wp:wrapTight>
            <wp:docPr id="1035" name="Picture 4" descr="C:\Users\user\Desktop\моисеева1\2016-01-13\Сканировать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Users\user\Desktop\моисеева1\2016-01-13\Сканировать10011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19" r="2679" b="12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6090" cy="4150995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704" behindDoc="1" locked="0" layoutInCell="1" allowOverlap="1" wp14:anchorId="4682D8EF">
            <wp:simplePos x="0" y="0"/>
            <wp:positionH relativeFrom="column">
              <wp:posOffset>-700405</wp:posOffset>
            </wp:positionH>
            <wp:positionV relativeFrom="paragraph">
              <wp:posOffset>-27305</wp:posOffset>
            </wp:positionV>
            <wp:extent cx="6851650" cy="4148455"/>
            <wp:effectExtent l="95250" t="95250" r="82550" b="80645"/>
            <wp:wrapTight wrapText="bothSides">
              <wp:wrapPolygon edited="0">
                <wp:start x="-300" y="-496"/>
                <wp:lineTo x="-300" y="22020"/>
                <wp:lineTo x="21860" y="22020"/>
                <wp:lineTo x="21860" y="-496"/>
                <wp:lineTo x="-300" y="-496"/>
              </wp:wrapPolygon>
            </wp:wrapTight>
            <wp:docPr id="1029" name="Picture 5" descr="C:\Users\user\Desktop\моисеева1\2016-01-13\Сканировать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user\Desktop\моисеева1\2016-01-13\Сканировать10012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lum bright="-1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6" r="2460" b="12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4148455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lastRenderedPageBreak/>
        <w:t>На фото:</w:t>
      </w: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примеры использования приема «Кластер»</w:t>
      </w: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6D841E44" wp14:editId="041A1E5D">
            <wp:extent cx="5009502" cy="3566895"/>
            <wp:effectExtent l="95250" t="95250" r="77470" b="71755"/>
            <wp:docPr id="2051" name="Picture 3" descr="C:\Users\user\Desktop\моисеева11\12-01-2016_19-02-00\IMG_1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user\Desktop\моисеева11\12-01-2016_19-02-00\IMG_165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17713" t="16400" r="2751" b="4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124" cy="3582290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Pr="00A52FBC" w:rsidRDefault="00A52FBC" w:rsidP="00A52FBC">
      <w:pPr>
        <w:shd w:val="clear" w:color="auto" w:fill="FFFFFF"/>
        <w:spacing w:after="100" w:afterAutospacing="1" w:line="306" w:lineRule="atLeast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 wp14:anchorId="305B01F2">
            <wp:simplePos x="0" y="0"/>
            <wp:positionH relativeFrom="column">
              <wp:posOffset>629285</wp:posOffset>
            </wp:positionH>
            <wp:positionV relativeFrom="paragraph">
              <wp:posOffset>13335</wp:posOffset>
            </wp:positionV>
            <wp:extent cx="5058410" cy="3584575"/>
            <wp:effectExtent l="95250" t="95250" r="85090" b="73025"/>
            <wp:wrapTight wrapText="bothSides">
              <wp:wrapPolygon edited="0">
                <wp:start x="-407" y="-574"/>
                <wp:lineTo x="-407" y="22040"/>
                <wp:lineTo x="21963" y="22040"/>
                <wp:lineTo x="21963" y="-574"/>
                <wp:lineTo x="-407" y="-574"/>
              </wp:wrapPolygon>
            </wp:wrapTight>
            <wp:docPr id="2052" name="Picture 4" descr="C:\Users\user\Desktop\моисеева11\денисовой\IMG_1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C:\Users\user\Desktop\моисеева11\денисовой\IMG_1654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8" t="13251" r="9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410" cy="3584575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54497" w:rsidRPr="00087302" w:rsidRDefault="00854497" w:rsidP="00087302">
      <w:pPr>
        <w:shd w:val="clear" w:color="auto" w:fill="FFFFFF"/>
        <w:spacing w:after="100" w:afterAutospacing="1" w:line="306" w:lineRule="atLeast"/>
        <w:ind w:firstLine="708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413DB5" w:rsidRPr="00087302" w:rsidRDefault="00413DB5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413DB5" w:rsidRDefault="00413DB5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lastRenderedPageBreak/>
        <w:t xml:space="preserve">На фото: </w:t>
      </w:r>
      <w:proofErr w:type="gramStart"/>
      <w:r w:rsidR="00BD7E2A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примеры </w:t>
      </w: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скриншот</w:t>
      </w:r>
      <w:r w:rsidR="00BD7E2A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ов</w:t>
      </w: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кластер</w:t>
      </w:r>
      <w:r w:rsidR="00BD7E2A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ов</w:t>
      </w:r>
      <w:proofErr w:type="gramEnd"/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разработанны</w:t>
      </w:r>
      <w:r w:rsidR="00BD7E2A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х</w:t>
      </w: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учениками в электронном виде</w:t>
      </w: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BD7E2A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 w:rsidRPr="00620B41">
        <w:rPr>
          <w:rFonts w:ascii="Times New Roman" w:eastAsia="Times New Roman" w:hAnsi="Times New Roman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59776" behindDoc="1" locked="0" layoutInCell="1" allowOverlap="1" wp14:anchorId="1BF40FEF">
            <wp:simplePos x="0" y="0"/>
            <wp:positionH relativeFrom="column">
              <wp:posOffset>573405</wp:posOffset>
            </wp:positionH>
            <wp:positionV relativeFrom="paragraph">
              <wp:posOffset>6350</wp:posOffset>
            </wp:positionV>
            <wp:extent cx="5198110" cy="3898265"/>
            <wp:effectExtent l="95250" t="95250" r="78740" b="83185"/>
            <wp:wrapTight wrapText="bothSides">
              <wp:wrapPolygon edited="0">
                <wp:start x="-396" y="-528"/>
                <wp:lineTo x="-396" y="22061"/>
                <wp:lineTo x="21927" y="22061"/>
                <wp:lineTo x="21927" y="-528"/>
                <wp:lineTo x="-396" y="-528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8110" cy="3898265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BD7E2A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 w:rsidRPr="00BD7E2A">
        <w:rPr>
          <w:rFonts w:ascii="Times New Roman" w:eastAsia="Times New Roman" w:hAnsi="Times New Roman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0800" behindDoc="1" locked="0" layoutInCell="1" allowOverlap="1" wp14:anchorId="2C2A46F4">
            <wp:simplePos x="0" y="0"/>
            <wp:positionH relativeFrom="column">
              <wp:posOffset>522605</wp:posOffset>
            </wp:positionH>
            <wp:positionV relativeFrom="paragraph">
              <wp:posOffset>191770</wp:posOffset>
            </wp:positionV>
            <wp:extent cx="5248910" cy="3937000"/>
            <wp:effectExtent l="95250" t="95250" r="85090" b="82550"/>
            <wp:wrapTight wrapText="bothSides">
              <wp:wrapPolygon edited="0">
                <wp:start x="-392" y="-523"/>
                <wp:lineTo x="-392" y="22053"/>
                <wp:lineTo x="21950" y="22053"/>
                <wp:lineTo x="21950" y="-523"/>
                <wp:lineTo x="-392" y="-523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3937000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620B41" w:rsidRDefault="00620B41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lastRenderedPageBreak/>
        <w:t>На фото:</w:t>
      </w: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примеры использования приема «</w:t>
      </w:r>
      <w:proofErr w:type="spellStart"/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Синквейн</w:t>
      </w:r>
      <w:proofErr w:type="spellEnd"/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»</w:t>
      </w: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A52FBC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36AAF03E">
            <wp:simplePos x="0" y="0"/>
            <wp:positionH relativeFrom="column">
              <wp:posOffset>784225</wp:posOffset>
            </wp:positionH>
            <wp:positionV relativeFrom="paragraph">
              <wp:posOffset>12065</wp:posOffset>
            </wp:positionV>
            <wp:extent cx="4429125" cy="4004310"/>
            <wp:effectExtent l="95250" t="95250" r="85725" b="72390"/>
            <wp:wrapTight wrapText="bothSides">
              <wp:wrapPolygon edited="0">
                <wp:start x="-465" y="-514"/>
                <wp:lineTo x="-465" y="21990"/>
                <wp:lineTo x="22018" y="21990"/>
                <wp:lineTo x="22018" y="-514"/>
                <wp:lineTo x="-465" y="-514"/>
              </wp:wrapPolygon>
            </wp:wrapTight>
            <wp:docPr id="1036" name="Picture 6" descr="C:\Users\user\Desktop\моисеева11\2016-01-13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C:\Users\user\Desktop\моисеева11\2016-01-13\Сканировать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6" t="13251" r="12880" b="38529"/>
                    <a:stretch/>
                  </pic:blipFill>
                  <pic:spPr bwMode="auto">
                    <a:xfrm>
                      <a:off x="0" y="0"/>
                      <a:ext cx="4429125" cy="4004310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49EE413C">
            <wp:simplePos x="0" y="0"/>
            <wp:positionH relativeFrom="column">
              <wp:posOffset>747519</wp:posOffset>
            </wp:positionH>
            <wp:positionV relativeFrom="paragraph">
              <wp:posOffset>5846</wp:posOffset>
            </wp:positionV>
            <wp:extent cx="4464685" cy="3994785"/>
            <wp:effectExtent l="95250" t="95250" r="69215" b="81915"/>
            <wp:wrapTight wrapText="bothSides">
              <wp:wrapPolygon edited="0">
                <wp:start x="-461" y="-515"/>
                <wp:lineTo x="-461" y="22043"/>
                <wp:lineTo x="21935" y="22043"/>
                <wp:lineTo x="21935" y="-515"/>
                <wp:lineTo x="-461" y="-515"/>
              </wp:wrapPolygon>
            </wp:wrapTight>
            <wp:docPr id="1037" name="Picture 7" descr="C:\Users\user\Desktop\моисеева11\2016-01-13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C:\Users\user\Desktop\моисеева11\2016-01-13\Сканировать1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88" t="12438" r="6688" b="25765"/>
                    <a:stretch/>
                  </pic:blipFill>
                  <pic:spPr bwMode="auto">
                    <a:xfrm>
                      <a:off x="0" y="0"/>
                      <a:ext cx="4464685" cy="3994785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661824" behindDoc="1" locked="0" layoutInCell="1" allowOverlap="1" wp14:anchorId="41CE486C">
            <wp:simplePos x="0" y="0"/>
            <wp:positionH relativeFrom="column">
              <wp:posOffset>-614045</wp:posOffset>
            </wp:positionH>
            <wp:positionV relativeFrom="paragraph">
              <wp:posOffset>31750</wp:posOffset>
            </wp:positionV>
            <wp:extent cx="6669405" cy="7801610"/>
            <wp:effectExtent l="95250" t="95250" r="74295" b="85090"/>
            <wp:wrapTight wrapText="bothSides">
              <wp:wrapPolygon edited="0">
                <wp:start x="-308" y="-264"/>
                <wp:lineTo x="-308" y="21836"/>
                <wp:lineTo x="21841" y="21836"/>
                <wp:lineTo x="21841" y="-264"/>
                <wp:lineTo x="-308" y="-264"/>
              </wp:wrapPolygon>
            </wp:wrapTight>
            <wp:docPr id="1038" name="Picture 5" descr="C:\Users\user\Desktop\моисеева11\2016-01-13\Сканировать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user\Desktop\моисеева11\2016-01-13\Сканировать10010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65" t="18500" r="15850" b="26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9405" cy="7801610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40E8D39A" wp14:editId="12348921">
            <wp:extent cx="5617028" cy="8059215"/>
            <wp:effectExtent l="95250" t="95250" r="79375" b="75565"/>
            <wp:docPr id="2" name="Picture 3" descr="C:\Users\user\Desktop\моисеева11\2016-01-13\Сканировать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 descr="C:\Users\user\Desktop\моисеева11\2016-01-13\Сканировать10007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14365" t="14300" r="17334" b="16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115" cy="8083732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9943B9" w:rsidRDefault="009943B9" w:rsidP="009943B9">
      <w:pPr>
        <w:spacing w:after="0" w:line="240" w:lineRule="auto"/>
        <w:jc w:val="right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 w:rsidRPr="0079030E">
        <w:rPr>
          <w:rFonts w:ascii="Times New Roman" w:hAnsi="Times New Roman"/>
          <w:b/>
          <w:color w:val="000000"/>
          <w:sz w:val="28"/>
          <w:szCs w:val="28"/>
          <w:u w:val="single"/>
        </w:rPr>
        <w:lastRenderedPageBreak/>
        <w:t xml:space="preserve">Приложение </w:t>
      </w:r>
      <w:r>
        <w:rPr>
          <w:rFonts w:ascii="Times New Roman" w:hAnsi="Times New Roman"/>
          <w:b/>
          <w:color w:val="000000"/>
          <w:sz w:val="28"/>
          <w:szCs w:val="28"/>
          <w:u w:val="single"/>
        </w:rPr>
        <w:t>3</w:t>
      </w:r>
    </w:p>
    <w:p w:rsidR="009943B9" w:rsidRPr="00087302" w:rsidRDefault="009943B9" w:rsidP="00610C4D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  <w:u w:val="single"/>
        </w:rPr>
      </w:pPr>
    </w:p>
    <w:p w:rsidR="00A52FBC" w:rsidRDefault="00BC65F3" w:rsidP="00BC6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Style w:val="fontStyleText"/>
          <w:rFonts w:eastAsia="Calibri"/>
          <w:b/>
        </w:rPr>
        <w:t>Проектно-исследовательская деятельность как пример применения л</w:t>
      </w:r>
      <w:r w:rsidRPr="00FA17A7">
        <w:rPr>
          <w:rStyle w:val="fontStyleText"/>
          <w:rFonts w:eastAsia="Calibri"/>
          <w:b/>
        </w:rPr>
        <w:t xml:space="preserve">ичностно </w:t>
      </w:r>
      <w:r>
        <w:rPr>
          <w:rStyle w:val="fontStyleText"/>
          <w:rFonts w:eastAsia="Calibri"/>
          <w:b/>
        </w:rPr>
        <w:t xml:space="preserve">– </w:t>
      </w:r>
      <w:r w:rsidRPr="00FA17A7">
        <w:rPr>
          <w:rStyle w:val="fontStyleText"/>
          <w:rFonts w:eastAsia="Calibri"/>
          <w:b/>
        </w:rPr>
        <w:t>ориентированн</w:t>
      </w:r>
      <w:r>
        <w:rPr>
          <w:rStyle w:val="fontStyleText"/>
          <w:rFonts w:eastAsia="Calibri"/>
          <w:b/>
        </w:rPr>
        <w:t xml:space="preserve">ой </w:t>
      </w:r>
      <w:r w:rsidRPr="00FA17A7">
        <w:rPr>
          <w:rStyle w:val="fontStyleText"/>
          <w:rFonts w:eastAsia="Calibri"/>
          <w:b/>
        </w:rPr>
        <w:t>технологии</w:t>
      </w: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D34D1" w:rsidRPr="00AD34D1" w:rsidRDefault="00AD34D1" w:rsidP="00AD34D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AD34D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Интерес к методу проектов, возникший в нашей стране еще в девяностые годы двадцатого столетия, перерос в начале двадцать первого века в весьма устойчивую тенденцию использования новой технологии в практике преподавания различных учебных дисциплин. Учебные проекты позволяют проследить связи между различными школьными дисциплинами в контексте проблем реального мира, развивать у учащихся мыслительные умения высокого уровня благодаря работе с основополагающими идеями, вовлечь школьников в активный процесс обучения.</w:t>
      </w:r>
    </w:p>
    <w:p w:rsidR="00AD34D1" w:rsidRPr="00AD34D1" w:rsidRDefault="00AD34D1" w:rsidP="00AD34D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AD34D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Метод проектов – это метод личностно-ориентированного обучения. Он развивает содержательную составляющую обучения, умения и навыки через комплекс заданий, способствующих актуализации исследовательской деятельности учащихся и аутентичным способам представления изученного материала в виде какой-либо продукции или действий.</w:t>
      </w:r>
    </w:p>
    <w:p w:rsidR="00AD34D1" w:rsidRPr="00AD34D1" w:rsidRDefault="00AD34D1" w:rsidP="00AD34D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AD34D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 основе метода проектов лежит развитие у учащихся познавательных навыков, умений самостоятельно конструировать свои знания и ориентироваться в информационном пространстве, а также навыков критического мышления.</w:t>
      </w:r>
    </w:p>
    <w:p w:rsidR="00AD34D1" w:rsidRPr="00AD34D1" w:rsidRDefault="00AD34D1" w:rsidP="00AD34D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AD34D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Проекты способствуют расширению возможностей обучения в классе и могут значительно отличаться друг от друга по предмету и области применения, а также могут выполняться учащимися широкого спектра возрастов. Проекты позволяют учащимся принимать на себя определенные роли, например:</w:t>
      </w:r>
    </w:p>
    <w:p w:rsidR="00AD34D1" w:rsidRPr="00AD34D1" w:rsidRDefault="00AD34D1" w:rsidP="00AD34D1">
      <w:pPr>
        <w:numPr>
          <w:ilvl w:val="0"/>
          <w:numId w:val="38"/>
        </w:num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AD34D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решающий проблему;</w:t>
      </w:r>
    </w:p>
    <w:p w:rsidR="00AD34D1" w:rsidRPr="00AD34D1" w:rsidRDefault="00AD34D1" w:rsidP="00AD34D1">
      <w:pPr>
        <w:numPr>
          <w:ilvl w:val="0"/>
          <w:numId w:val="38"/>
        </w:num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AD34D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принимающий решение;</w:t>
      </w:r>
    </w:p>
    <w:p w:rsidR="00AD34D1" w:rsidRPr="00AD34D1" w:rsidRDefault="00AD34D1" w:rsidP="00AD34D1">
      <w:pPr>
        <w:numPr>
          <w:ilvl w:val="0"/>
          <w:numId w:val="38"/>
        </w:num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AD34D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исследователь;</w:t>
      </w:r>
    </w:p>
    <w:p w:rsidR="00AD34D1" w:rsidRPr="00AD34D1" w:rsidRDefault="00AD34D1" w:rsidP="00AD34D1">
      <w:pPr>
        <w:numPr>
          <w:ilvl w:val="0"/>
          <w:numId w:val="38"/>
        </w:num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AD34D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документалист.</w:t>
      </w:r>
    </w:p>
    <w:p w:rsidR="00A52FBC" w:rsidRDefault="00AD34D1" w:rsidP="00AD34D1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AD34D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Проекты служат конкретным важным целям образования. Они не являются развлечениями или добавлениями к «настоящему» учебному плану или просто заданиями по знакомой теме. Учебный план, реализуемый на использовании метода проектов, основан на важных вопросах, которые связывают содержательные стандарты и мышление высокого уровня с целью, находящейся в реальном мире. Учащиеся часто берут на себя роли из реальной жизни и выполняют значимые для них задания.</w:t>
      </w:r>
    </w:p>
    <w:p w:rsidR="00AD34D1" w:rsidRPr="00AD34D1" w:rsidRDefault="00AD34D1" w:rsidP="004C7C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В своей работе использую проектную деятельность как в </w:t>
      </w:r>
      <w:proofErr w:type="gramStart"/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>урочной</w:t>
      </w:r>
      <w:proofErr w:type="gramEnd"/>
      <w:r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так и во внеурочной деятельности. Для организации данного вида деятельности</w:t>
      </w:r>
      <w:r w:rsidR="004C7CD8">
        <w:rPr>
          <w:rFonts w:ascii="Times New Roman" w:eastAsia="Times New Roman" w:hAnsi="Times New Roman"/>
          <w:color w:val="212529"/>
          <w:sz w:val="28"/>
          <w:szCs w:val="28"/>
          <w:lang w:eastAsia="ru-RU"/>
        </w:rPr>
        <w:t xml:space="preserve"> использую маршрутные листы проектных заданий, которые позволяют ученикам провести качественную работу над проектом.</w:t>
      </w:r>
    </w:p>
    <w:p w:rsidR="00A52FBC" w:rsidRDefault="00A52FBC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A52FBC" w:rsidRDefault="00373DC5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  <w:r>
        <w:rPr>
          <w:noProof/>
        </w:rPr>
        <w:lastRenderedPageBreak/>
        <w:drawing>
          <wp:inline distT="0" distB="0" distL="0" distR="0" wp14:anchorId="701122DE" wp14:editId="76334EE6">
            <wp:extent cx="5525311" cy="83705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l="34723" t="17194" r="33172" b="22010"/>
                    <a:stretch/>
                  </pic:blipFill>
                  <pic:spPr bwMode="auto">
                    <a:xfrm>
                      <a:off x="0" y="0"/>
                      <a:ext cx="5547849" cy="8404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0C19" w:rsidRDefault="007C0C19" w:rsidP="0008730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12529"/>
          <w:sz w:val="28"/>
          <w:szCs w:val="28"/>
          <w:lang w:eastAsia="ru-RU"/>
        </w:rPr>
      </w:pPr>
    </w:p>
    <w:p w:rsidR="007C0C19" w:rsidRDefault="00373DC5" w:rsidP="007C0C19">
      <w:pPr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="007C0C19">
        <w:rPr>
          <w:rFonts w:ascii="Times New Roman" w:eastAsia="Times New Roman" w:hAnsi="Times New Roman"/>
          <w:sz w:val="28"/>
          <w:szCs w:val="28"/>
          <w:lang w:eastAsia="ru-RU"/>
        </w:rPr>
        <w:t>а фото: скриншот маршрутного листа к проекту</w:t>
      </w:r>
    </w:p>
    <w:p w:rsidR="009F1A95" w:rsidRDefault="009F1A95" w:rsidP="009F1A95">
      <w:pPr>
        <w:spacing w:after="0" w:line="240" w:lineRule="auto"/>
        <w:jc w:val="right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 w:rsidRPr="0079030E">
        <w:rPr>
          <w:rFonts w:ascii="Times New Roman" w:hAnsi="Times New Roman"/>
          <w:b/>
          <w:color w:val="000000"/>
          <w:sz w:val="28"/>
          <w:szCs w:val="28"/>
          <w:u w:val="single"/>
        </w:rPr>
        <w:lastRenderedPageBreak/>
        <w:t xml:space="preserve">Приложение </w:t>
      </w:r>
      <w:r>
        <w:rPr>
          <w:rFonts w:ascii="Times New Roman" w:hAnsi="Times New Roman"/>
          <w:b/>
          <w:color w:val="000000"/>
          <w:sz w:val="28"/>
          <w:szCs w:val="28"/>
          <w:u w:val="single"/>
        </w:rPr>
        <w:t>4</w:t>
      </w:r>
    </w:p>
    <w:p w:rsidR="009F1A95" w:rsidRDefault="009F1A95" w:rsidP="009F1A95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9F1A95" w:rsidRDefault="009F1A95" w:rsidP="009F1A95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9F1A95">
        <w:rPr>
          <w:rFonts w:ascii="Times New Roman" w:hAnsi="Times New Roman"/>
          <w:b/>
          <w:color w:val="000000"/>
          <w:sz w:val="28"/>
          <w:szCs w:val="28"/>
        </w:rPr>
        <w:t>Методы экспериментального обучения на уроках биологии</w:t>
      </w:r>
    </w:p>
    <w:p w:rsidR="009F1A95" w:rsidRDefault="009F1A95" w:rsidP="009F1A95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9F1A95" w:rsidRPr="009F1A95" w:rsidRDefault="009F1A95" w:rsidP="009F1A95">
      <w:pPr>
        <w:pStyle w:val="Default"/>
        <w:ind w:left="4248"/>
        <w:rPr>
          <w:rFonts w:ascii="Times New Roman" w:hAnsi="Times New Roman" w:cs="Times New Roman"/>
        </w:rPr>
      </w:pPr>
      <w:r w:rsidRPr="009F1A95">
        <w:rPr>
          <w:rFonts w:ascii="Times New Roman" w:hAnsi="Times New Roman" w:cs="Times New Roman"/>
          <w:i/>
          <w:iCs/>
        </w:rPr>
        <w:t>Нет лучшего средства возбудить интерес и развить в детях и наблюдательность и самостоятельность, как поставить их в положение маленьких самостоятельных естествоиспытателей.</w:t>
      </w:r>
    </w:p>
    <w:p w:rsidR="009F1A95" w:rsidRPr="009F1A95" w:rsidRDefault="009F1A95" w:rsidP="009F1A95">
      <w:pPr>
        <w:pStyle w:val="Default"/>
        <w:spacing w:line="360" w:lineRule="auto"/>
        <w:jc w:val="right"/>
        <w:rPr>
          <w:rFonts w:ascii="Times New Roman" w:hAnsi="Times New Roman" w:cs="Times New Roman"/>
          <w:i/>
          <w:iCs/>
        </w:rPr>
      </w:pPr>
      <w:r w:rsidRPr="009F1A95">
        <w:rPr>
          <w:rFonts w:ascii="Times New Roman" w:hAnsi="Times New Roman" w:cs="Times New Roman"/>
          <w:i/>
          <w:iCs/>
        </w:rPr>
        <w:t>Александр Яковлевич Герд</w:t>
      </w:r>
    </w:p>
    <w:p w:rsidR="009F1A95" w:rsidRPr="004B7E44" w:rsidRDefault="009F1A95" w:rsidP="009F1A95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</w:p>
    <w:p w:rsidR="009F1A95" w:rsidRDefault="009F1A95" w:rsidP="009F1A95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</w:rPr>
      </w:pPr>
      <w:r w:rsidRPr="004B7E44">
        <w:rPr>
          <w:rFonts w:ascii="Times New Roman" w:hAnsi="Times New Roman" w:cs="Times New Roman"/>
        </w:rPr>
        <w:t xml:space="preserve">Современная школа должна формировать новую систему универсальных знаний, умений, навыков, а также опыт самостоятельной деятельности и личной ответственности обучающихся. Одной из приоритетных задач современной школы является создание необходимых и полноценных условий для личностного развития каждого ребенка, формирование активной позиции каждого учащегося в учебном процессе. Поэтому использование активных форм обучения является основой развития познавательной компетентности школьника. Активные познавательные способности формируются и развиваются в процессе познавательной деятельности. </w:t>
      </w:r>
    </w:p>
    <w:p w:rsidR="009F1A95" w:rsidRPr="00261B2E" w:rsidRDefault="009F1A95" w:rsidP="009F1A95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</w:rPr>
      </w:pPr>
      <w:r w:rsidRPr="00261B2E">
        <w:rPr>
          <w:rFonts w:ascii="Times New Roman" w:hAnsi="Times New Roman" w:cs="Times New Roman"/>
        </w:rPr>
        <w:t>С целью формирования познавательного интереса учащихся, активизации их деятельности на уроках биологии использую</w:t>
      </w:r>
      <w:r>
        <w:rPr>
          <w:rFonts w:ascii="Times New Roman" w:hAnsi="Times New Roman" w:cs="Times New Roman"/>
        </w:rPr>
        <w:t>т</w:t>
      </w:r>
      <w:r w:rsidRPr="00261B2E">
        <w:rPr>
          <w:rFonts w:ascii="Times New Roman" w:hAnsi="Times New Roman" w:cs="Times New Roman"/>
        </w:rPr>
        <w:t xml:space="preserve"> различные методы и приемы обучения, в т.ч. организацию наблюдений и экспериментов.</w:t>
      </w:r>
      <w:r w:rsidRPr="00261B2E">
        <w:t xml:space="preserve"> </w:t>
      </w:r>
      <w:r w:rsidRPr="00261B2E">
        <w:rPr>
          <w:rFonts w:ascii="Times New Roman" w:hAnsi="Times New Roman" w:cs="Times New Roman"/>
        </w:rPr>
        <w:t>Эксперимент имеет большое познавательное и воспитательное значение, так как убеждает в реальности существования биологических процессов и явлений, требует поиска путей познания живой природы, приучает школьников к аккуратности, точности, развивает их мышление,</w:t>
      </w:r>
      <w:r>
        <w:rPr>
          <w:rFonts w:ascii="Times New Roman" w:hAnsi="Times New Roman" w:cs="Times New Roman"/>
        </w:rPr>
        <w:t xml:space="preserve"> пробуждает интерес к предмету.</w:t>
      </w:r>
    </w:p>
    <w:p w:rsidR="00D00EC9" w:rsidRDefault="00D00EC9" w:rsidP="009F1A95">
      <w:pPr>
        <w:pStyle w:val="Default"/>
        <w:spacing w:line="360" w:lineRule="auto"/>
        <w:ind w:firstLine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Ниже хочу привести образцы заданий для экспериментальной деятельности по биологии, которую использую на своих уроках.</w:t>
      </w:r>
    </w:p>
    <w:p w:rsidR="00D00EC9" w:rsidRDefault="00D00EC9" w:rsidP="009F1A95">
      <w:pPr>
        <w:pStyle w:val="Default"/>
        <w:spacing w:line="360" w:lineRule="auto"/>
        <w:ind w:firstLine="360"/>
        <w:jc w:val="both"/>
        <w:rPr>
          <w:rFonts w:ascii="Times New Roman" w:hAnsi="Times New Roman" w:cs="Times New Roman"/>
        </w:rPr>
      </w:pPr>
    </w:p>
    <w:p w:rsidR="00D00EC9" w:rsidRDefault="00D00EC9" w:rsidP="009F1A95">
      <w:pPr>
        <w:pStyle w:val="Default"/>
        <w:spacing w:line="360" w:lineRule="auto"/>
        <w:ind w:firstLine="360"/>
        <w:jc w:val="both"/>
        <w:rPr>
          <w:rFonts w:ascii="Times New Roman" w:hAnsi="Times New Roman" w:cs="Times New Roman"/>
        </w:rPr>
      </w:pPr>
      <w:r w:rsidRPr="00D00EC9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50560" behindDoc="1" locked="0" layoutInCell="1" allowOverlap="1" wp14:anchorId="46D39657">
            <wp:simplePos x="0" y="0"/>
            <wp:positionH relativeFrom="column">
              <wp:posOffset>3429713</wp:posOffset>
            </wp:positionH>
            <wp:positionV relativeFrom="paragraph">
              <wp:posOffset>221472</wp:posOffset>
            </wp:positionV>
            <wp:extent cx="2511425" cy="3454400"/>
            <wp:effectExtent l="0" t="0" r="0" b="0"/>
            <wp:wrapTight wrapText="bothSides">
              <wp:wrapPolygon edited="0">
                <wp:start x="0" y="0"/>
                <wp:lineTo x="0" y="21441"/>
                <wp:lineTo x="21463" y="21441"/>
                <wp:lineTo x="2146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0" t="6203" r="3130" b="3987"/>
                    <a:stretch/>
                  </pic:blipFill>
                  <pic:spPr bwMode="auto">
                    <a:xfrm>
                      <a:off x="0" y="0"/>
                      <a:ext cx="2511425" cy="345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B2D38B1" wp14:editId="5D624E17">
            <wp:extent cx="2607891" cy="36576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/>
                    <a:srcRect l="39059" t="21395" r="24189" b="14171"/>
                    <a:stretch/>
                  </pic:blipFill>
                  <pic:spPr bwMode="auto">
                    <a:xfrm>
                      <a:off x="0" y="0"/>
                      <a:ext cx="2656055" cy="3725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0EC9" w:rsidRDefault="00D00EC9" w:rsidP="009F1A95">
      <w:pPr>
        <w:pStyle w:val="Default"/>
        <w:spacing w:line="360" w:lineRule="auto"/>
        <w:ind w:firstLine="360"/>
        <w:jc w:val="both"/>
        <w:rPr>
          <w:rFonts w:ascii="Times New Roman" w:hAnsi="Times New Roman" w:cs="Times New Roman"/>
        </w:rPr>
      </w:pPr>
      <w:r w:rsidRPr="00D00EC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4656" behindDoc="1" locked="0" layoutInCell="1" allowOverlap="1" wp14:anchorId="2B704228">
            <wp:simplePos x="0" y="0"/>
            <wp:positionH relativeFrom="column">
              <wp:posOffset>3401923</wp:posOffset>
            </wp:positionH>
            <wp:positionV relativeFrom="paragraph">
              <wp:posOffset>556160</wp:posOffset>
            </wp:positionV>
            <wp:extent cx="2535555" cy="2708275"/>
            <wp:effectExtent l="0" t="0" r="0" b="0"/>
            <wp:wrapTight wrapText="bothSides">
              <wp:wrapPolygon edited="0">
                <wp:start x="0" y="0"/>
                <wp:lineTo x="0" y="21423"/>
                <wp:lineTo x="21421" y="21423"/>
                <wp:lineTo x="2142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5" t="1793" r="5441" b="31181"/>
                    <a:stretch/>
                  </pic:blipFill>
                  <pic:spPr bwMode="auto">
                    <a:xfrm>
                      <a:off x="0" y="0"/>
                      <a:ext cx="2535555" cy="270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00EC9">
        <w:rPr>
          <w:rFonts w:ascii="Times New Roman" w:hAnsi="Times New Roman" w:cs="Times New Roman"/>
          <w:noProof/>
        </w:rPr>
        <w:drawing>
          <wp:inline distT="0" distB="0" distL="0" distR="0" wp14:anchorId="7249351B" wp14:editId="7D873867">
            <wp:extent cx="2601617" cy="364732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4"/>
                    <a:srcRect l="2986" t="5760" r="2495" b="2502"/>
                    <a:stretch/>
                  </pic:blipFill>
                  <pic:spPr bwMode="auto">
                    <a:xfrm>
                      <a:off x="0" y="0"/>
                      <a:ext cx="2647088" cy="3711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0EC9" w:rsidRDefault="00620B41" w:rsidP="00620B41">
      <w:pPr>
        <w:pStyle w:val="Default"/>
        <w:spacing w:line="360" w:lineRule="auto"/>
        <w:ind w:firstLine="36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 фото: пример рабочего листа</w:t>
      </w:r>
    </w:p>
    <w:p w:rsidR="00D00EC9" w:rsidRDefault="00D00EC9" w:rsidP="009F1A95">
      <w:pPr>
        <w:pStyle w:val="Default"/>
        <w:spacing w:line="360" w:lineRule="auto"/>
        <w:ind w:firstLine="360"/>
        <w:jc w:val="both"/>
        <w:rPr>
          <w:rFonts w:ascii="Times New Roman" w:hAnsi="Times New Roman" w:cs="Times New Roman"/>
        </w:rPr>
      </w:pPr>
    </w:p>
    <w:p w:rsidR="00620B41" w:rsidRDefault="00620B41" w:rsidP="00620B41">
      <w:pPr>
        <w:pStyle w:val="Default"/>
        <w:spacing w:line="360" w:lineRule="auto"/>
        <w:ind w:firstLine="360"/>
        <w:jc w:val="center"/>
        <w:rPr>
          <w:rFonts w:ascii="Times New Roman" w:hAnsi="Times New Roman" w:cs="Times New Roman"/>
        </w:rPr>
      </w:pPr>
      <w:r w:rsidRPr="00620B41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55680" behindDoc="1" locked="0" layoutInCell="1" allowOverlap="1" wp14:anchorId="6E1F8A96">
            <wp:simplePos x="0" y="0"/>
            <wp:positionH relativeFrom="column">
              <wp:posOffset>-320040</wp:posOffset>
            </wp:positionH>
            <wp:positionV relativeFrom="paragraph">
              <wp:posOffset>34290</wp:posOffset>
            </wp:positionV>
            <wp:extent cx="6225540" cy="4386580"/>
            <wp:effectExtent l="0" t="0" r="0" b="0"/>
            <wp:wrapTight wrapText="bothSides">
              <wp:wrapPolygon edited="0">
                <wp:start x="0" y="0"/>
                <wp:lineTo x="0" y="21481"/>
                <wp:lineTo x="21547" y="21481"/>
                <wp:lineTo x="21547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8" t="2642" r="4565" b="3325"/>
                    <a:stretch/>
                  </pic:blipFill>
                  <pic:spPr bwMode="auto">
                    <a:xfrm>
                      <a:off x="0" y="0"/>
                      <a:ext cx="6225540" cy="4386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</w:rPr>
        <w:t>На фото: пример рабочего листа</w:t>
      </w:r>
    </w:p>
    <w:p w:rsidR="00620B41" w:rsidRDefault="00620B41" w:rsidP="00620B41">
      <w:pPr>
        <w:pStyle w:val="Default"/>
        <w:spacing w:line="360" w:lineRule="auto"/>
        <w:ind w:firstLine="36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Примечание: данный рабочий лист выдается ученикам для домашнего эксперимента</w:t>
      </w:r>
    </w:p>
    <w:p w:rsidR="00620B41" w:rsidRDefault="00620B41" w:rsidP="00620B41">
      <w:pPr>
        <w:pStyle w:val="Default"/>
        <w:spacing w:line="360" w:lineRule="auto"/>
        <w:ind w:firstLine="360"/>
        <w:jc w:val="center"/>
        <w:rPr>
          <w:rFonts w:ascii="Times New Roman" w:hAnsi="Times New Roman" w:cs="Times New Roman"/>
        </w:rPr>
      </w:pPr>
    </w:p>
    <w:p w:rsidR="00BD7E2A" w:rsidRPr="00BD7E2A" w:rsidRDefault="00BD7E2A" w:rsidP="00620B41">
      <w:pPr>
        <w:pStyle w:val="Default"/>
        <w:spacing w:line="360" w:lineRule="auto"/>
        <w:ind w:firstLine="360"/>
        <w:jc w:val="center"/>
        <w:rPr>
          <w:rFonts w:ascii="Times New Roman" w:hAnsi="Times New Roman" w:cs="Times New Roman"/>
          <w:b/>
        </w:rPr>
      </w:pPr>
      <w:r w:rsidRPr="00BD7E2A">
        <w:rPr>
          <w:rFonts w:ascii="Times New Roman" w:hAnsi="Times New Roman" w:cs="Times New Roman"/>
          <w:b/>
        </w:rPr>
        <w:t>Тема: «Наложение образов»</w:t>
      </w:r>
    </w:p>
    <w:p w:rsidR="00620B41" w:rsidRDefault="00BD7E2A" w:rsidP="00620B41">
      <w:pPr>
        <w:pStyle w:val="Default"/>
        <w:spacing w:line="360" w:lineRule="auto"/>
        <w:ind w:firstLine="36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C14AC8C" wp14:editId="61839D70">
            <wp:extent cx="3308278" cy="292520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6"/>
                    <a:srcRect l="29408" t="22052" r="27351" b="30156"/>
                    <a:stretch/>
                  </pic:blipFill>
                  <pic:spPr bwMode="auto">
                    <a:xfrm>
                      <a:off x="0" y="0"/>
                      <a:ext cx="3388417" cy="2996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CE9" w:rsidRDefault="00BD7E2A" w:rsidP="0044554D">
      <w:pPr>
        <w:pStyle w:val="Default"/>
        <w:spacing w:line="360" w:lineRule="auto"/>
        <w:ind w:firstLine="360"/>
        <w:jc w:val="center"/>
        <w:rPr>
          <w:rFonts w:asciiTheme="minorHAnsi" w:eastAsia="Times New Roman" w:hAnsiTheme="minorHAnsi"/>
          <w:color w:val="333333"/>
          <w:sz w:val="36"/>
          <w:szCs w:val="36"/>
          <w:lang w:eastAsia="ru-RU"/>
        </w:rPr>
      </w:pPr>
      <w:r w:rsidRPr="00BD7E2A">
        <w:rPr>
          <w:rFonts w:ascii="Times New Roman" w:hAnsi="Times New Roman" w:cs="Times New Roman"/>
        </w:rPr>
        <w:t>На фото: пример задания для проведения эксперимента</w:t>
      </w:r>
      <w:bookmarkStart w:id="14" w:name="_GoBack"/>
      <w:bookmarkEnd w:id="14"/>
    </w:p>
    <w:sectPr w:rsidR="005D5CE9" w:rsidSect="009679AB">
      <w:headerReference w:type="even" r:id="rId87"/>
      <w:headerReference w:type="default" r:id="rId88"/>
      <w:footerReference w:type="even" r:id="rId89"/>
      <w:footerReference w:type="default" r:id="rId90"/>
      <w:headerReference w:type="first" r:id="rId91"/>
      <w:footerReference w:type="first" r:id="rId92"/>
      <w:pgSz w:w="11906" w:h="16838"/>
      <w:pgMar w:top="1134" w:right="850" w:bottom="1134" w:left="1701" w:header="454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806ED" w:rsidRDefault="000806ED" w:rsidP="00605325">
      <w:pPr>
        <w:spacing w:after="0" w:line="240" w:lineRule="auto"/>
      </w:pPr>
      <w:r>
        <w:separator/>
      </w:r>
    </w:p>
  </w:endnote>
  <w:endnote w:type="continuationSeparator" w:id="0">
    <w:p w:rsidR="000806ED" w:rsidRDefault="000806ED" w:rsidP="006053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PT Astra Serif">
    <w:altName w:val="Cambria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973" w:rsidRDefault="00040973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973" w:rsidRDefault="00040973" w:rsidP="009679AB">
    <w:pPr>
      <w:pStyle w:val="a6"/>
      <w:tabs>
        <w:tab w:val="clear" w:pos="4677"/>
      </w:tabs>
      <w:rPr>
        <w:rFonts w:ascii="Times New Roman" w:hAnsi="Times New Roman"/>
        <w:b/>
        <w:i/>
        <w:iCs/>
        <w:sz w:val="24"/>
        <w:szCs w:val="24"/>
        <w:shd w:val="clear" w:color="auto" w:fill="FFFFFF"/>
      </w:rPr>
    </w:pPr>
  </w:p>
  <w:p w:rsidR="00040973" w:rsidRDefault="00040973" w:rsidP="009679AB">
    <w:pPr>
      <w:pStyle w:val="a6"/>
      <w:tabs>
        <w:tab w:val="clear" w:pos="4677"/>
      </w:tabs>
      <w:rPr>
        <w:rFonts w:ascii="Times New Roman" w:hAnsi="Times New Roman"/>
        <w:b/>
        <w:i/>
        <w:iCs/>
        <w:sz w:val="24"/>
        <w:szCs w:val="24"/>
        <w:shd w:val="clear" w:color="auto" w:fill="FFFFFF"/>
      </w:rPr>
    </w:pPr>
  </w:p>
  <w:p w:rsidR="00040973" w:rsidRDefault="00040973" w:rsidP="009679AB">
    <w:pPr>
      <w:pStyle w:val="a6"/>
      <w:tabs>
        <w:tab w:val="clear" w:pos="4677"/>
      </w:tabs>
      <w:rPr>
        <w:rFonts w:ascii="Times New Roman" w:hAnsi="Times New Roman"/>
        <w:b/>
        <w:i/>
        <w:iCs/>
        <w:sz w:val="24"/>
        <w:szCs w:val="24"/>
        <w:shd w:val="clear" w:color="auto" w:fill="FFFFFF"/>
      </w:rPr>
    </w:pPr>
  </w:p>
  <w:p w:rsidR="00040973" w:rsidRDefault="00040973" w:rsidP="009679AB">
    <w:pPr>
      <w:pStyle w:val="a6"/>
      <w:tabs>
        <w:tab w:val="clear" w:pos="4677"/>
      </w:tabs>
    </w:pPr>
    <w:r w:rsidRPr="00CD43EC">
      <w:rPr>
        <w:rFonts w:ascii="Times New Roman" w:hAnsi="Times New Roman"/>
        <w:b/>
        <w:i/>
        <w:iCs/>
        <w:sz w:val="24"/>
        <w:szCs w:val="24"/>
        <w:shd w:val="clear" w:color="auto" w:fill="FFFFFF"/>
      </w:rPr>
      <w:t>Социальное личностное и профессиональное развитие обучающихся</w:t>
    </w:r>
    <w:r w:rsidRPr="00E726A9">
      <w:rPr>
        <w:rFonts w:ascii="Cambria" w:hAnsi="Cambria" w:cs="Cambria"/>
      </w:rPr>
      <w:tab/>
    </w:r>
    <w:r>
      <w:rPr>
        <w:rFonts w:ascii="Cambria" w:hAnsi="Cambria" w:cs="Cambria"/>
      </w:rPr>
      <w:t xml:space="preserve">Страница </w:t>
    </w:r>
    <w:r>
      <w:fldChar w:fldCharType="begin"/>
    </w:r>
    <w:r>
      <w:instrText xml:space="preserve"> PAGE   \* MERGEFORMAT </w:instrText>
    </w:r>
    <w:r>
      <w:fldChar w:fldCharType="separate"/>
    </w:r>
    <w:r w:rsidRPr="0031709D">
      <w:rPr>
        <w:rFonts w:ascii="Cambria" w:hAnsi="Cambria" w:cs="Cambria"/>
        <w:noProof/>
      </w:rPr>
      <w:t>17</w:t>
    </w:r>
    <w:r>
      <w:fldChar w:fldCharType="end"/>
    </w:r>
    <w:r w:rsidR="000806ED">
      <w:rPr>
        <w:noProof/>
        <w:lang w:eastAsia="ru-RU"/>
      </w:rPr>
      <w:pict>
        <v:group id="_x0000_s2051" style="position:absolute;margin-left:0;margin-top:0;width:593.85pt;height:50.95pt;flip:y;z-index:251662336;mso-position-horizontal:center;mso-position-horizontal-relative:page;mso-position-vertical:bottom;mso-position-vertical-relative:page" coordorigin="8,9" coordsize="15823,1439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2" type="#_x0000_t32" style="position:absolute;left:9;top:1431;width:15822;height:0;mso-position-horizontal:center;mso-position-horizontal-relative:page;mso-position-vertical:bottom;mso-position-vertical-relative:top-margin-area" o:connectortype="straight" strokecolor="#31849b"/>
          <v:rect id="_x0000_s2053" style="position:absolute;left:8;top:9;width:4031;height:1439" filled="f" stroked="f"/>
          <w10:wrap anchorx="page" anchory="page"/>
        </v:group>
      </w:pict>
    </w:r>
    <w:r w:rsidR="000806ED">
      <w:rPr>
        <w:noProof/>
        <w:lang w:eastAsia="ru-RU"/>
      </w:rPr>
      <w:pict>
        <v:rect id="_x0000_s2050" style="position:absolute;margin-left:39.7pt;margin-top:0;width:7.15pt;height:49.55pt;z-index:251661312;mso-position-horizontal:absolute;mso-position-horizontal-relative:page;mso-position-vertical:bottom;mso-position-vertical-relative:page" fillcolor="#548dd4 [1951]" strokecolor="#17365d [2415]">
          <w10:wrap anchorx="margin" anchory="page"/>
        </v:rect>
      </w:pict>
    </w:r>
    <w:r w:rsidR="000806ED">
      <w:rPr>
        <w:noProof/>
        <w:lang w:eastAsia="ru-RU"/>
      </w:rPr>
      <w:pict>
        <v:rect id="_x0000_s2049" style="position:absolute;margin-left:571.05pt;margin-top:0;width:7.15pt;height:49.55pt;z-index:251660288;mso-position-horizontal-relative:page;mso-position-vertical:bottom;mso-position-vertical-relative:page" fillcolor="#548dd4 [1951]" strokecolor="#17365d [2415]">
          <w10:wrap anchorx="page" anchory="page"/>
        </v:rect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973" w:rsidRDefault="00040973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806ED" w:rsidRDefault="000806ED" w:rsidP="00605325">
      <w:pPr>
        <w:spacing w:after="0" w:line="240" w:lineRule="auto"/>
      </w:pPr>
      <w:r>
        <w:separator/>
      </w:r>
    </w:p>
  </w:footnote>
  <w:footnote w:type="continuationSeparator" w:id="0">
    <w:p w:rsidR="000806ED" w:rsidRDefault="000806ED" w:rsidP="006053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973" w:rsidRDefault="00040973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973" w:rsidRPr="00CD43EC" w:rsidRDefault="00040973" w:rsidP="009679AB">
    <w:pPr>
      <w:pStyle w:val="a4"/>
      <w:spacing w:before="100" w:beforeAutospacing="1"/>
      <w:rPr>
        <w:rFonts w:ascii="Times New Roman" w:hAnsi="Times New Roman"/>
        <w:b/>
        <w:bCs/>
        <w:color w:val="000000"/>
        <w:sz w:val="24"/>
        <w:szCs w:val="24"/>
      </w:rPr>
    </w:pPr>
    <w:r w:rsidRPr="00CD43EC">
      <w:rPr>
        <w:rFonts w:ascii="Times New Roman" w:hAnsi="Times New Roman"/>
        <w:b/>
        <w:bCs/>
        <w:color w:val="000000"/>
        <w:sz w:val="24"/>
        <w:szCs w:val="24"/>
      </w:rPr>
      <w:t>ИСПОЛЬЗОВАНИЕ СОВРЕМЕННЫХ ТЕХНОЛОГИЙ НА УРОКАХ БИОЛОГИИ</w:t>
    </w:r>
  </w:p>
  <w:p w:rsidR="00040973" w:rsidRDefault="000806ED">
    <w:pPr>
      <w:pStyle w:val="a4"/>
    </w:pPr>
    <w:r>
      <w:rPr>
        <w:noProof/>
        <w:lang w:eastAsia="ru-RU"/>
      </w:rPr>
      <w:pict>
        <v:group id="_x0000_s2056" style="position:absolute;margin-left:0;margin-top:0;width:593.85pt;height:50.95pt;z-index:251665408;mso-position-horizontal:center;mso-position-horizontal-relative:page;mso-position-vertical:top;mso-position-vertical-relative:page" coordorigin="8,9" coordsize="15823,1439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7" type="#_x0000_t32" style="position:absolute;left:9;top:1431;width:15822;height:0;mso-position-horizontal:center;mso-position-horizontal-relative:page;mso-position-vertical:bottom;mso-position-vertical-relative:top-margin-area" o:connectortype="straight" strokecolor="#31849b"/>
          <v:rect id="_x0000_s2058" style="position:absolute;left:8;top:9;width:4031;height:1439" filled="f" stroked="f"/>
          <w10:wrap anchorx="page" anchory="page"/>
        </v:group>
      </w:pict>
    </w:r>
    <w:r>
      <w:rPr>
        <w:noProof/>
        <w:lang w:eastAsia="ru-RU"/>
      </w:rPr>
      <w:pict>
        <v:rect id="_x0000_s2055" style="position:absolute;margin-left:571.05pt;margin-top:0;width:7.15pt;height:49.6pt;z-index:251664384;mso-position-horizontal-relative:page;mso-position-vertical:top;mso-position-vertical-relative:page" fillcolor="#548dd4 [1951]" strokecolor="#17365d [2415]">
          <w10:wrap anchorx="page" anchory="page"/>
        </v:rect>
      </w:pict>
    </w:r>
    <w:r>
      <w:rPr>
        <w:noProof/>
        <w:lang w:eastAsia="ru-RU"/>
      </w:rPr>
      <w:pict>
        <v:rect id="_x0000_s2054" style="position:absolute;margin-left:39.7pt;margin-top:0;width:7.15pt;height:49.6pt;z-index:251663360;mso-position-horizontal:absolute;mso-position-horizontal-relative:page;mso-position-vertical:top;mso-position-vertical-relative:page" fillcolor="#548dd4 [1951]" strokecolor="#17365d [2415]">
          <w10:wrap anchorx="margin" anchory="page"/>
        </v:rect>
      </w:pict>
    </w:r>
  </w:p>
  <w:p w:rsidR="00040973" w:rsidRDefault="00040973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0973" w:rsidRDefault="00040973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5" type="#_x0000_t75" style="width:11.7pt;height:11.7pt" o:bullet="t">
        <v:imagedata r:id="rId1" o:title="mso166F"/>
      </v:shape>
    </w:pict>
  </w:numPicBullet>
  <w:numPicBullet w:numPicBulletId="1">
    <w:pict>
      <v:shape id="_x0000_i1046" type="#_x0000_t75" style="width:11.7pt;height:11.7pt" o:bullet="t">
        <v:imagedata r:id="rId2" o:title="msoF115"/>
      </v:shape>
    </w:pict>
  </w:numPicBullet>
  <w:abstractNum w:abstractNumId="0" w15:restartNumberingAfterBreak="0">
    <w:nsid w:val="090C54C5"/>
    <w:multiLevelType w:val="hybridMultilevel"/>
    <w:tmpl w:val="DB12E05A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2462B1"/>
    <w:multiLevelType w:val="hybridMultilevel"/>
    <w:tmpl w:val="3FB200D8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EF139E"/>
    <w:multiLevelType w:val="multilevel"/>
    <w:tmpl w:val="7D6613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98F2A13"/>
    <w:multiLevelType w:val="multilevel"/>
    <w:tmpl w:val="8ED27F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A7A6B3C"/>
    <w:multiLevelType w:val="multilevel"/>
    <w:tmpl w:val="A184C2FE"/>
    <w:lvl w:ilvl="0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E490B4D"/>
    <w:multiLevelType w:val="hybridMultilevel"/>
    <w:tmpl w:val="70026B26"/>
    <w:lvl w:ilvl="0" w:tplc="04190007">
      <w:start w:val="1"/>
      <w:numFmt w:val="bullet"/>
      <w:lvlText w:val=""/>
      <w:lvlPicBulletId w:val="0"/>
      <w:lvlJc w:val="left"/>
      <w:pPr>
        <w:ind w:left="7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6" w15:restartNumberingAfterBreak="0">
    <w:nsid w:val="1F030073"/>
    <w:multiLevelType w:val="hybridMultilevel"/>
    <w:tmpl w:val="A66E4E48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 w15:restartNumberingAfterBreak="0">
    <w:nsid w:val="1F5B1A58"/>
    <w:multiLevelType w:val="hybridMultilevel"/>
    <w:tmpl w:val="DEAAC1C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6C61E3"/>
    <w:multiLevelType w:val="hybridMultilevel"/>
    <w:tmpl w:val="3E221E8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0F0055"/>
    <w:multiLevelType w:val="multilevel"/>
    <w:tmpl w:val="C5FE46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57E7A47"/>
    <w:multiLevelType w:val="multilevel"/>
    <w:tmpl w:val="9A5652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 w15:restartNumberingAfterBreak="0">
    <w:nsid w:val="26264840"/>
    <w:multiLevelType w:val="hybridMultilevel"/>
    <w:tmpl w:val="3A30BC28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D904E8"/>
    <w:multiLevelType w:val="hybridMultilevel"/>
    <w:tmpl w:val="08A4C7F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AF2A8A"/>
    <w:multiLevelType w:val="multilevel"/>
    <w:tmpl w:val="764CC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71C6EB7"/>
    <w:multiLevelType w:val="hybridMultilevel"/>
    <w:tmpl w:val="3036F496"/>
    <w:lvl w:ilvl="0" w:tplc="B4A800F8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894FE4"/>
    <w:multiLevelType w:val="hybridMultilevel"/>
    <w:tmpl w:val="1A98B516"/>
    <w:lvl w:ilvl="0" w:tplc="B4A800F8">
      <w:start w:val="1"/>
      <w:numFmt w:val="decimal"/>
      <w:lvlText w:val="%1."/>
      <w:lvlJc w:val="left"/>
      <w:pPr>
        <w:ind w:left="786" w:hanging="360"/>
      </w:pPr>
      <w:rPr>
        <w:rFonts w:hint="default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 w15:restartNumberingAfterBreak="0">
    <w:nsid w:val="37917FE5"/>
    <w:multiLevelType w:val="multilevel"/>
    <w:tmpl w:val="722A2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8776B22"/>
    <w:multiLevelType w:val="hybridMultilevel"/>
    <w:tmpl w:val="FF109494"/>
    <w:lvl w:ilvl="0" w:tplc="959AC97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39D738AC"/>
    <w:multiLevelType w:val="multilevel"/>
    <w:tmpl w:val="BD38BC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AC67680"/>
    <w:multiLevelType w:val="multilevel"/>
    <w:tmpl w:val="C520D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DD72D63"/>
    <w:multiLevelType w:val="multilevel"/>
    <w:tmpl w:val="C4E644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F3B6E88"/>
    <w:multiLevelType w:val="multilevel"/>
    <w:tmpl w:val="954C05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2" w15:restartNumberingAfterBreak="0">
    <w:nsid w:val="3F9D19EA"/>
    <w:multiLevelType w:val="multilevel"/>
    <w:tmpl w:val="BFDAC8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04146E7"/>
    <w:multiLevelType w:val="hybridMultilevel"/>
    <w:tmpl w:val="7B141D32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2DA63C4"/>
    <w:multiLevelType w:val="multilevel"/>
    <w:tmpl w:val="3210EA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5620C5D"/>
    <w:multiLevelType w:val="multilevel"/>
    <w:tmpl w:val="D8167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CD424D1"/>
    <w:multiLevelType w:val="multilevel"/>
    <w:tmpl w:val="3998DAD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7200" w:hanging="216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  <w:sz w:val="28"/>
      </w:rPr>
    </w:lvl>
  </w:abstractNum>
  <w:abstractNum w:abstractNumId="27" w15:restartNumberingAfterBreak="0">
    <w:nsid w:val="4CEE1EA9"/>
    <w:multiLevelType w:val="hybridMultilevel"/>
    <w:tmpl w:val="86026D9C"/>
    <w:lvl w:ilvl="0" w:tplc="7174E00E">
      <w:start w:val="1"/>
      <w:numFmt w:val="decimal"/>
      <w:lvlText w:val="%1."/>
      <w:lvlJc w:val="left"/>
      <w:pPr>
        <w:ind w:left="1931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651" w:hanging="360"/>
      </w:pPr>
    </w:lvl>
    <w:lvl w:ilvl="2" w:tplc="0419001B" w:tentative="1">
      <w:start w:val="1"/>
      <w:numFmt w:val="lowerRoman"/>
      <w:lvlText w:val="%3."/>
      <w:lvlJc w:val="right"/>
      <w:pPr>
        <w:ind w:left="3371" w:hanging="180"/>
      </w:pPr>
    </w:lvl>
    <w:lvl w:ilvl="3" w:tplc="0419000F" w:tentative="1">
      <w:start w:val="1"/>
      <w:numFmt w:val="decimal"/>
      <w:lvlText w:val="%4."/>
      <w:lvlJc w:val="left"/>
      <w:pPr>
        <w:ind w:left="4091" w:hanging="360"/>
      </w:pPr>
    </w:lvl>
    <w:lvl w:ilvl="4" w:tplc="04190019" w:tentative="1">
      <w:start w:val="1"/>
      <w:numFmt w:val="lowerLetter"/>
      <w:lvlText w:val="%5."/>
      <w:lvlJc w:val="left"/>
      <w:pPr>
        <w:ind w:left="4811" w:hanging="360"/>
      </w:pPr>
    </w:lvl>
    <w:lvl w:ilvl="5" w:tplc="0419001B" w:tentative="1">
      <w:start w:val="1"/>
      <w:numFmt w:val="lowerRoman"/>
      <w:lvlText w:val="%6."/>
      <w:lvlJc w:val="right"/>
      <w:pPr>
        <w:ind w:left="5531" w:hanging="180"/>
      </w:pPr>
    </w:lvl>
    <w:lvl w:ilvl="6" w:tplc="0419000F" w:tentative="1">
      <w:start w:val="1"/>
      <w:numFmt w:val="decimal"/>
      <w:lvlText w:val="%7."/>
      <w:lvlJc w:val="left"/>
      <w:pPr>
        <w:ind w:left="6251" w:hanging="360"/>
      </w:pPr>
    </w:lvl>
    <w:lvl w:ilvl="7" w:tplc="04190019" w:tentative="1">
      <w:start w:val="1"/>
      <w:numFmt w:val="lowerLetter"/>
      <w:lvlText w:val="%8."/>
      <w:lvlJc w:val="left"/>
      <w:pPr>
        <w:ind w:left="6971" w:hanging="360"/>
      </w:pPr>
    </w:lvl>
    <w:lvl w:ilvl="8" w:tplc="0419001B" w:tentative="1">
      <w:start w:val="1"/>
      <w:numFmt w:val="lowerRoman"/>
      <w:lvlText w:val="%9."/>
      <w:lvlJc w:val="right"/>
      <w:pPr>
        <w:ind w:left="7691" w:hanging="180"/>
      </w:pPr>
    </w:lvl>
  </w:abstractNum>
  <w:abstractNum w:abstractNumId="28" w15:restartNumberingAfterBreak="0">
    <w:nsid w:val="57232F3A"/>
    <w:multiLevelType w:val="hybridMultilevel"/>
    <w:tmpl w:val="13B45EF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126383"/>
    <w:multiLevelType w:val="hybridMultilevel"/>
    <w:tmpl w:val="F1B6870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 w15:restartNumberingAfterBreak="0">
    <w:nsid w:val="59C404A4"/>
    <w:multiLevelType w:val="hybridMultilevel"/>
    <w:tmpl w:val="6CA2096E"/>
    <w:lvl w:ilvl="0" w:tplc="3CF4D118">
      <w:start w:val="1"/>
      <w:numFmt w:val="bullet"/>
      <w:lvlText w:val="-"/>
      <w:lvlJc w:val="left"/>
      <w:pPr>
        <w:ind w:left="4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1F03592">
      <w:start w:val="1"/>
      <w:numFmt w:val="decimal"/>
      <w:lvlText w:val="%2."/>
      <w:lvlJc w:val="left"/>
      <w:pPr>
        <w:ind w:left="9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E701E18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0504004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1A2D8AC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6E20FC2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F0C8690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D563D2A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396A0B8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5C916F25"/>
    <w:multiLevelType w:val="multilevel"/>
    <w:tmpl w:val="7C0069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DBB25AA"/>
    <w:multiLevelType w:val="hybridMultilevel"/>
    <w:tmpl w:val="BB0AF4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F86629A"/>
    <w:multiLevelType w:val="hybridMultilevel"/>
    <w:tmpl w:val="0DA0FD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973F68"/>
    <w:multiLevelType w:val="multilevel"/>
    <w:tmpl w:val="7CE014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505390F"/>
    <w:multiLevelType w:val="hybridMultilevel"/>
    <w:tmpl w:val="175811B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7B7B10"/>
    <w:multiLevelType w:val="hybridMultilevel"/>
    <w:tmpl w:val="EA204B58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F22CFB"/>
    <w:multiLevelType w:val="multilevel"/>
    <w:tmpl w:val="9EACD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C5D7BFB"/>
    <w:multiLevelType w:val="multilevel"/>
    <w:tmpl w:val="1EF2A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CF7207B"/>
    <w:multiLevelType w:val="multilevel"/>
    <w:tmpl w:val="59F20EC4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 w15:restartNumberingAfterBreak="0">
    <w:nsid w:val="6D50714C"/>
    <w:multiLevelType w:val="multilevel"/>
    <w:tmpl w:val="6B041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1AC36F2"/>
    <w:multiLevelType w:val="multilevel"/>
    <w:tmpl w:val="4014C2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51322DD"/>
    <w:multiLevelType w:val="multilevel"/>
    <w:tmpl w:val="7F86A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62B258A"/>
    <w:multiLevelType w:val="multilevel"/>
    <w:tmpl w:val="A8287B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7166645"/>
    <w:multiLevelType w:val="multilevel"/>
    <w:tmpl w:val="813EA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D9B0736"/>
    <w:multiLevelType w:val="multilevel"/>
    <w:tmpl w:val="95402566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6"/>
  </w:num>
  <w:num w:numId="2">
    <w:abstractNumId w:val="29"/>
  </w:num>
  <w:num w:numId="3">
    <w:abstractNumId w:val="27"/>
  </w:num>
  <w:num w:numId="4">
    <w:abstractNumId w:val="33"/>
  </w:num>
  <w:num w:numId="5">
    <w:abstractNumId w:val="45"/>
  </w:num>
  <w:num w:numId="6">
    <w:abstractNumId w:val="39"/>
  </w:num>
  <w:num w:numId="7">
    <w:abstractNumId w:val="7"/>
  </w:num>
  <w:num w:numId="8">
    <w:abstractNumId w:val="8"/>
  </w:num>
  <w:num w:numId="9">
    <w:abstractNumId w:val="5"/>
  </w:num>
  <w:num w:numId="10">
    <w:abstractNumId w:val="12"/>
  </w:num>
  <w:num w:numId="11">
    <w:abstractNumId w:val="35"/>
  </w:num>
  <w:num w:numId="1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13"/>
  </w:num>
  <w:num w:numId="15">
    <w:abstractNumId w:val="19"/>
  </w:num>
  <w:num w:numId="16">
    <w:abstractNumId w:val="42"/>
  </w:num>
  <w:num w:numId="17">
    <w:abstractNumId w:val="28"/>
  </w:num>
  <w:num w:numId="18">
    <w:abstractNumId w:val="26"/>
  </w:num>
  <w:num w:numId="19">
    <w:abstractNumId w:val="21"/>
  </w:num>
  <w:num w:numId="20">
    <w:abstractNumId w:val="14"/>
  </w:num>
  <w:num w:numId="21">
    <w:abstractNumId w:val="15"/>
  </w:num>
  <w:num w:numId="22">
    <w:abstractNumId w:val="23"/>
  </w:num>
  <w:num w:numId="23">
    <w:abstractNumId w:val="36"/>
  </w:num>
  <w:num w:numId="24">
    <w:abstractNumId w:val="11"/>
  </w:num>
  <w:num w:numId="25">
    <w:abstractNumId w:val="30"/>
  </w:num>
  <w:num w:numId="26">
    <w:abstractNumId w:val="1"/>
  </w:num>
  <w:num w:numId="27">
    <w:abstractNumId w:val="38"/>
  </w:num>
  <w:num w:numId="28">
    <w:abstractNumId w:val="37"/>
  </w:num>
  <w:num w:numId="29">
    <w:abstractNumId w:val="24"/>
  </w:num>
  <w:num w:numId="30">
    <w:abstractNumId w:val="20"/>
  </w:num>
  <w:num w:numId="31">
    <w:abstractNumId w:val="3"/>
  </w:num>
  <w:num w:numId="32">
    <w:abstractNumId w:val="25"/>
  </w:num>
  <w:num w:numId="33">
    <w:abstractNumId w:val="44"/>
  </w:num>
  <w:num w:numId="34">
    <w:abstractNumId w:val="40"/>
  </w:num>
  <w:num w:numId="35">
    <w:abstractNumId w:val="10"/>
  </w:num>
  <w:num w:numId="36">
    <w:abstractNumId w:val="9"/>
  </w:num>
  <w:num w:numId="37">
    <w:abstractNumId w:val="0"/>
  </w:num>
  <w:num w:numId="38">
    <w:abstractNumId w:val="4"/>
  </w:num>
  <w:num w:numId="39">
    <w:abstractNumId w:val="32"/>
  </w:num>
  <w:num w:numId="40">
    <w:abstractNumId w:val="43"/>
  </w:num>
  <w:num w:numId="41">
    <w:abstractNumId w:val="16"/>
  </w:num>
  <w:num w:numId="42">
    <w:abstractNumId w:val="41"/>
  </w:num>
  <w:num w:numId="43">
    <w:abstractNumId w:val="2"/>
  </w:num>
  <w:num w:numId="44">
    <w:abstractNumId w:val="31"/>
  </w:num>
  <w:num w:numId="45">
    <w:abstractNumId w:val="22"/>
  </w:num>
  <w:num w:numId="46">
    <w:abstractNumId w:val="34"/>
  </w:num>
  <w:num w:numId="4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hdrShapeDefaults>
    <o:shapedefaults v:ext="edit" spidmax="2059"/>
    <o:shapelayout v:ext="edit">
      <o:idmap v:ext="edit" data="2"/>
      <o:rules v:ext="edit">
        <o:r id="V:Rule1" type="connector" idref="#_x0000_s2057"/>
        <o:r id="V:Rule2" type="connector" idref="#_x0000_s2052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05325"/>
    <w:rsid w:val="00004FAF"/>
    <w:rsid w:val="000245E5"/>
    <w:rsid w:val="00040973"/>
    <w:rsid w:val="00045B0C"/>
    <w:rsid w:val="000806ED"/>
    <w:rsid w:val="00087302"/>
    <w:rsid w:val="001068F8"/>
    <w:rsid w:val="00120C40"/>
    <w:rsid w:val="0014501B"/>
    <w:rsid w:val="00196F17"/>
    <w:rsid w:val="001E5BB4"/>
    <w:rsid w:val="002725D2"/>
    <w:rsid w:val="0031709D"/>
    <w:rsid w:val="003507DA"/>
    <w:rsid w:val="00367D7C"/>
    <w:rsid w:val="003716D9"/>
    <w:rsid w:val="00373DC5"/>
    <w:rsid w:val="00383211"/>
    <w:rsid w:val="00413DB5"/>
    <w:rsid w:val="004442A1"/>
    <w:rsid w:val="0044554D"/>
    <w:rsid w:val="00473A4C"/>
    <w:rsid w:val="004A3BFA"/>
    <w:rsid w:val="004C7CD8"/>
    <w:rsid w:val="004E051D"/>
    <w:rsid w:val="004F7AF8"/>
    <w:rsid w:val="005C41FD"/>
    <w:rsid w:val="005D5CE9"/>
    <w:rsid w:val="005E3C79"/>
    <w:rsid w:val="00602E34"/>
    <w:rsid w:val="00605325"/>
    <w:rsid w:val="00610C4D"/>
    <w:rsid w:val="006201F4"/>
    <w:rsid w:val="00620B41"/>
    <w:rsid w:val="006360C9"/>
    <w:rsid w:val="006B59E0"/>
    <w:rsid w:val="00714822"/>
    <w:rsid w:val="00732E92"/>
    <w:rsid w:val="00743248"/>
    <w:rsid w:val="007801D4"/>
    <w:rsid w:val="007C0C19"/>
    <w:rsid w:val="00814DA6"/>
    <w:rsid w:val="00844E0F"/>
    <w:rsid w:val="00854497"/>
    <w:rsid w:val="008B22D2"/>
    <w:rsid w:val="009679AB"/>
    <w:rsid w:val="009943B9"/>
    <w:rsid w:val="009A256D"/>
    <w:rsid w:val="009D54F9"/>
    <w:rsid w:val="009F1A95"/>
    <w:rsid w:val="00A52FBC"/>
    <w:rsid w:val="00A8271C"/>
    <w:rsid w:val="00A86EDF"/>
    <w:rsid w:val="00A879DC"/>
    <w:rsid w:val="00A90C2B"/>
    <w:rsid w:val="00A9341A"/>
    <w:rsid w:val="00AD34D1"/>
    <w:rsid w:val="00AE2435"/>
    <w:rsid w:val="00B1132D"/>
    <w:rsid w:val="00B17395"/>
    <w:rsid w:val="00B24A55"/>
    <w:rsid w:val="00B43B14"/>
    <w:rsid w:val="00B70B3E"/>
    <w:rsid w:val="00B8796B"/>
    <w:rsid w:val="00BA08A7"/>
    <w:rsid w:val="00BC65F3"/>
    <w:rsid w:val="00BD7E2A"/>
    <w:rsid w:val="00C339B5"/>
    <w:rsid w:val="00C51658"/>
    <w:rsid w:val="00CA0E4A"/>
    <w:rsid w:val="00CC7D13"/>
    <w:rsid w:val="00CD43EC"/>
    <w:rsid w:val="00CF0E92"/>
    <w:rsid w:val="00CF291B"/>
    <w:rsid w:val="00D00EC9"/>
    <w:rsid w:val="00D623E2"/>
    <w:rsid w:val="00D7044F"/>
    <w:rsid w:val="00DC364D"/>
    <w:rsid w:val="00DC3D20"/>
    <w:rsid w:val="00E64960"/>
    <w:rsid w:val="00EF552C"/>
    <w:rsid w:val="00F070CD"/>
    <w:rsid w:val="00F275B3"/>
    <w:rsid w:val="00F6225F"/>
    <w:rsid w:val="00F81F08"/>
    <w:rsid w:val="00FA17A7"/>
    <w:rsid w:val="00FB1903"/>
    <w:rsid w:val="00FE6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5:docId w15:val="{150D2F45-0D6D-4D12-B896-3CF3F6E20E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0532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0532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045B0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814DA6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05325"/>
    <w:rPr>
      <w:rFonts w:ascii="Cambria" w:eastAsia="Calibri" w:hAnsi="Cambria" w:cs="Times New Roman"/>
      <w:b/>
      <w:bCs/>
      <w:kern w:val="32"/>
      <w:sz w:val="32"/>
      <w:szCs w:val="32"/>
      <w:lang w:eastAsia="ru-RU"/>
    </w:rPr>
  </w:style>
  <w:style w:type="paragraph" w:styleId="a3">
    <w:name w:val="List Paragraph"/>
    <w:basedOn w:val="a"/>
    <w:uiPriority w:val="34"/>
    <w:qFormat/>
    <w:rsid w:val="00605325"/>
    <w:pPr>
      <w:ind w:left="720"/>
      <w:contextualSpacing/>
    </w:pPr>
    <w:rPr>
      <w:rFonts w:eastAsia="Times New Roman"/>
      <w:lang w:eastAsia="ru-RU"/>
    </w:rPr>
  </w:style>
  <w:style w:type="paragraph" w:styleId="a4">
    <w:name w:val="header"/>
    <w:basedOn w:val="a"/>
    <w:link w:val="a5"/>
    <w:uiPriority w:val="99"/>
    <w:rsid w:val="0060532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5">
    <w:name w:val="Верхний колонтитул Знак"/>
    <w:basedOn w:val="a0"/>
    <w:link w:val="a4"/>
    <w:uiPriority w:val="99"/>
    <w:rsid w:val="00605325"/>
    <w:rPr>
      <w:rFonts w:ascii="Calibri" w:eastAsia="Calibri" w:hAnsi="Calibri" w:cs="Times New Roman"/>
      <w:sz w:val="20"/>
      <w:szCs w:val="20"/>
    </w:rPr>
  </w:style>
  <w:style w:type="paragraph" w:styleId="a6">
    <w:name w:val="footer"/>
    <w:basedOn w:val="a"/>
    <w:link w:val="a7"/>
    <w:uiPriority w:val="99"/>
    <w:semiHidden/>
    <w:rsid w:val="0060532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7">
    <w:name w:val="Нижний колонтитул Знак"/>
    <w:basedOn w:val="a0"/>
    <w:link w:val="a6"/>
    <w:uiPriority w:val="99"/>
    <w:semiHidden/>
    <w:rsid w:val="00605325"/>
    <w:rPr>
      <w:rFonts w:ascii="Calibri" w:eastAsia="Calibri" w:hAnsi="Calibri" w:cs="Times New Roman"/>
      <w:sz w:val="20"/>
      <w:szCs w:val="20"/>
    </w:rPr>
  </w:style>
  <w:style w:type="character" w:styleId="a8">
    <w:name w:val="footnote reference"/>
    <w:uiPriority w:val="99"/>
    <w:semiHidden/>
    <w:unhideWhenUsed/>
    <w:rsid w:val="00605325"/>
    <w:rPr>
      <w:vertAlign w:val="superscript"/>
    </w:rPr>
  </w:style>
  <w:style w:type="paragraph" w:styleId="a9">
    <w:name w:val="Balloon Text"/>
    <w:basedOn w:val="a"/>
    <w:link w:val="aa"/>
    <w:uiPriority w:val="99"/>
    <w:semiHidden/>
    <w:unhideWhenUsed/>
    <w:rsid w:val="002725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725D2"/>
    <w:rPr>
      <w:rFonts w:ascii="Tahoma" w:eastAsia="Calibri" w:hAnsi="Tahoma" w:cs="Tahoma"/>
      <w:sz w:val="16"/>
      <w:szCs w:val="16"/>
    </w:rPr>
  </w:style>
  <w:style w:type="paragraph" w:styleId="ab">
    <w:name w:val="Normal (Web)"/>
    <w:basedOn w:val="a"/>
    <w:uiPriority w:val="99"/>
    <w:unhideWhenUsed/>
    <w:rsid w:val="00473A4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c">
    <w:name w:val="Table Grid"/>
    <w:basedOn w:val="a1"/>
    <w:uiPriority w:val="39"/>
    <w:rsid w:val="00743248"/>
    <w:pPr>
      <w:spacing w:after="0" w:line="240" w:lineRule="auto"/>
    </w:pPr>
    <w:rPr>
      <w:rFonts w:ascii="Times New Roman" w:hAnsi="Times New Roman" w:cs="Times New Roman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Hyperlink"/>
    <w:basedOn w:val="a0"/>
    <w:uiPriority w:val="99"/>
    <w:unhideWhenUsed/>
    <w:rsid w:val="00602E34"/>
    <w:rPr>
      <w:color w:val="0000FF" w:themeColor="hyperlink"/>
      <w:u w:val="single"/>
    </w:rPr>
  </w:style>
  <w:style w:type="paragraph" w:styleId="ae">
    <w:name w:val="TOC Heading"/>
    <w:basedOn w:val="1"/>
    <w:next w:val="a"/>
    <w:uiPriority w:val="39"/>
    <w:unhideWhenUsed/>
    <w:qFormat/>
    <w:rsid w:val="00602E34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</w:rPr>
  </w:style>
  <w:style w:type="paragraph" w:styleId="11">
    <w:name w:val="toc 1"/>
    <w:basedOn w:val="a"/>
    <w:next w:val="a"/>
    <w:autoRedefine/>
    <w:uiPriority w:val="39"/>
    <w:unhideWhenUsed/>
    <w:rsid w:val="00602E34"/>
    <w:pPr>
      <w:spacing w:after="100"/>
    </w:pPr>
    <w:rPr>
      <w:rFonts w:asciiTheme="minorHAnsi" w:eastAsiaTheme="minorHAnsi" w:hAnsiTheme="minorHAnsi" w:cstheme="minorBidi"/>
    </w:rPr>
  </w:style>
  <w:style w:type="paragraph" w:styleId="21">
    <w:name w:val="toc 2"/>
    <w:basedOn w:val="a"/>
    <w:next w:val="a"/>
    <w:autoRedefine/>
    <w:uiPriority w:val="39"/>
    <w:unhideWhenUsed/>
    <w:rsid w:val="00602E34"/>
    <w:pPr>
      <w:spacing w:after="100"/>
      <w:ind w:left="220"/>
    </w:pPr>
    <w:rPr>
      <w:rFonts w:asciiTheme="minorHAnsi" w:eastAsiaTheme="minorHAnsi" w:hAnsiTheme="minorHAnsi" w:cstheme="minorBidi"/>
    </w:rPr>
  </w:style>
  <w:style w:type="character" w:customStyle="1" w:styleId="20">
    <w:name w:val="Заголовок 2 Знак"/>
    <w:basedOn w:val="a0"/>
    <w:link w:val="2"/>
    <w:uiPriority w:val="9"/>
    <w:rsid w:val="00045B0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f">
    <w:name w:val="Emphasis"/>
    <w:basedOn w:val="a0"/>
    <w:uiPriority w:val="20"/>
    <w:qFormat/>
    <w:rsid w:val="00045B0C"/>
    <w:rPr>
      <w:i/>
      <w:iCs/>
    </w:rPr>
  </w:style>
  <w:style w:type="character" w:customStyle="1" w:styleId="22">
    <w:name w:val="Заголовок2 Знак"/>
    <w:link w:val="23"/>
    <w:locked/>
    <w:rsid w:val="00A8271C"/>
    <w:rPr>
      <w:rFonts w:ascii="Times New Roman" w:hAnsi="Times New Roman" w:cs="Times New Roman"/>
      <w:b/>
      <w:bCs/>
      <w:color w:val="4F81BD"/>
      <w:sz w:val="26"/>
      <w:szCs w:val="26"/>
    </w:rPr>
  </w:style>
  <w:style w:type="paragraph" w:customStyle="1" w:styleId="23">
    <w:name w:val="Заголовок2"/>
    <w:basedOn w:val="2"/>
    <w:link w:val="22"/>
    <w:qFormat/>
    <w:rsid w:val="00A8271C"/>
    <w:pPr>
      <w:spacing w:before="200"/>
      <w:jc w:val="center"/>
    </w:pPr>
    <w:rPr>
      <w:rFonts w:ascii="Times New Roman" w:eastAsiaTheme="minorHAnsi" w:hAnsi="Times New Roman" w:cs="Times New Roman"/>
      <w:b/>
      <w:bCs/>
      <w:color w:val="4F81BD"/>
    </w:rPr>
  </w:style>
  <w:style w:type="paragraph" w:styleId="af0">
    <w:name w:val="No Spacing"/>
    <w:link w:val="af1"/>
    <w:uiPriority w:val="1"/>
    <w:qFormat/>
    <w:rsid w:val="00A8271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1">
    <w:name w:val="Без интервала Знак"/>
    <w:link w:val="af0"/>
    <w:uiPriority w:val="1"/>
    <w:locked/>
    <w:rsid w:val="00A8271C"/>
    <w:rPr>
      <w:rFonts w:ascii="Calibri" w:eastAsia="Calibri" w:hAnsi="Calibri" w:cs="Times New Roman"/>
    </w:rPr>
  </w:style>
  <w:style w:type="character" w:styleId="af2">
    <w:name w:val="Strong"/>
    <w:uiPriority w:val="22"/>
    <w:qFormat/>
    <w:rsid w:val="00A8271C"/>
    <w:rPr>
      <w:b/>
      <w:bCs/>
    </w:rPr>
  </w:style>
  <w:style w:type="character" w:customStyle="1" w:styleId="apple-style-span">
    <w:name w:val="apple-style-span"/>
    <w:basedOn w:val="a0"/>
    <w:rsid w:val="00A8271C"/>
  </w:style>
  <w:style w:type="character" w:customStyle="1" w:styleId="30">
    <w:name w:val="Заголовок 3 Знак"/>
    <w:basedOn w:val="a0"/>
    <w:link w:val="3"/>
    <w:rsid w:val="00814DA6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fontStyleText">
    <w:name w:val="fontStyleText"/>
    <w:rsid w:val="009679AB"/>
    <w:rPr>
      <w:rFonts w:ascii="Times New Roman" w:eastAsia="Times New Roman" w:hAnsi="Times New Roman" w:cs="Times New Roman"/>
      <w:b w:val="0"/>
      <w:bCs w:val="0"/>
      <w:i w:val="0"/>
      <w:iCs w:val="0"/>
      <w:sz w:val="28"/>
      <w:szCs w:val="28"/>
    </w:rPr>
  </w:style>
  <w:style w:type="paragraph" w:customStyle="1" w:styleId="paragraphStyleText">
    <w:name w:val="paragraphStyleText"/>
    <w:basedOn w:val="a"/>
    <w:rsid w:val="009679AB"/>
    <w:pPr>
      <w:spacing w:after="0" w:line="360" w:lineRule="auto"/>
      <w:ind w:firstLine="720"/>
      <w:jc w:val="both"/>
    </w:pPr>
    <w:rPr>
      <w:rFonts w:ascii="Times New Roman" w:eastAsia="Times New Roman" w:hAnsi="Times New Roman"/>
      <w:color w:val="000000"/>
      <w:lang w:eastAsia="ru-RU"/>
    </w:rPr>
  </w:style>
  <w:style w:type="character" w:styleId="af3">
    <w:name w:val="Unresolved Mention"/>
    <w:basedOn w:val="a0"/>
    <w:uiPriority w:val="99"/>
    <w:semiHidden/>
    <w:unhideWhenUsed/>
    <w:rsid w:val="00854497"/>
    <w:rPr>
      <w:color w:val="605E5C"/>
      <w:shd w:val="clear" w:color="auto" w:fill="E1DFDD"/>
    </w:rPr>
  </w:style>
  <w:style w:type="table" w:customStyle="1" w:styleId="12">
    <w:name w:val="Сетка таблицы1"/>
    <w:basedOn w:val="a1"/>
    <w:next w:val="ac"/>
    <w:uiPriority w:val="59"/>
    <w:rsid w:val="00F070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F1A95"/>
    <w:pPr>
      <w:autoSpaceDE w:val="0"/>
      <w:autoSpaceDN w:val="0"/>
      <w:adjustRightInd w:val="0"/>
      <w:spacing w:after="0" w:line="240" w:lineRule="auto"/>
    </w:pPr>
    <w:rPr>
      <w:rFonts w:ascii="Verdana" w:eastAsia="Calibri" w:hAnsi="Verdana" w:cs="Verdana"/>
      <w:color w:val="000000"/>
      <w:sz w:val="24"/>
      <w:szCs w:val="24"/>
    </w:rPr>
  </w:style>
  <w:style w:type="paragraph" w:customStyle="1" w:styleId="rtecenter">
    <w:name w:val="rtecenter"/>
    <w:basedOn w:val="a"/>
    <w:rsid w:val="00CF291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507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21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12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5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65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92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533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704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65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jpe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footer" Target="footer1.xml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jpeg"/><Relationship Id="rId5" Type="http://schemas.openxmlformats.org/officeDocument/2006/relationships/footnotes" Target="footnotes.xml"/><Relationship Id="rId90" Type="http://schemas.openxmlformats.org/officeDocument/2006/relationships/footer" Target="footer2.xml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8" Type="http://schemas.microsoft.com/office/2007/relationships/hdphoto" Target="media/hdphoto1.wdp"/><Relationship Id="rId51" Type="http://schemas.openxmlformats.org/officeDocument/2006/relationships/image" Target="media/image46.png"/><Relationship Id="rId72" Type="http://schemas.openxmlformats.org/officeDocument/2006/relationships/image" Target="media/image67.jpe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image" Target="media/image57.png"/><Relationship Id="rId70" Type="http://schemas.openxmlformats.org/officeDocument/2006/relationships/image" Target="media/image65.jpe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header" Target="header2.xml"/><Relationship Id="rId91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jpeg"/><Relationship Id="rId7" Type="http://schemas.openxmlformats.org/officeDocument/2006/relationships/image" Target="media/image3.png"/><Relationship Id="rId71" Type="http://schemas.openxmlformats.org/officeDocument/2006/relationships/image" Target="media/image66.jpeg"/><Relationship Id="rId92" Type="http://schemas.openxmlformats.org/officeDocument/2006/relationships/footer" Target="footer3.xml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header" Target="header1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496</TotalTime>
  <Pages>58</Pages>
  <Words>11043</Words>
  <Characters>62950</Characters>
  <Application>Microsoft Office Word</Application>
  <DocSecurity>0</DocSecurity>
  <Lines>524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23</cp:revision>
  <cp:lastPrinted>2025-04-20T05:57:00Z</cp:lastPrinted>
  <dcterms:created xsi:type="dcterms:W3CDTF">2023-02-25T09:10:00Z</dcterms:created>
  <dcterms:modified xsi:type="dcterms:W3CDTF">2025-04-28T19:29:00Z</dcterms:modified>
</cp:coreProperties>
</file>