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600" w:rsidRDefault="00F21600" w:rsidP="00F21600">
      <w:pPr>
        <w:ind w:left="5954" w:firstLine="0"/>
        <w:rPr>
          <w:rFonts w:eastAsia="Calibri" w:cs="Times New Roman"/>
          <w:szCs w:val="28"/>
        </w:rPr>
      </w:pPr>
      <w:proofErr w:type="spellStart"/>
      <w:r w:rsidRPr="00F21600">
        <w:rPr>
          <w:rFonts w:eastAsia="Calibri" w:cs="Times New Roman"/>
          <w:szCs w:val="28"/>
        </w:rPr>
        <w:t>Чернякова</w:t>
      </w:r>
      <w:proofErr w:type="spellEnd"/>
      <w:r w:rsidRPr="00F21600">
        <w:rPr>
          <w:rFonts w:eastAsia="Calibri" w:cs="Times New Roman"/>
          <w:szCs w:val="28"/>
        </w:rPr>
        <w:t xml:space="preserve"> Татьяна Сергеевна</w:t>
      </w:r>
      <w:r>
        <w:rPr>
          <w:rFonts w:eastAsia="Calibri" w:cs="Times New Roman"/>
          <w:szCs w:val="28"/>
        </w:rPr>
        <w:t xml:space="preserve"> </w:t>
      </w:r>
    </w:p>
    <w:p w:rsidR="00F21600" w:rsidRDefault="00F21600" w:rsidP="00F21600">
      <w:pPr>
        <w:ind w:left="5954" w:firstLine="0"/>
        <w:rPr>
          <w:rFonts w:eastAsia="Calibri" w:cs="Times New Roman"/>
          <w:szCs w:val="28"/>
        </w:rPr>
      </w:pPr>
      <w:r>
        <w:rPr>
          <w:rFonts w:eastAsia="Calibri" w:cs="Times New Roman"/>
          <w:szCs w:val="28"/>
        </w:rPr>
        <w:t xml:space="preserve">преподаватель ЦМК </w:t>
      </w:r>
    </w:p>
    <w:p w:rsidR="00A5505E" w:rsidRDefault="00F21600" w:rsidP="00F21600">
      <w:pPr>
        <w:ind w:left="5954" w:firstLine="0"/>
        <w:rPr>
          <w:rFonts w:eastAsia="Calibri" w:cs="Times New Roman"/>
          <w:szCs w:val="28"/>
        </w:rPr>
      </w:pPr>
      <w:r>
        <w:rPr>
          <w:rFonts w:eastAsia="Calibri" w:cs="Times New Roman"/>
          <w:szCs w:val="28"/>
        </w:rPr>
        <w:t>терапевтических дисциплин</w:t>
      </w:r>
    </w:p>
    <w:p w:rsidR="00F21600" w:rsidRDefault="00F21600" w:rsidP="00F21600">
      <w:pPr>
        <w:ind w:left="5954" w:firstLine="0"/>
        <w:rPr>
          <w:rFonts w:eastAsia="Calibri" w:cs="Times New Roman"/>
          <w:szCs w:val="28"/>
        </w:rPr>
      </w:pPr>
      <w:r>
        <w:rPr>
          <w:rFonts w:eastAsia="Calibri" w:cs="Times New Roman"/>
          <w:szCs w:val="28"/>
        </w:rPr>
        <w:t>медицинского колледжа</w:t>
      </w:r>
    </w:p>
    <w:p w:rsidR="00F21600" w:rsidRDefault="00F21600" w:rsidP="00F21600">
      <w:pPr>
        <w:ind w:left="5954" w:firstLine="0"/>
        <w:rPr>
          <w:rFonts w:eastAsia="Calibri" w:cs="Times New Roman"/>
          <w:szCs w:val="28"/>
        </w:rPr>
      </w:pPr>
      <w:r>
        <w:rPr>
          <w:rFonts w:eastAsia="Calibri" w:cs="Times New Roman"/>
          <w:szCs w:val="28"/>
        </w:rPr>
        <w:t>медицинского института</w:t>
      </w:r>
    </w:p>
    <w:p w:rsidR="00F21600" w:rsidRDefault="00F21600" w:rsidP="00F21600">
      <w:pPr>
        <w:ind w:left="5954" w:firstLine="0"/>
        <w:rPr>
          <w:rFonts w:eastAsia="Calibri" w:cs="Times New Roman"/>
          <w:szCs w:val="28"/>
        </w:rPr>
      </w:pPr>
      <w:r>
        <w:rPr>
          <w:rFonts w:eastAsia="Calibri" w:cs="Times New Roman"/>
          <w:szCs w:val="28"/>
        </w:rPr>
        <w:t>НИО Бел ГУ</w:t>
      </w:r>
    </w:p>
    <w:p w:rsidR="00F21600" w:rsidRDefault="00F21600" w:rsidP="00F21600">
      <w:pPr>
        <w:ind w:firstLine="0"/>
        <w:jc w:val="center"/>
        <w:rPr>
          <w:rFonts w:eastAsia="Calibri" w:cs="Times New Roman"/>
          <w:szCs w:val="28"/>
        </w:rPr>
      </w:pPr>
    </w:p>
    <w:p w:rsidR="00F21600" w:rsidRDefault="00F21600" w:rsidP="00F21600">
      <w:pPr>
        <w:ind w:firstLine="0"/>
        <w:jc w:val="center"/>
        <w:rPr>
          <w:rFonts w:eastAsia="Calibri" w:cs="Times New Roman"/>
          <w:szCs w:val="28"/>
        </w:rPr>
      </w:pPr>
      <w:r>
        <w:rPr>
          <w:rFonts w:eastAsia="Calibri" w:cs="Times New Roman"/>
          <w:szCs w:val="28"/>
        </w:rPr>
        <w:t>Профессиональная деятельность фельдшера в профилактике рака молочной железы.</w:t>
      </w:r>
    </w:p>
    <w:p w:rsidR="00F21600" w:rsidRDefault="00F21600" w:rsidP="00F21600">
      <w:pPr>
        <w:ind w:firstLine="0"/>
        <w:jc w:val="center"/>
        <w:rPr>
          <w:rFonts w:eastAsia="Calibri" w:cs="Times New Roman"/>
          <w:szCs w:val="28"/>
        </w:rPr>
      </w:pPr>
    </w:p>
    <w:p w:rsidR="00F21600" w:rsidRDefault="00F21600" w:rsidP="00F21600">
      <w:pPr>
        <w:ind w:firstLine="0"/>
        <w:rPr>
          <w:rFonts w:eastAsia="Calibri" w:cs="Times New Roman"/>
          <w:szCs w:val="28"/>
        </w:rPr>
      </w:pPr>
      <w:proofErr w:type="spellStart"/>
      <w:r>
        <w:rPr>
          <w:rFonts w:eastAsia="Calibri" w:cs="Times New Roman"/>
          <w:szCs w:val="28"/>
        </w:rPr>
        <w:t>Анотация</w:t>
      </w:r>
      <w:proofErr w:type="spellEnd"/>
      <w:r>
        <w:rPr>
          <w:rFonts w:eastAsia="Calibri" w:cs="Times New Roman"/>
          <w:szCs w:val="28"/>
        </w:rPr>
        <w:t xml:space="preserve">: </w:t>
      </w:r>
      <w:r>
        <w:t>Социально значимые заболевания касаются населения каждой страны нашего земного шара, на третьем месте среди них числятся злокачественные новообразования. Рак молочной железы является самым распространенным онкологическим заболеванием среди женского населения всего мира и уровень заболеваемости данной патологией с каждым годом лишь растет. Л</w:t>
      </w:r>
      <w:r w:rsidRPr="00F21600">
        <w:t>ечение собственно заболевания не решит проблему высокой заболеваемости, а лишь является следствием проблемы, поэтому мы считаем необходимым усиление внимания в сторону профилактических мероприятий и ранней диагностики рака молочной железы, что позволит снизить заболеваемость и смертность среди пациентов.</w:t>
      </w:r>
    </w:p>
    <w:p w:rsidR="00A901EB" w:rsidRDefault="00A901EB" w:rsidP="007D0DFE">
      <w:pPr>
        <w:rPr>
          <w:rFonts w:cs="Times New Roman"/>
          <w:szCs w:val="28"/>
        </w:rPr>
      </w:pPr>
    </w:p>
    <w:p w:rsidR="007D0DFE" w:rsidRPr="00FF4B92" w:rsidRDefault="007D0DFE" w:rsidP="007D0DFE">
      <w:pPr>
        <w:rPr>
          <w:rFonts w:cs="Times New Roman"/>
          <w:szCs w:val="28"/>
        </w:rPr>
      </w:pPr>
      <w:r w:rsidRPr="00FF4B92">
        <w:rPr>
          <w:rFonts w:cs="Times New Roman"/>
          <w:szCs w:val="28"/>
        </w:rPr>
        <w:t xml:space="preserve">Рак молочной железы – это гормонально зависимое злокачественное новообразование, образующееся в железистой ткани молочной железы, чаще всего данная форма онкологии поражает женщин. Рассматриваемое нами заболевание стоит на лидирующей позиции по распространенности среди женского населения и занимает второе место по числу летальных исходов. Медицинские статистики отмечают тенденцию к ежегодному увеличению числа фиксированных случаев заболевания и смертности от него. Данный факт объясняется улучшением системы регистрации и учета впервые столкнувшихся </w:t>
      </w:r>
      <w:r w:rsidRPr="00FF4B92">
        <w:rPr>
          <w:rFonts w:cs="Times New Roman"/>
          <w:szCs w:val="28"/>
        </w:rPr>
        <w:lastRenderedPageBreak/>
        <w:t>с болезнью людей и скончавшихся от нее, а так же улучшением качества скрининга заболевания среди взрослого населени</w:t>
      </w:r>
      <w:r w:rsidR="00A901EB">
        <w:rPr>
          <w:rFonts w:cs="Times New Roman"/>
          <w:szCs w:val="28"/>
        </w:rPr>
        <w:t>я [</w:t>
      </w:r>
      <w:r w:rsidRPr="00FF4B92">
        <w:rPr>
          <w:rFonts w:cs="Times New Roman"/>
          <w:szCs w:val="28"/>
        </w:rPr>
        <w:t xml:space="preserve">3, </w:t>
      </w:r>
      <w:r w:rsidRPr="00FF4B92">
        <w:rPr>
          <w:rFonts w:cs="Times New Roman"/>
          <w:szCs w:val="28"/>
          <w:lang w:val="en-US"/>
        </w:rPr>
        <w:t>c</w:t>
      </w:r>
      <w:r w:rsidRPr="00FF4B92">
        <w:rPr>
          <w:rFonts w:cs="Times New Roman"/>
          <w:szCs w:val="28"/>
        </w:rPr>
        <w:t>. 36].</w:t>
      </w:r>
    </w:p>
    <w:p w:rsidR="007D0DFE" w:rsidRPr="00FF4B92" w:rsidRDefault="007D0DFE" w:rsidP="007D0DFE">
      <w:pPr>
        <w:rPr>
          <w:rFonts w:cs="Times New Roman"/>
          <w:szCs w:val="28"/>
        </w:rPr>
      </w:pPr>
      <w:r w:rsidRPr="00FF4B92">
        <w:rPr>
          <w:rFonts w:cs="Times New Roman"/>
          <w:szCs w:val="28"/>
        </w:rPr>
        <w:t xml:space="preserve">Судя по оценкам ВОЗ, ежегодно регистрируются от 80000 до 1 миллиона выявленных впервые случаев заболевания раком молочной железы по всему миру. В 2010 году рак молочной железы получил первенство в структуре заболеваемости злокачественными новообразованиями среди женского населения Российской Федерации (20,5%) и в структуре смертности (17,2%). Помимо этого, число впервые выявленных зарегистрированных случаев рака молочной железы выросло до 57241 человека. </w:t>
      </w:r>
    </w:p>
    <w:p w:rsidR="007D0DFE" w:rsidRPr="00FF4B92" w:rsidRDefault="007D0DFE" w:rsidP="007D0DFE">
      <w:pPr>
        <w:rPr>
          <w:rFonts w:cs="Times New Roman"/>
          <w:szCs w:val="28"/>
        </w:rPr>
      </w:pPr>
      <w:r w:rsidRPr="00FF4B92">
        <w:rPr>
          <w:rFonts w:cs="Times New Roman"/>
          <w:szCs w:val="28"/>
        </w:rPr>
        <w:t>В 2012 году в странах Европы среди всех зарегистрированных случаев женских злокачественных новообразований, рак молочной железы занял 29%, подсчитало Международное Агентство по Изучению Рака (</w:t>
      </w:r>
      <w:r w:rsidRPr="00FF4B92">
        <w:rPr>
          <w:rFonts w:cs="Times New Roman"/>
          <w:szCs w:val="28"/>
          <w:lang w:val="en-US"/>
        </w:rPr>
        <w:t>IARC</w:t>
      </w:r>
      <w:r w:rsidRPr="00FF4B92">
        <w:rPr>
          <w:rFonts w:cs="Times New Roman"/>
          <w:szCs w:val="28"/>
        </w:rPr>
        <w:t xml:space="preserve">). Ежегодно, в европейских странах регистрируется более 370000 случаев впервые диагностированного рака молочной железы, из </w:t>
      </w:r>
      <w:r w:rsidR="00A901EB">
        <w:rPr>
          <w:rFonts w:cs="Times New Roman"/>
          <w:szCs w:val="28"/>
        </w:rPr>
        <w:t>них 130000 летальных исходов [4</w:t>
      </w:r>
      <w:r w:rsidRPr="00FF4B92">
        <w:rPr>
          <w:rFonts w:cs="Times New Roman"/>
          <w:szCs w:val="28"/>
        </w:rPr>
        <w:t xml:space="preserve">, </w:t>
      </w:r>
      <w:r w:rsidRPr="00FF4B92">
        <w:rPr>
          <w:rFonts w:cs="Times New Roman"/>
          <w:szCs w:val="28"/>
          <w:lang w:val="en-US"/>
        </w:rPr>
        <w:t>c</w:t>
      </w:r>
      <w:r w:rsidRPr="00FF4B92">
        <w:rPr>
          <w:rFonts w:cs="Times New Roman"/>
          <w:szCs w:val="28"/>
        </w:rPr>
        <w:t>. 101].</w:t>
      </w:r>
    </w:p>
    <w:p w:rsidR="007D0DFE" w:rsidRPr="00FF4B92" w:rsidRDefault="007D0DFE" w:rsidP="007D0DFE">
      <w:pPr>
        <w:rPr>
          <w:rFonts w:cs="Times New Roman"/>
          <w:szCs w:val="28"/>
        </w:rPr>
      </w:pPr>
      <w:r w:rsidRPr="00FF4B92">
        <w:rPr>
          <w:rFonts w:cs="Times New Roman"/>
          <w:szCs w:val="28"/>
        </w:rPr>
        <w:t>Не смотря на ужасающие цифры и динамику развития заболевания в мире, прогноз рака молочной железы довольно благоприятен: пятилетняя выживаемость составляет 50-60%. Но, не смотря на этот жизнеутверждающий факт, рак молочной железы остается крайне острой проблемой современного медицинского сообщества.</w:t>
      </w:r>
    </w:p>
    <w:p w:rsidR="007D0DFE" w:rsidRPr="00FF4B92" w:rsidRDefault="007D0DFE" w:rsidP="007D0DFE">
      <w:pPr>
        <w:rPr>
          <w:rFonts w:cs="Times New Roman"/>
          <w:szCs w:val="28"/>
        </w:rPr>
      </w:pPr>
      <w:r w:rsidRPr="00FF4B92">
        <w:rPr>
          <w:rFonts w:cs="Times New Roman"/>
          <w:szCs w:val="28"/>
        </w:rPr>
        <w:t>Этиология онкологии молочной железы в наше время изучена недостаточно. Причина кроется в том, что ни один из известных науке канцерогенов не удалось связать с возникновением рассматриваемого заболевания. У 3-10% пациенток возникновение рака молочной железы связано с мутациями в следующих генах: BRCA 1/2, CHECK, CHEK 2, NBS1, P53, pTEN. У оставшегося подавляющего большинства пациенток заболевание имеет спорадический характер.</w:t>
      </w:r>
    </w:p>
    <w:p w:rsidR="007D0DFE" w:rsidRPr="00FF4B92" w:rsidRDefault="007D0DFE" w:rsidP="007D0DFE">
      <w:pPr>
        <w:rPr>
          <w:rFonts w:cs="Times New Roman"/>
          <w:szCs w:val="28"/>
        </w:rPr>
      </w:pPr>
      <w:r w:rsidRPr="00FF4B92">
        <w:rPr>
          <w:rFonts w:cs="Times New Roman"/>
          <w:szCs w:val="28"/>
        </w:rPr>
        <w:t>Механизм возникновения рака молочной железы можно распределить в три категории: случайный, семейный и генетический рак.</w:t>
      </w:r>
    </w:p>
    <w:p w:rsidR="007D0DFE" w:rsidRPr="00631810" w:rsidRDefault="007D0DFE" w:rsidP="007D0DFE">
      <w:pPr>
        <w:rPr>
          <w:rFonts w:cs="Times New Roman"/>
          <w:spacing w:val="-4"/>
          <w:szCs w:val="28"/>
        </w:rPr>
      </w:pPr>
      <w:r w:rsidRPr="00631810">
        <w:rPr>
          <w:rFonts w:cs="Times New Roman"/>
          <w:spacing w:val="-4"/>
          <w:szCs w:val="28"/>
        </w:rPr>
        <w:lastRenderedPageBreak/>
        <w:t>Случайный (спорадический) – самый распространенный тип в</w:t>
      </w:r>
      <w:bookmarkStart w:id="0" w:name="_GoBack"/>
      <w:bookmarkEnd w:id="0"/>
      <w:r w:rsidRPr="00631810">
        <w:rPr>
          <w:rFonts w:cs="Times New Roman"/>
          <w:spacing w:val="-4"/>
          <w:szCs w:val="28"/>
        </w:rPr>
        <w:t>озникновения заболевания, его процентная доля занимает примерно 65% от всех случаев. Главной причиной возникновения рака молочной железы, в данном случае, принято считать длительное или интенсивное влияние на женский организм гормонов эстрогенов (например, при частых попытках экстракорпорального оплодотворения или длительном приеме оральных контрацептивов).</w:t>
      </w:r>
    </w:p>
    <w:p w:rsidR="007D0DFE" w:rsidRPr="00FF4B92" w:rsidRDefault="007D0DFE" w:rsidP="007D0DFE">
      <w:pPr>
        <w:rPr>
          <w:rFonts w:cs="Times New Roman"/>
          <w:szCs w:val="28"/>
        </w:rPr>
      </w:pPr>
      <w:proofErr w:type="gramStart"/>
      <w:r w:rsidRPr="00FF4B92">
        <w:rPr>
          <w:rFonts w:cs="Times New Roman"/>
          <w:szCs w:val="28"/>
        </w:rPr>
        <w:t>Семейный рак – в случае, если у женщины в семье, среди близких родственников (родственников по прямой восходящей или нисходящей линиях или кровные родственники в одном или соседних поколениях) отмечались случаи возникновения рака молочной железы, то риск возникновения заболевания у рассматриваемой пациентки возрастает в 9 раз, по сравнению с женщинами, чей семейный анамнез не отягощен.</w:t>
      </w:r>
      <w:proofErr w:type="gramEnd"/>
      <w:r w:rsidRPr="00FF4B92">
        <w:rPr>
          <w:rFonts w:cs="Times New Roman"/>
          <w:szCs w:val="28"/>
        </w:rPr>
        <w:t xml:space="preserve"> На данный механизм развития заболевания в среднем приходится четверть всех известных случаев. </w:t>
      </w:r>
    </w:p>
    <w:p w:rsidR="007D0DFE" w:rsidRPr="00FF4B92" w:rsidRDefault="007D0DFE" w:rsidP="007D0DFE">
      <w:pPr>
        <w:rPr>
          <w:rFonts w:cs="Times New Roman"/>
          <w:szCs w:val="28"/>
        </w:rPr>
      </w:pPr>
      <w:r w:rsidRPr="00FF4B92">
        <w:rPr>
          <w:rFonts w:cs="Times New Roman"/>
          <w:szCs w:val="28"/>
        </w:rPr>
        <w:t>Генетический рак – самый редкий из всех видов механизмов развития заболевания. В его первопричинах лежат генетические мутации следующих генов: BRCA 1/2, CHECK, CHEK 2, NBS1, P53, pTEN и других. Вышеперечисленные гены обладают аутосомно-доминантным типом наследования, не сцепленным с полом. Характерной чертой этого механизма является возникновение заболеван</w:t>
      </w:r>
      <w:r w:rsidR="00A901EB">
        <w:rPr>
          <w:rFonts w:cs="Times New Roman"/>
          <w:szCs w:val="28"/>
        </w:rPr>
        <w:t>ия в юном и молодом возрасте [4</w:t>
      </w:r>
      <w:r w:rsidRPr="00FF4B92">
        <w:rPr>
          <w:rFonts w:cs="Times New Roman"/>
          <w:szCs w:val="28"/>
        </w:rPr>
        <w:t xml:space="preserve">, </w:t>
      </w:r>
      <w:r w:rsidRPr="00FF4B92">
        <w:rPr>
          <w:rFonts w:cs="Times New Roman"/>
          <w:szCs w:val="28"/>
          <w:lang w:val="en-US"/>
        </w:rPr>
        <w:t>c</w:t>
      </w:r>
      <w:r w:rsidRPr="00FF4B92">
        <w:rPr>
          <w:rFonts w:cs="Times New Roman"/>
          <w:szCs w:val="28"/>
        </w:rPr>
        <w:t>. 154].</w:t>
      </w:r>
    </w:p>
    <w:p w:rsidR="007D0DFE" w:rsidRPr="00FF4B92" w:rsidRDefault="007D0DFE" w:rsidP="007D0DFE">
      <w:pPr>
        <w:rPr>
          <w:rFonts w:cs="Times New Roman"/>
          <w:szCs w:val="28"/>
        </w:rPr>
      </w:pPr>
      <w:r w:rsidRPr="00FF4B92">
        <w:rPr>
          <w:rFonts w:cs="Times New Roman"/>
          <w:szCs w:val="28"/>
        </w:rPr>
        <w:t xml:space="preserve">Факторы риска развития рака молочной железы подразделяются </w:t>
      </w:r>
      <w:proofErr w:type="gramStart"/>
      <w:r w:rsidRPr="00FF4B92">
        <w:rPr>
          <w:rFonts w:cs="Times New Roman"/>
          <w:szCs w:val="28"/>
        </w:rPr>
        <w:t>на</w:t>
      </w:r>
      <w:proofErr w:type="gramEnd"/>
      <w:r w:rsidRPr="00FF4B92">
        <w:rPr>
          <w:rFonts w:cs="Times New Roman"/>
          <w:szCs w:val="28"/>
        </w:rPr>
        <w:t xml:space="preserve"> основные и второстепенные. </w:t>
      </w:r>
    </w:p>
    <w:p w:rsidR="007D0DFE" w:rsidRPr="00FF4B92" w:rsidRDefault="007D0DFE" w:rsidP="007D0DFE">
      <w:pPr>
        <w:rPr>
          <w:rFonts w:cs="Times New Roman"/>
          <w:szCs w:val="28"/>
        </w:rPr>
      </w:pPr>
      <w:r w:rsidRPr="00FF4B92">
        <w:rPr>
          <w:rFonts w:cs="Times New Roman"/>
          <w:szCs w:val="28"/>
        </w:rPr>
        <w:t>Рассмотрим основные факторы:</w:t>
      </w:r>
    </w:p>
    <w:p w:rsidR="007D0DFE" w:rsidRPr="00FF4B92" w:rsidRDefault="007D0DFE" w:rsidP="00F16A94">
      <w:pPr>
        <w:pStyle w:val="a7"/>
        <w:numPr>
          <w:ilvl w:val="0"/>
          <w:numId w:val="49"/>
        </w:numPr>
        <w:tabs>
          <w:tab w:val="left" w:pos="993"/>
        </w:tabs>
        <w:ind w:left="0" w:firstLine="709"/>
        <w:rPr>
          <w:rFonts w:cs="Times New Roman"/>
          <w:szCs w:val="28"/>
        </w:rPr>
      </w:pPr>
      <w:r w:rsidRPr="00FF4B92">
        <w:rPr>
          <w:rFonts w:cs="Times New Roman"/>
          <w:szCs w:val="28"/>
        </w:rPr>
        <w:t>генетический: генетические мутации, юный возраст пациенток, высокая частота возвращения заболевания (рецидивирующее течение заболевания отмечено примерно в 46% всех известных случаев);</w:t>
      </w:r>
    </w:p>
    <w:p w:rsidR="007D0DFE" w:rsidRPr="00FF4B92" w:rsidRDefault="007D0DFE" w:rsidP="00F16A94">
      <w:pPr>
        <w:pStyle w:val="a7"/>
        <w:numPr>
          <w:ilvl w:val="0"/>
          <w:numId w:val="49"/>
        </w:numPr>
        <w:tabs>
          <w:tab w:val="left" w:pos="993"/>
        </w:tabs>
        <w:ind w:left="0" w:firstLine="709"/>
        <w:rPr>
          <w:rFonts w:cs="Times New Roman"/>
          <w:szCs w:val="28"/>
        </w:rPr>
      </w:pPr>
      <w:r w:rsidRPr="00FF4B92">
        <w:rPr>
          <w:rFonts w:cs="Times New Roman"/>
          <w:szCs w:val="28"/>
        </w:rPr>
        <w:t>отягощенный семейный анамнез;</w:t>
      </w:r>
    </w:p>
    <w:p w:rsidR="007D0DFE" w:rsidRPr="00FF4B92" w:rsidRDefault="007D0DFE" w:rsidP="00F16A94">
      <w:pPr>
        <w:pStyle w:val="a7"/>
        <w:numPr>
          <w:ilvl w:val="0"/>
          <w:numId w:val="49"/>
        </w:numPr>
        <w:tabs>
          <w:tab w:val="left" w:pos="993"/>
        </w:tabs>
        <w:ind w:left="0" w:firstLine="709"/>
        <w:rPr>
          <w:rFonts w:cs="Times New Roman"/>
          <w:szCs w:val="28"/>
        </w:rPr>
      </w:pPr>
      <w:r w:rsidRPr="00FF4B92">
        <w:rPr>
          <w:rFonts w:cs="Times New Roman"/>
          <w:szCs w:val="28"/>
        </w:rPr>
        <w:t>плохие показатели здоровья репродуктивной системы: поздние первые роды, большое количество абортов, если женщина не кормила грудью детей, фиброзно-кистозная болезнь (мастопатия), особенно в случаях с атипической пролиферацией эпит</w:t>
      </w:r>
      <w:r w:rsidR="00A901EB">
        <w:rPr>
          <w:rFonts w:cs="Times New Roman"/>
          <w:szCs w:val="28"/>
        </w:rPr>
        <w:t>елия (</w:t>
      </w:r>
      <w:proofErr w:type="spellStart"/>
      <w:r w:rsidR="00A901EB">
        <w:rPr>
          <w:rFonts w:cs="Times New Roman"/>
          <w:szCs w:val="28"/>
        </w:rPr>
        <w:t>протоковой</w:t>
      </w:r>
      <w:proofErr w:type="spellEnd"/>
      <w:r w:rsidR="00A901EB">
        <w:rPr>
          <w:rFonts w:cs="Times New Roman"/>
          <w:szCs w:val="28"/>
        </w:rPr>
        <w:t xml:space="preserve"> и дольковой) [</w:t>
      </w:r>
      <w:r w:rsidRPr="00FF4B92">
        <w:rPr>
          <w:rFonts w:cs="Times New Roman"/>
          <w:szCs w:val="28"/>
        </w:rPr>
        <w:t xml:space="preserve">2, </w:t>
      </w:r>
      <w:r w:rsidRPr="00FF4B92">
        <w:rPr>
          <w:rFonts w:cs="Times New Roman"/>
          <w:szCs w:val="28"/>
          <w:lang w:val="en-US"/>
        </w:rPr>
        <w:t>c</w:t>
      </w:r>
      <w:r w:rsidRPr="00FF4B92">
        <w:rPr>
          <w:rFonts w:cs="Times New Roman"/>
          <w:szCs w:val="28"/>
        </w:rPr>
        <w:t>. 265].</w:t>
      </w:r>
    </w:p>
    <w:p w:rsidR="007D0DFE" w:rsidRPr="00FF4B92" w:rsidRDefault="007D0DFE" w:rsidP="007D0DFE">
      <w:pPr>
        <w:rPr>
          <w:rFonts w:cs="Times New Roman"/>
          <w:szCs w:val="28"/>
        </w:rPr>
      </w:pPr>
      <w:r w:rsidRPr="00FF4B92">
        <w:rPr>
          <w:rFonts w:cs="Times New Roman"/>
          <w:szCs w:val="28"/>
        </w:rPr>
        <w:lastRenderedPageBreak/>
        <w:t xml:space="preserve">В наше время от мастопатии </w:t>
      </w:r>
      <w:proofErr w:type="gramStart"/>
      <w:r w:rsidRPr="00FF4B92">
        <w:rPr>
          <w:rFonts w:cs="Times New Roman"/>
          <w:szCs w:val="28"/>
        </w:rPr>
        <w:t>страдают большая часть женщин</w:t>
      </w:r>
      <w:proofErr w:type="gramEnd"/>
      <w:r w:rsidRPr="00FF4B92">
        <w:rPr>
          <w:rFonts w:cs="Times New Roman"/>
          <w:szCs w:val="28"/>
        </w:rPr>
        <w:t xml:space="preserve"> репродуктивного возраста, вплоть до 80% от общего числа женского населения мира, что является ужасающей картиной для всего медицинского сообщества. Как было отмечено выше, фиброзно-кистозная болезнь повышает риск возникновения рака молочной железы в 5-6 раз, в случаях с атипической пролиферацией эпителия, </w:t>
      </w:r>
      <w:proofErr w:type="spellStart"/>
      <w:r w:rsidRPr="00FF4B92">
        <w:rPr>
          <w:rFonts w:cs="Times New Roman"/>
          <w:szCs w:val="28"/>
        </w:rPr>
        <w:t>протоковой</w:t>
      </w:r>
      <w:proofErr w:type="spellEnd"/>
      <w:r w:rsidRPr="00FF4B92">
        <w:rPr>
          <w:rFonts w:cs="Times New Roman"/>
          <w:szCs w:val="28"/>
        </w:rPr>
        <w:t xml:space="preserve"> или дольковой, риск повышается в 25-30 раз. Примерно половина всех пациенток, страдающих от рака молочной железы, имеют в анамн</w:t>
      </w:r>
      <w:r w:rsidR="00A901EB">
        <w:rPr>
          <w:rFonts w:cs="Times New Roman"/>
          <w:szCs w:val="28"/>
        </w:rPr>
        <w:t>езе предшествующую мастопатию [</w:t>
      </w:r>
      <w:r w:rsidRPr="00FF4B92">
        <w:rPr>
          <w:rFonts w:cs="Times New Roman"/>
          <w:szCs w:val="28"/>
        </w:rPr>
        <w:t xml:space="preserve">1, </w:t>
      </w:r>
      <w:r w:rsidRPr="00FF4B92">
        <w:rPr>
          <w:rFonts w:cs="Times New Roman"/>
          <w:szCs w:val="28"/>
          <w:lang w:val="en-US"/>
        </w:rPr>
        <w:t>c</w:t>
      </w:r>
      <w:r w:rsidRPr="00FF4B92">
        <w:rPr>
          <w:rFonts w:cs="Times New Roman"/>
          <w:szCs w:val="28"/>
        </w:rPr>
        <w:t>. 254].</w:t>
      </w:r>
    </w:p>
    <w:p w:rsidR="007D0DFE" w:rsidRPr="00FF4B92" w:rsidRDefault="007D0DFE" w:rsidP="007D0DFE">
      <w:pPr>
        <w:rPr>
          <w:rFonts w:cs="Times New Roman"/>
          <w:szCs w:val="28"/>
        </w:rPr>
      </w:pPr>
      <w:r w:rsidRPr="00FF4B92">
        <w:rPr>
          <w:rFonts w:cs="Times New Roman"/>
          <w:szCs w:val="28"/>
        </w:rPr>
        <w:t>Риски возникновения мастопатии имеют много общих моментов с раком молочной железы. К ним относят:</w:t>
      </w:r>
    </w:p>
    <w:p w:rsidR="007D0DFE" w:rsidRPr="00FF4B92" w:rsidRDefault="007D0DFE" w:rsidP="00F16A94">
      <w:pPr>
        <w:pStyle w:val="a7"/>
        <w:numPr>
          <w:ilvl w:val="0"/>
          <w:numId w:val="50"/>
        </w:numPr>
        <w:tabs>
          <w:tab w:val="left" w:pos="993"/>
        </w:tabs>
        <w:ind w:left="0" w:firstLine="709"/>
      </w:pPr>
      <w:proofErr w:type="gramStart"/>
      <w:r w:rsidRPr="00FF4B92">
        <w:t xml:space="preserve">доброкачественные патологии слизистой половых органов, вызванные повышенным воздействием эстрогенов (относительной или абсолютной </w:t>
      </w:r>
      <w:proofErr w:type="spellStart"/>
      <w:r w:rsidRPr="00FF4B92">
        <w:t>гиперэстрогенией</w:t>
      </w:r>
      <w:proofErr w:type="spellEnd"/>
      <w:r w:rsidRPr="00FF4B92">
        <w:t>).</w:t>
      </w:r>
      <w:proofErr w:type="gramEnd"/>
      <w:r w:rsidRPr="00FF4B92">
        <w:t xml:space="preserve"> К ним относят: </w:t>
      </w:r>
      <w:proofErr w:type="spellStart"/>
      <w:r w:rsidRPr="00FF4B92">
        <w:t>эндометриоз</w:t>
      </w:r>
      <w:proofErr w:type="spellEnd"/>
      <w:r w:rsidRPr="00FF4B92">
        <w:t xml:space="preserve">, миому матки, гиперплазию эндометрия; </w:t>
      </w:r>
    </w:p>
    <w:p w:rsidR="007D0DFE" w:rsidRPr="00FF4B92" w:rsidRDefault="007D0DFE" w:rsidP="00F16A94">
      <w:pPr>
        <w:pStyle w:val="a7"/>
        <w:numPr>
          <w:ilvl w:val="0"/>
          <w:numId w:val="50"/>
        </w:numPr>
        <w:tabs>
          <w:tab w:val="left" w:pos="993"/>
        </w:tabs>
        <w:ind w:left="0" w:firstLine="709"/>
      </w:pPr>
      <w:r w:rsidRPr="00FF4B92">
        <w:t xml:space="preserve">репродуктивное здоровье: количество беременностей и родов, число абортов в анамнезе, возраст при беременности и родах, наличие лактации, возраст возникновения </w:t>
      </w:r>
      <w:proofErr w:type="spellStart"/>
      <w:r w:rsidRPr="00FF4B92">
        <w:t>менархе</w:t>
      </w:r>
      <w:proofErr w:type="spellEnd"/>
      <w:r w:rsidRPr="00FF4B92">
        <w:t xml:space="preserve"> и наступления менопаузы; </w:t>
      </w:r>
    </w:p>
    <w:p w:rsidR="007D0DFE" w:rsidRPr="00FF4B92" w:rsidRDefault="007D0DFE" w:rsidP="00F16A94">
      <w:pPr>
        <w:pStyle w:val="a7"/>
        <w:numPr>
          <w:ilvl w:val="0"/>
          <w:numId w:val="50"/>
        </w:numPr>
        <w:tabs>
          <w:tab w:val="left" w:pos="993"/>
        </w:tabs>
        <w:ind w:left="0" w:firstLine="709"/>
      </w:pPr>
      <w:r w:rsidRPr="00FF4B92">
        <w:t xml:space="preserve">гинекологические заболевания: хронические воспалительные процессы, </w:t>
      </w:r>
      <w:proofErr w:type="spellStart"/>
      <w:r w:rsidRPr="00FF4B92">
        <w:t>поликистоз</w:t>
      </w:r>
      <w:proofErr w:type="spellEnd"/>
      <w:r w:rsidRPr="00FF4B92">
        <w:t xml:space="preserve"> яичников; </w:t>
      </w:r>
    </w:p>
    <w:p w:rsidR="007D0DFE" w:rsidRPr="00FF4B92" w:rsidRDefault="007D0DFE" w:rsidP="00F16A94">
      <w:pPr>
        <w:pStyle w:val="a7"/>
        <w:numPr>
          <w:ilvl w:val="0"/>
          <w:numId w:val="50"/>
        </w:numPr>
        <w:tabs>
          <w:tab w:val="left" w:pos="993"/>
        </w:tabs>
        <w:ind w:left="0" w:firstLine="709"/>
      </w:pPr>
      <w:r w:rsidRPr="00FF4B92">
        <w:t xml:space="preserve">эндокринное женское бесплодие; </w:t>
      </w:r>
    </w:p>
    <w:p w:rsidR="007D0DFE" w:rsidRPr="00FF4B92" w:rsidRDefault="007D0DFE" w:rsidP="00F16A94">
      <w:pPr>
        <w:pStyle w:val="a7"/>
        <w:numPr>
          <w:ilvl w:val="0"/>
          <w:numId w:val="50"/>
        </w:numPr>
        <w:tabs>
          <w:tab w:val="left" w:pos="993"/>
        </w:tabs>
        <w:ind w:left="0" w:firstLine="709"/>
      </w:pPr>
      <w:proofErr w:type="spellStart"/>
      <w:r w:rsidRPr="00FF4B92">
        <w:t>гиперэстрогенемия</w:t>
      </w:r>
      <w:proofErr w:type="spellEnd"/>
      <w:r w:rsidRPr="00FF4B92">
        <w:t xml:space="preserve"> (длительный прием </w:t>
      </w:r>
      <w:proofErr w:type="gramStart"/>
      <w:r w:rsidRPr="00FF4B92">
        <w:t>оральных</w:t>
      </w:r>
      <w:proofErr w:type="gramEnd"/>
      <w:r w:rsidRPr="00FF4B92">
        <w:t xml:space="preserve"> контрацептивов, заместительная гормональная терапия, экстракорпоральное оплодотворение); </w:t>
      </w:r>
    </w:p>
    <w:p w:rsidR="007D0DFE" w:rsidRPr="00FF4B92" w:rsidRDefault="007D0DFE" w:rsidP="00F16A94">
      <w:pPr>
        <w:pStyle w:val="a7"/>
        <w:numPr>
          <w:ilvl w:val="0"/>
          <w:numId w:val="50"/>
        </w:numPr>
        <w:tabs>
          <w:tab w:val="left" w:pos="993"/>
        </w:tabs>
        <w:ind w:left="0" w:firstLine="709"/>
      </w:pPr>
      <w:r w:rsidRPr="00FF4B92">
        <w:t xml:space="preserve">заболевания печени; </w:t>
      </w:r>
    </w:p>
    <w:p w:rsidR="007D0DFE" w:rsidRPr="00FF4B92" w:rsidRDefault="007D0DFE" w:rsidP="00F16A94">
      <w:pPr>
        <w:pStyle w:val="a7"/>
        <w:numPr>
          <w:ilvl w:val="0"/>
          <w:numId w:val="50"/>
        </w:numPr>
        <w:tabs>
          <w:tab w:val="left" w:pos="993"/>
        </w:tabs>
        <w:ind w:left="0" w:firstLine="709"/>
      </w:pPr>
      <w:r w:rsidRPr="00FF4B92">
        <w:t xml:space="preserve">заболевания эндокринной системы: сахарный диабет, гипотиреоз, ожирение, болезни надпочечников и другие; </w:t>
      </w:r>
    </w:p>
    <w:p w:rsidR="007D0DFE" w:rsidRPr="00FF4B92" w:rsidRDefault="007D0DFE" w:rsidP="00F16A94">
      <w:pPr>
        <w:pStyle w:val="a7"/>
        <w:numPr>
          <w:ilvl w:val="0"/>
          <w:numId w:val="50"/>
        </w:numPr>
        <w:tabs>
          <w:tab w:val="left" w:pos="993"/>
        </w:tabs>
        <w:ind w:left="0" w:firstLine="709"/>
      </w:pPr>
      <w:r w:rsidRPr="00FF4B92">
        <w:t xml:space="preserve">стрессовые, психотравмирующие ситуации; </w:t>
      </w:r>
    </w:p>
    <w:p w:rsidR="007D0DFE" w:rsidRPr="00FF4B92" w:rsidRDefault="007D0DFE" w:rsidP="00F16A94">
      <w:pPr>
        <w:pStyle w:val="a7"/>
        <w:numPr>
          <w:ilvl w:val="0"/>
          <w:numId w:val="50"/>
        </w:numPr>
        <w:tabs>
          <w:tab w:val="left" w:pos="993"/>
        </w:tabs>
        <w:ind w:left="0" w:firstLine="709"/>
      </w:pPr>
      <w:r w:rsidRPr="00FF4B92">
        <w:t>ген</w:t>
      </w:r>
      <w:r w:rsidR="00A901EB">
        <w:t>етическая предрасположенность [</w:t>
      </w:r>
      <w:r w:rsidRPr="00FF4B92">
        <w:t xml:space="preserve">2, </w:t>
      </w:r>
      <w:r w:rsidRPr="00FF4B92">
        <w:rPr>
          <w:lang w:val="en-US"/>
        </w:rPr>
        <w:t>c</w:t>
      </w:r>
      <w:r w:rsidRPr="00FF4B92">
        <w:t>. 171].</w:t>
      </w:r>
    </w:p>
    <w:p w:rsidR="007D0DFE" w:rsidRPr="00FF4B92" w:rsidRDefault="007D0DFE" w:rsidP="007D0DFE">
      <w:pPr>
        <w:rPr>
          <w:rFonts w:cs="Times New Roman"/>
          <w:szCs w:val="28"/>
        </w:rPr>
      </w:pPr>
      <w:r w:rsidRPr="00FF4B92">
        <w:rPr>
          <w:rFonts w:cs="Times New Roman"/>
          <w:szCs w:val="28"/>
        </w:rPr>
        <w:t>К второстепенным факторам риска развития рака молочной железы относятся:</w:t>
      </w:r>
    </w:p>
    <w:p w:rsidR="007D0DFE" w:rsidRPr="00FF4B92" w:rsidRDefault="007D0DFE" w:rsidP="00F16A94">
      <w:pPr>
        <w:pStyle w:val="a7"/>
        <w:numPr>
          <w:ilvl w:val="0"/>
          <w:numId w:val="51"/>
        </w:numPr>
        <w:tabs>
          <w:tab w:val="left" w:pos="993"/>
        </w:tabs>
        <w:ind w:left="0" w:firstLine="709"/>
      </w:pPr>
      <w:r w:rsidRPr="00FF4B92">
        <w:t>ежедневное употребление алкогольных напитков;</w:t>
      </w:r>
    </w:p>
    <w:p w:rsidR="007D0DFE" w:rsidRPr="00FF4B92" w:rsidRDefault="007D0DFE" w:rsidP="00F16A94">
      <w:pPr>
        <w:pStyle w:val="a7"/>
        <w:numPr>
          <w:ilvl w:val="0"/>
          <w:numId w:val="51"/>
        </w:numPr>
        <w:tabs>
          <w:tab w:val="left" w:pos="993"/>
        </w:tabs>
        <w:ind w:left="0" w:firstLine="709"/>
      </w:pPr>
      <w:r w:rsidRPr="00FF4B92">
        <w:lastRenderedPageBreak/>
        <w:t>курение;</w:t>
      </w:r>
    </w:p>
    <w:p w:rsidR="007D0DFE" w:rsidRPr="00FF4B92" w:rsidRDefault="007D0DFE" w:rsidP="00F16A94">
      <w:pPr>
        <w:pStyle w:val="a7"/>
        <w:numPr>
          <w:ilvl w:val="0"/>
          <w:numId w:val="51"/>
        </w:numPr>
        <w:tabs>
          <w:tab w:val="left" w:pos="993"/>
        </w:tabs>
        <w:ind w:left="0" w:firstLine="709"/>
      </w:pPr>
      <w:r w:rsidRPr="00FF4B92">
        <w:t xml:space="preserve">употребление жирной пищи, </w:t>
      </w:r>
      <w:proofErr w:type="spellStart"/>
      <w:r w:rsidRPr="00FF4B92">
        <w:t>фастфуда</w:t>
      </w:r>
      <w:proofErr w:type="spellEnd"/>
      <w:r w:rsidRPr="00FF4B92">
        <w:t>;</w:t>
      </w:r>
    </w:p>
    <w:p w:rsidR="007D0DFE" w:rsidRPr="00FF4B92" w:rsidRDefault="007D0DFE" w:rsidP="00F16A94">
      <w:pPr>
        <w:pStyle w:val="a7"/>
        <w:numPr>
          <w:ilvl w:val="0"/>
          <w:numId w:val="51"/>
        </w:numPr>
        <w:tabs>
          <w:tab w:val="left" w:pos="993"/>
        </w:tabs>
        <w:ind w:left="0" w:firstLine="709"/>
      </w:pPr>
      <w:r w:rsidRPr="00FF4B92">
        <w:t xml:space="preserve">ожирение в постменопаузе; </w:t>
      </w:r>
    </w:p>
    <w:p w:rsidR="007D0DFE" w:rsidRPr="00FF4B92" w:rsidRDefault="00A901EB" w:rsidP="00F16A94">
      <w:pPr>
        <w:pStyle w:val="a7"/>
        <w:numPr>
          <w:ilvl w:val="0"/>
          <w:numId w:val="51"/>
        </w:numPr>
        <w:tabs>
          <w:tab w:val="left" w:pos="993"/>
        </w:tabs>
        <w:ind w:left="0" w:firstLine="709"/>
      </w:pPr>
      <w:r>
        <w:t>гиподинамия [5</w:t>
      </w:r>
      <w:r w:rsidR="007D0DFE" w:rsidRPr="00FF4B92">
        <w:t xml:space="preserve">, </w:t>
      </w:r>
      <w:r w:rsidR="007D0DFE" w:rsidRPr="00FF4B92">
        <w:rPr>
          <w:lang w:val="en-US"/>
        </w:rPr>
        <w:t>c</w:t>
      </w:r>
      <w:r w:rsidR="007D0DFE" w:rsidRPr="00FF4B92">
        <w:t>. 78].</w:t>
      </w:r>
    </w:p>
    <w:p w:rsidR="007D0DFE" w:rsidRPr="00FF4B92" w:rsidRDefault="007D0DFE" w:rsidP="00A901EB">
      <w:pPr>
        <w:rPr>
          <w:rFonts w:cs="Times New Roman"/>
          <w:szCs w:val="28"/>
        </w:rPr>
      </w:pPr>
      <w:r w:rsidRPr="00FF4B92">
        <w:rPr>
          <w:rFonts w:cs="Times New Roman"/>
          <w:szCs w:val="28"/>
        </w:rPr>
        <w:t xml:space="preserve">В случае если у женщины есть некоторые факторы риска из вышеуказанного списка, она относится в группу риска и должна находиться под наблюдением врачей с двадцатилетнего возраста. С 20 лет всем женщинам необходимо проводить ультразвуковое исследование молочных желез с целью профилактики мастопатии и рака молочной железы, женщинам более зрелого возраста необходимо проводить маммографию раз в несколько лет, а с 40 лет – ежегодно. В случае отягощенного семейного анамнеза пациентки, ее необходимо направить на консультацию к медицинским генетикам на предмет выявления мутировавших генов, таких как BRCA 1/2, CHECK, CHEK 2 и других. </w:t>
      </w:r>
    </w:p>
    <w:p w:rsidR="00025173" w:rsidRDefault="00025173" w:rsidP="00A901EB">
      <w:pPr>
        <w:pStyle w:val="1"/>
        <w:spacing w:before="0" w:after="0"/>
      </w:pPr>
      <w:bookmarkStart w:id="1" w:name="_Toc41338564"/>
      <w:r>
        <w:t>СПИСОК</w:t>
      </w:r>
      <w:r w:rsidR="001A18AB">
        <w:t xml:space="preserve"> </w:t>
      </w:r>
      <w:r>
        <w:t>ИСПОЛЬЗОВАННЫХ</w:t>
      </w:r>
      <w:r w:rsidR="001A18AB">
        <w:t xml:space="preserve"> </w:t>
      </w:r>
      <w:r>
        <w:t>ИСТОЧНИКОВ</w:t>
      </w:r>
      <w:r w:rsidR="001A18AB">
        <w:t xml:space="preserve"> </w:t>
      </w:r>
      <w:r>
        <w:t>И</w:t>
      </w:r>
      <w:r w:rsidR="001A18AB">
        <w:t xml:space="preserve"> </w:t>
      </w:r>
      <w:r>
        <w:t>ЛИТЕРАТУРЫ</w:t>
      </w:r>
      <w:bookmarkEnd w:id="1"/>
    </w:p>
    <w:p w:rsidR="000D72E6" w:rsidRPr="003E00CC" w:rsidRDefault="000D72E6" w:rsidP="00A901EB">
      <w:pPr>
        <w:pStyle w:val="a"/>
        <w:numPr>
          <w:ilvl w:val="0"/>
          <w:numId w:val="54"/>
        </w:numPr>
        <w:ind w:left="0" w:firstLine="426"/>
        <w:rPr>
          <w:color w:val="000000"/>
        </w:rPr>
      </w:pPr>
      <w:proofErr w:type="spellStart"/>
      <w:r w:rsidRPr="00F01791">
        <w:rPr>
          <w:color w:val="000000"/>
        </w:rPr>
        <w:t>Каприн</w:t>
      </w:r>
      <w:proofErr w:type="spellEnd"/>
      <w:r>
        <w:rPr>
          <w:color w:val="000000"/>
        </w:rPr>
        <w:t xml:space="preserve">, А.Д. </w:t>
      </w:r>
      <w:r w:rsidRPr="00F01791">
        <w:rPr>
          <w:color w:val="000000"/>
        </w:rPr>
        <w:t>Доброкачественные</w:t>
      </w:r>
      <w:r>
        <w:rPr>
          <w:color w:val="000000"/>
        </w:rPr>
        <w:t xml:space="preserve"> </w:t>
      </w:r>
      <w:r w:rsidRPr="00F01791">
        <w:rPr>
          <w:color w:val="000000"/>
        </w:rPr>
        <w:t>заболевания</w:t>
      </w:r>
      <w:r>
        <w:rPr>
          <w:color w:val="000000"/>
        </w:rPr>
        <w:t xml:space="preserve"> </w:t>
      </w:r>
      <w:r w:rsidRPr="00F01791">
        <w:rPr>
          <w:color w:val="000000"/>
        </w:rPr>
        <w:t>молочной</w:t>
      </w:r>
      <w:r>
        <w:rPr>
          <w:color w:val="000000"/>
        </w:rPr>
        <w:t xml:space="preserve"> </w:t>
      </w:r>
      <w:r w:rsidRPr="00F01791">
        <w:rPr>
          <w:color w:val="000000"/>
        </w:rPr>
        <w:t>железы</w:t>
      </w:r>
      <w:r>
        <w:rPr>
          <w:color w:val="000000"/>
        </w:rPr>
        <w:t xml:space="preserve"> </w:t>
      </w:r>
      <w:r w:rsidRPr="00F01791">
        <w:rPr>
          <w:color w:val="000000"/>
        </w:rPr>
        <w:t>[</w:t>
      </w:r>
      <w:r>
        <w:rPr>
          <w:color w:val="000000"/>
        </w:rPr>
        <w:t>Электронный ресурс</w:t>
      </w:r>
      <w:r w:rsidRPr="00F01791">
        <w:rPr>
          <w:color w:val="000000"/>
        </w:rPr>
        <w:t>]</w:t>
      </w:r>
      <w:r>
        <w:rPr>
          <w:color w:val="000000"/>
        </w:rPr>
        <w:t xml:space="preserve"> </w:t>
      </w:r>
      <w:r w:rsidRPr="00F01791">
        <w:rPr>
          <w:color w:val="000000"/>
        </w:rPr>
        <w:t>/</w:t>
      </w:r>
      <w:r>
        <w:rPr>
          <w:color w:val="000000"/>
        </w:rPr>
        <w:t xml:space="preserve"> </w:t>
      </w:r>
      <w:r w:rsidRPr="00F01791">
        <w:rPr>
          <w:color w:val="000000"/>
        </w:rPr>
        <w:t>под</w:t>
      </w:r>
      <w:r>
        <w:rPr>
          <w:color w:val="000000"/>
        </w:rPr>
        <w:t xml:space="preserve"> </w:t>
      </w:r>
      <w:r w:rsidRPr="00F01791">
        <w:rPr>
          <w:color w:val="000000"/>
        </w:rPr>
        <w:t>ред.</w:t>
      </w:r>
      <w:r>
        <w:rPr>
          <w:color w:val="000000"/>
        </w:rPr>
        <w:t xml:space="preserve"> А.Д. </w:t>
      </w:r>
      <w:proofErr w:type="spellStart"/>
      <w:r w:rsidRPr="00F01791">
        <w:rPr>
          <w:color w:val="000000"/>
        </w:rPr>
        <w:t>Каприна</w:t>
      </w:r>
      <w:proofErr w:type="spellEnd"/>
      <w:r>
        <w:rPr>
          <w:color w:val="000000"/>
        </w:rPr>
        <w:t xml:space="preserve">, </w:t>
      </w:r>
      <w:r w:rsidRPr="00F01791">
        <w:rPr>
          <w:color w:val="000000"/>
        </w:rPr>
        <w:t>Н.И.</w:t>
      </w:r>
      <w:r>
        <w:rPr>
          <w:color w:val="000000"/>
        </w:rPr>
        <w:t xml:space="preserve"> </w:t>
      </w:r>
      <w:r w:rsidRPr="00F01791">
        <w:rPr>
          <w:color w:val="000000"/>
        </w:rPr>
        <w:t>Рожковой</w:t>
      </w:r>
      <w:r>
        <w:rPr>
          <w:color w:val="000000"/>
        </w:rPr>
        <w:t xml:space="preserve">. – </w:t>
      </w:r>
      <w:r w:rsidRPr="00F01791">
        <w:rPr>
          <w:color w:val="000000"/>
        </w:rPr>
        <w:t>М.:</w:t>
      </w:r>
      <w:r>
        <w:rPr>
          <w:color w:val="000000"/>
        </w:rPr>
        <w:t xml:space="preserve"> </w:t>
      </w:r>
      <w:r w:rsidRPr="00F01791">
        <w:rPr>
          <w:color w:val="000000"/>
        </w:rPr>
        <w:t>ГЭОТАР-Медиа,</w:t>
      </w:r>
      <w:r>
        <w:rPr>
          <w:color w:val="000000"/>
        </w:rPr>
        <w:t xml:space="preserve"> </w:t>
      </w:r>
      <w:r w:rsidRPr="00F01791">
        <w:rPr>
          <w:color w:val="000000"/>
        </w:rPr>
        <w:t>2019.</w:t>
      </w:r>
      <w:r>
        <w:rPr>
          <w:color w:val="000000"/>
        </w:rPr>
        <w:t xml:space="preserve"> – </w:t>
      </w:r>
      <w:r w:rsidRPr="00F01791">
        <w:rPr>
          <w:color w:val="000000"/>
        </w:rPr>
        <w:t>272</w:t>
      </w:r>
      <w:r>
        <w:rPr>
          <w:color w:val="000000"/>
        </w:rPr>
        <w:t xml:space="preserve"> </w:t>
      </w:r>
      <w:r w:rsidRPr="00F01791">
        <w:rPr>
          <w:color w:val="000000"/>
        </w:rPr>
        <w:t>с.</w:t>
      </w:r>
      <w:r>
        <w:rPr>
          <w:color w:val="000000"/>
        </w:rPr>
        <w:t xml:space="preserve"> </w:t>
      </w:r>
      <w:r w:rsidRPr="00F01791">
        <w:rPr>
          <w:color w:val="000000"/>
        </w:rPr>
        <w:t>(Серия</w:t>
      </w:r>
      <w:r>
        <w:rPr>
          <w:color w:val="000000"/>
        </w:rPr>
        <w:t xml:space="preserve"> «</w:t>
      </w:r>
      <w:r w:rsidRPr="00F01791">
        <w:rPr>
          <w:color w:val="000000"/>
        </w:rPr>
        <w:t>Библиотека</w:t>
      </w:r>
      <w:r>
        <w:rPr>
          <w:color w:val="000000"/>
        </w:rPr>
        <w:t xml:space="preserve"> врача-специалиста»</w:t>
      </w:r>
      <w:r w:rsidRPr="00F01791">
        <w:rPr>
          <w:color w:val="000000"/>
        </w:rPr>
        <w:t>)</w:t>
      </w:r>
      <w:r>
        <w:rPr>
          <w:color w:val="000000"/>
        </w:rPr>
        <w:t>. –</w:t>
      </w:r>
      <w:r w:rsidRPr="002477E8">
        <w:rPr>
          <w:color w:val="000000"/>
          <w:u w:val="single"/>
        </w:rPr>
        <w:t>http://www.studentlibrary.ru/book/ISBN9785970451274.html</w:t>
      </w:r>
      <w:r w:rsidR="003E00CC" w:rsidRPr="003E00CC">
        <w:rPr>
          <w:color w:val="000000"/>
        </w:rPr>
        <w:t xml:space="preserve"> </w:t>
      </w:r>
      <w:r w:rsidR="003E00CC" w:rsidRPr="00610DA9">
        <w:rPr>
          <w:color w:val="000000"/>
        </w:rPr>
        <w:t>(дата обращения: 09.04.2020)</w:t>
      </w:r>
      <w:r w:rsidR="003E00CC">
        <w:rPr>
          <w:color w:val="000000"/>
        </w:rPr>
        <w:t>.</w:t>
      </w:r>
    </w:p>
    <w:p w:rsidR="000D72E6" w:rsidRDefault="000D72E6" w:rsidP="00A901EB">
      <w:pPr>
        <w:pStyle w:val="a"/>
        <w:numPr>
          <w:ilvl w:val="0"/>
          <w:numId w:val="54"/>
        </w:numPr>
        <w:ind w:left="0" w:firstLine="426"/>
        <w:rPr>
          <w:color w:val="000000"/>
        </w:rPr>
      </w:pPr>
      <w:proofErr w:type="spellStart"/>
      <w:r w:rsidRPr="00F01791">
        <w:rPr>
          <w:color w:val="000000"/>
        </w:rPr>
        <w:t>Каприн</w:t>
      </w:r>
      <w:proofErr w:type="spellEnd"/>
      <w:r>
        <w:rPr>
          <w:color w:val="000000"/>
        </w:rPr>
        <w:t xml:space="preserve">, А.Д. </w:t>
      </w:r>
      <w:r w:rsidRPr="00F01791">
        <w:rPr>
          <w:color w:val="000000"/>
        </w:rPr>
        <w:t>Мастопатии</w:t>
      </w:r>
      <w:r>
        <w:rPr>
          <w:color w:val="000000"/>
        </w:rPr>
        <w:t xml:space="preserve"> </w:t>
      </w:r>
      <w:r w:rsidRPr="005E7EB1">
        <w:rPr>
          <w:color w:val="000000"/>
        </w:rPr>
        <w:t>[</w:t>
      </w:r>
      <w:r>
        <w:rPr>
          <w:color w:val="000000"/>
        </w:rPr>
        <w:t>Текст</w:t>
      </w:r>
      <w:r w:rsidRPr="005E7EB1">
        <w:rPr>
          <w:color w:val="000000"/>
        </w:rPr>
        <w:t>]</w:t>
      </w:r>
      <w:r>
        <w:rPr>
          <w:color w:val="000000"/>
        </w:rPr>
        <w:t xml:space="preserve"> </w:t>
      </w:r>
      <w:r w:rsidRPr="00F01791">
        <w:rPr>
          <w:color w:val="000000"/>
        </w:rPr>
        <w:t>/</w:t>
      </w:r>
      <w:r>
        <w:rPr>
          <w:color w:val="000000"/>
        </w:rPr>
        <w:t xml:space="preserve"> </w:t>
      </w:r>
      <w:r w:rsidRPr="00F01791">
        <w:rPr>
          <w:color w:val="000000"/>
        </w:rPr>
        <w:t>под</w:t>
      </w:r>
      <w:r>
        <w:rPr>
          <w:color w:val="000000"/>
        </w:rPr>
        <w:t xml:space="preserve"> </w:t>
      </w:r>
      <w:r w:rsidRPr="00F01791">
        <w:rPr>
          <w:color w:val="000000"/>
        </w:rPr>
        <w:t>ред.</w:t>
      </w:r>
      <w:r>
        <w:rPr>
          <w:color w:val="000000"/>
        </w:rPr>
        <w:t xml:space="preserve"> А.Д. </w:t>
      </w:r>
      <w:proofErr w:type="spellStart"/>
      <w:r w:rsidRPr="00F01791">
        <w:rPr>
          <w:color w:val="000000"/>
        </w:rPr>
        <w:t>Каприна</w:t>
      </w:r>
      <w:proofErr w:type="spellEnd"/>
      <w:r w:rsidRPr="00F01791">
        <w:rPr>
          <w:color w:val="000000"/>
        </w:rPr>
        <w:t>,</w:t>
      </w:r>
      <w:r>
        <w:rPr>
          <w:color w:val="000000"/>
        </w:rPr>
        <w:t xml:space="preserve"> Н.И. </w:t>
      </w:r>
      <w:r w:rsidRPr="00F01791">
        <w:rPr>
          <w:color w:val="000000"/>
        </w:rPr>
        <w:t>Рожковой</w:t>
      </w:r>
      <w:r>
        <w:rPr>
          <w:color w:val="000000"/>
        </w:rPr>
        <w:t xml:space="preserve"> – </w:t>
      </w:r>
      <w:r w:rsidRPr="00F01791">
        <w:rPr>
          <w:color w:val="000000"/>
        </w:rPr>
        <w:t>М.:</w:t>
      </w:r>
      <w:r>
        <w:rPr>
          <w:color w:val="000000"/>
        </w:rPr>
        <w:t xml:space="preserve"> </w:t>
      </w:r>
      <w:r w:rsidRPr="00F01791">
        <w:rPr>
          <w:color w:val="000000"/>
        </w:rPr>
        <w:t>ГЭОТАР-Медиа,</w:t>
      </w:r>
      <w:r>
        <w:rPr>
          <w:color w:val="000000"/>
        </w:rPr>
        <w:t xml:space="preserve"> </w:t>
      </w:r>
      <w:r w:rsidRPr="00F01791">
        <w:rPr>
          <w:color w:val="000000"/>
        </w:rPr>
        <w:t>2019.</w:t>
      </w:r>
      <w:r>
        <w:rPr>
          <w:color w:val="000000"/>
        </w:rPr>
        <w:t xml:space="preserve"> – </w:t>
      </w:r>
      <w:r w:rsidRPr="00F01791">
        <w:rPr>
          <w:color w:val="000000"/>
        </w:rPr>
        <w:t>320</w:t>
      </w:r>
      <w:r>
        <w:rPr>
          <w:color w:val="000000"/>
        </w:rPr>
        <w:t xml:space="preserve"> </w:t>
      </w:r>
      <w:r w:rsidRPr="00F01791">
        <w:rPr>
          <w:color w:val="000000"/>
        </w:rPr>
        <w:t>с.</w:t>
      </w:r>
      <w:r>
        <w:rPr>
          <w:color w:val="000000"/>
        </w:rPr>
        <w:t xml:space="preserve"> </w:t>
      </w:r>
    </w:p>
    <w:p w:rsidR="000D72E6" w:rsidRPr="00F01791" w:rsidRDefault="000D72E6" w:rsidP="00A901EB">
      <w:pPr>
        <w:pStyle w:val="a"/>
        <w:numPr>
          <w:ilvl w:val="0"/>
          <w:numId w:val="54"/>
        </w:numPr>
        <w:ind w:left="0" w:firstLine="426"/>
        <w:rPr>
          <w:color w:val="000000"/>
        </w:rPr>
      </w:pPr>
      <w:proofErr w:type="spellStart"/>
      <w:r w:rsidRPr="00F01791">
        <w:rPr>
          <w:color w:val="000000"/>
        </w:rPr>
        <w:t>Каприн</w:t>
      </w:r>
      <w:proofErr w:type="spellEnd"/>
      <w:r>
        <w:rPr>
          <w:color w:val="000000"/>
        </w:rPr>
        <w:t xml:space="preserve">, А.Д. </w:t>
      </w:r>
      <w:r w:rsidRPr="00F01791">
        <w:rPr>
          <w:color w:val="000000"/>
        </w:rPr>
        <w:t>Рак</w:t>
      </w:r>
      <w:r>
        <w:rPr>
          <w:color w:val="000000"/>
        </w:rPr>
        <w:t xml:space="preserve"> </w:t>
      </w:r>
      <w:r w:rsidRPr="00F01791">
        <w:rPr>
          <w:color w:val="000000"/>
        </w:rPr>
        <w:t>молочной</w:t>
      </w:r>
      <w:r>
        <w:rPr>
          <w:color w:val="000000"/>
        </w:rPr>
        <w:t xml:space="preserve"> </w:t>
      </w:r>
      <w:r w:rsidRPr="00F01791">
        <w:rPr>
          <w:color w:val="000000"/>
        </w:rPr>
        <w:t>железы</w:t>
      </w:r>
      <w:r>
        <w:rPr>
          <w:color w:val="000000"/>
        </w:rPr>
        <w:t xml:space="preserve"> </w:t>
      </w:r>
      <w:r w:rsidRPr="002477E8">
        <w:rPr>
          <w:color w:val="000000"/>
        </w:rPr>
        <w:t>[</w:t>
      </w:r>
      <w:r>
        <w:rPr>
          <w:color w:val="000000"/>
        </w:rPr>
        <w:t>Текст</w:t>
      </w:r>
      <w:r w:rsidRPr="002477E8">
        <w:rPr>
          <w:color w:val="000000"/>
        </w:rPr>
        <w:t>]</w:t>
      </w:r>
      <w:r>
        <w:rPr>
          <w:color w:val="000000"/>
        </w:rPr>
        <w:t xml:space="preserve"> </w:t>
      </w:r>
      <w:r w:rsidRPr="00F01791">
        <w:rPr>
          <w:color w:val="000000"/>
        </w:rPr>
        <w:t>/</w:t>
      </w:r>
      <w:r>
        <w:rPr>
          <w:color w:val="000000"/>
        </w:rPr>
        <w:t xml:space="preserve"> </w:t>
      </w:r>
      <w:r w:rsidRPr="00F01791">
        <w:rPr>
          <w:color w:val="000000"/>
        </w:rPr>
        <w:t>под</w:t>
      </w:r>
      <w:r>
        <w:rPr>
          <w:color w:val="000000"/>
        </w:rPr>
        <w:t xml:space="preserve"> </w:t>
      </w:r>
      <w:r w:rsidRPr="00F01791">
        <w:rPr>
          <w:color w:val="000000"/>
        </w:rPr>
        <w:t>ред.</w:t>
      </w:r>
      <w:r>
        <w:rPr>
          <w:color w:val="000000"/>
        </w:rPr>
        <w:t xml:space="preserve"> А.Д. </w:t>
      </w:r>
      <w:proofErr w:type="spellStart"/>
      <w:r w:rsidRPr="00F01791">
        <w:rPr>
          <w:color w:val="000000"/>
        </w:rPr>
        <w:t>Каприна</w:t>
      </w:r>
      <w:proofErr w:type="spellEnd"/>
      <w:r>
        <w:rPr>
          <w:color w:val="000000"/>
        </w:rPr>
        <w:t xml:space="preserve">, </w:t>
      </w:r>
      <w:r w:rsidRPr="00F01791">
        <w:rPr>
          <w:color w:val="000000"/>
        </w:rPr>
        <w:t>Н.И.</w:t>
      </w:r>
      <w:r>
        <w:rPr>
          <w:color w:val="000000"/>
        </w:rPr>
        <w:t xml:space="preserve"> </w:t>
      </w:r>
      <w:r w:rsidRPr="00F01791">
        <w:rPr>
          <w:color w:val="000000"/>
        </w:rPr>
        <w:t>Рожковой</w:t>
      </w:r>
      <w:r>
        <w:rPr>
          <w:color w:val="000000"/>
        </w:rPr>
        <w:t xml:space="preserve">. – </w:t>
      </w:r>
      <w:r w:rsidRPr="00F01791">
        <w:rPr>
          <w:color w:val="000000"/>
        </w:rPr>
        <w:t>М.:</w:t>
      </w:r>
      <w:r>
        <w:rPr>
          <w:color w:val="000000"/>
        </w:rPr>
        <w:t xml:space="preserve"> </w:t>
      </w:r>
      <w:r w:rsidRPr="00F01791">
        <w:rPr>
          <w:color w:val="000000"/>
        </w:rPr>
        <w:t>ГЭОТАР-Медиа,</w:t>
      </w:r>
      <w:r>
        <w:rPr>
          <w:color w:val="000000"/>
        </w:rPr>
        <w:t xml:space="preserve"> </w:t>
      </w:r>
      <w:r w:rsidRPr="00F01791">
        <w:rPr>
          <w:color w:val="000000"/>
        </w:rPr>
        <w:t>2018.</w:t>
      </w:r>
      <w:r>
        <w:rPr>
          <w:color w:val="000000"/>
        </w:rPr>
        <w:t xml:space="preserve"> – </w:t>
      </w:r>
      <w:r w:rsidRPr="00F01791">
        <w:rPr>
          <w:color w:val="000000"/>
        </w:rPr>
        <w:t>456</w:t>
      </w:r>
      <w:r>
        <w:rPr>
          <w:color w:val="000000"/>
        </w:rPr>
        <w:t xml:space="preserve"> </w:t>
      </w:r>
      <w:r w:rsidRPr="00F01791">
        <w:rPr>
          <w:color w:val="000000"/>
        </w:rPr>
        <w:t>с.</w:t>
      </w:r>
      <w:r>
        <w:rPr>
          <w:color w:val="000000"/>
        </w:rPr>
        <w:t xml:space="preserve"> </w:t>
      </w:r>
      <w:r w:rsidRPr="00F01791">
        <w:rPr>
          <w:color w:val="000000"/>
        </w:rPr>
        <w:t>(Серия</w:t>
      </w:r>
      <w:r>
        <w:rPr>
          <w:color w:val="000000"/>
        </w:rPr>
        <w:t xml:space="preserve"> «</w:t>
      </w:r>
      <w:r w:rsidRPr="00F01791">
        <w:rPr>
          <w:color w:val="000000"/>
        </w:rPr>
        <w:t>Библиотека</w:t>
      </w:r>
      <w:r>
        <w:rPr>
          <w:color w:val="000000"/>
        </w:rPr>
        <w:t xml:space="preserve"> врача-специалиста»</w:t>
      </w:r>
      <w:r w:rsidRPr="00F01791">
        <w:rPr>
          <w:color w:val="000000"/>
        </w:rPr>
        <w:t>)</w:t>
      </w:r>
      <w:r>
        <w:rPr>
          <w:color w:val="000000"/>
        </w:rPr>
        <w:t>.</w:t>
      </w:r>
    </w:p>
    <w:p w:rsidR="000D72E6" w:rsidRPr="00F01791" w:rsidRDefault="000D72E6" w:rsidP="00A901EB">
      <w:pPr>
        <w:pStyle w:val="a"/>
        <w:numPr>
          <w:ilvl w:val="0"/>
          <w:numId w:val="54"/>
        </w:numPr>
        <w:ind w:left="0" w:firstLine="426"/>
        <w:rPr>
          <w:color w:val="000000"/>
        </w:rPr>
      </w:pPr>
      <w:proofErr w:type="spellStart"/>
      <w:r w:rsidRPr="00F01791">
        <w:rPr>
          <w:color w:val="000000"/>
        </w:rPr>
        <w:t>Петерсон</w:t>
      </w:r>
      <w:proofErr w:type="spellEnd"/>
      <w:r>
        <w:rPr>
          <w:color w:val="000000"/>
        </w:rPr>
        <w:t xml:space="preserve">, С.Б. </w:t>
      </w:r>
      <w:r w:rsidRPr="00F01791">
        <w:rPr>
          <w:color w:val="000000"/>
        </w:rPr>
        <w:t>Онкология</w:t>
      </w:r>
      <w:proofErr w:type="gramStart"/>
      <w:r>
        <w:rPr>
          <w:color w:val="000000"/>
        </w:rPr>
        <w:t xml:space="preserve"> </w:t>
      </w:r>
      <w:r w:rsidRPr="00F01791">
        <w:rPr>
          <w:color w:val="000000"/>
        </w:rPr>
        <w:t>:</w:t>
      </w:r>
      <w:proofErr w:type="gramEnd"/>
      <w:r>
        <w:rPr>
          <w:color w:val="000000"/>
        </w:rPr>
        <w:t xml:space="preserve"> </w:t>
      </w:r>
      <w:r w:rsidRPr="00F01791">
        <w:rPr>
          <w:color w:val="000000"/>
        </w:rPr>
        <w:t>учебник</w:t>
      </w:r>
      <w:r>
        <w:rPr>
          <w:color w:val="000000"/>
        </w:rPr>
        <w:t xml:space="preserve"> </w:t>
      </w:r>
      <w:r w:rsidRPr="00A11124">
        <w:rPr>
          <w:color w:val="000000"/>
        </w:rPr>
        <w:t>[</w:t>
      </w:r>
      <w:r>
        <w:rPr>
          <w:color w:val="000000"/>
        </w:rPr>
        <w:t>Текст</w:t>
      </w:r>
      <w:r w:rsidRPr="00A11124">
        <w:rPr>
          <w:color w:val="000000"/>
        </w:rPr>
        <w:t>]</w:t>
      </w:r>
      <w:r>
        <w:rPr>
          <w:color w:val="000000"/>
        </w:rPr>
        <w:t xml:space="preserve"> </w:t>
      </w:r>
      <w:r w:rsidRPr="00F01791">
        <w:rPr>
          <w:color w:val="000000"/>
        </w:rPr>
        <w:t>/</w:t>
      </w:r>
      <w:r>
        <w:rPr>
          <w:color w:val="000000"/>
        </w:rPr>
        <w:t xml:space="preserve"> </w:t>
      </w:r>
      <w:r w:rsidRPr="00F01791">
        <w:rPr>
          <w:color w:val="000000"/>
        </w:rPr>
        <w:t>под</w:t>
      </w:r>
      <w:r>
        <w:rPr>
          <w:color w:val="000000"/>
        </w:rPr>
        <w:t xml:space="preserve"> </w:t>
      </w:r>
      <w:r w:rsidRPr="00F01791">
        <w:rPr>
          <w:color w:val="000000"/>
        </w:rPr>
        <w:t>общей</w:t>
      </w:r>
      <w:r>
        <w:rPr>
          <w:color w:val="000000"/>
        </w:rPr>
        <w:t xml:space="preserve"> </w:t>
      </w:r>
      <w:r w:rsidRPr="00F01791">
        <w:rPr>
          <w:color w:val="000000"/>
        </w:rPr>
        <w:t>ред.</w:t>
      </w:r>
      <w:r>
        <w:rPr>
          <w:color w:val="000000"/>
        </w:rPr>
        <w:t xml:space="preserve"> </w:t>
      </w:r>
      <w:r w:rsidRPr="00F01791">
        <w:rPr>
          <w:color w:val="000000"/>
        </w:rPr>
        <w:t>С.Б.</w:t>
      </w:r>
      <w:r>
        <w:rPr>
          <w:color w:val="000000"/>
        </w:rPr>
        <w:t xml:space="preserve"> </w:t>
      </w:r>
      <w:proofErr w:type="spellStart"/>
      <w:r>
        <w:rPr>
          <w:color w:val="000000"/>
        </w:rPr>
        <w:t>Петерсона</w:t>
      </w:r>
      <w:proofErr w:type="spellEnd"/>
      <w:r w:rsidRPr="00F01791">
        <w:rPr>
          <w:color w:val="000000"/>
        </w:rPr>
        <w:t>.</w:t>
      </w:r>
      <w:r>
        <w:rPr>
          <w:color w:val="000000"/>
        </w:rPr>
        <w:t xml:space="preserve"> – </w:t>
      </w:r>
      <w:r w:rsidRPr="00F01791">
        <w:rPr>
          <w:color w:val="000000"/>
        </w:rPr>
        <w:t>М.:</w:t>
      </w:r>
      <w:r>
        <w:rPr>
          <w:color w:val="000000"/>
        </w:rPr>
        <w:t xml:space="preserve"> </w:t>
      </w:r>
      <w:proofErr w:type="spellStart"/>
      <w:r w:rsidRPr="00F01791">
        <w:rPr>
          <w:color w:val="000000"/>
        </w:rPr>
        <w:t>ГЭОТАРМедиа</w:t>
      </w:r>
      <w:proofErr w:type="spellEnd"/>
      <w:r w:rsidRPr="00F01791">
        <w:rPr>
          <w:color w:val="000000"/>
        </w:rPr>
        <w:t>,</w:t>
      </w:r>
      <w:r>
        <w:rPr>
          <w:color w:val="000000"/>
        </w:rPr>
        <w:t xml:space="preserve"> </w:t>
      </w:r>
      <w:r w:rsidRPr="00F01791">
        <w:rPr>
          <w:color w:val="000000"/>
        </w:rPr>
        <w:t>2018.</w:t>
      </w:r>
    </w:p>
    <w:p w:rsidR="00415A1E" w:rsidRPr="00A901EB" w:rsidRDefault="000D72E6" w:rsidP="00A901EB">
      <w:pPr>
        <w:pStyle w:val="a"/>
        <w:numPr>
          <w:ilvl w:val="0"/>
          <w:numId w:val="54"/>
        </w:numPr>
        <w:ind w:left="0" w:firstLine="426"/>
        <w:rPr>
          <w:color w:val="000000"/>
        </w:rPr>
      </w:pPr>
      <w:r>
        <w:rPr>
          <w:color w:val="000000"/>
        </w:rPr>
        <w:t xml:space="preserve">Сухих, Г.Т. </w:t>
      </w:r>
      <w:r w:rsidRPr="00F01791">
        <w:rPr>
          <w:color w:val="000000"/>
        </w:rPr>
        <w:t>Акушерство</w:t>
      </w:r>
      <w:r>
        <w:rPr>
          <w:color w:val="000000"/>
        </w:rPr>
        <w:t xml:space="preserve"> </w:t>
      </w:r>
      <w:r w:rsidRPr="00F01791">
        <w:rPr>
          <w:color w:val="000000"/>
        </w:rPr>
        <w:t>и</w:t>
      </w:r>
      <w:r>
        <w:rPr>
          <w:color w:val="000000"/>
        </w:rPr>
        <w:t xml:space="preserve"> </w:t>
      </w:r>
      <w:r w:rsidRPr="00F01791">
        <w:rPr>
          <w:color w:val="000000"/>
        </w:rPr>
        <w:t>гинекология</w:t>
      </w:r>
      <w:r>
        <w:rPr>
          <w:color w:val="000000"/>
        </w:rPr>
        <w:t xml:space="preserve"> </w:t>
      </w:r>
      <w:r w:rsidRPr="00F01791">
        <w:rPr>
          <w:color w:val="000000"/>
        </w:rPr>
        <w:t>№</w:t>
      </w:r>
      <w:r>
        <w:rPr>
          <w:color w:val="000000"/>
        </w:rPr>
        <w:t xml:space="preserve"> </w:t>
      </w:r>
      <w:r w:rsidRPr="00F01791">
        <w:rPr>
          <w:color w:val="000000"/>
        </w:rPr>
        <w:t>1</w:t>
      </w:r>
      <w:r>
        <w:rPr>
          <w:color w:val="000000"/>
        </w:rPr>
        <w:t xml:space="preserve"> </w:t>
      </w:r>
      <w:r w:rsidRPr="00F01791">
        <w:rPr>
          <w:color w:val="000000"/>
        </w:rPr>
        <w:t>(15),</w:t>
      </w:r>
      <w:r>
        <w:rPr>
          <w:color w:val="000000"/>
        </w:rPr>
        <w:t xml:space="preserve"> </w:t>
      </w:r>
      <w:r w:rsidRPr="00F01791">
        <w:rPr>
          <w:color w:val="000000"/>
        </w:rPr>
        <w:t>2017</w:t>
      </w:r>
      <w:r>
        <w:rPr>
          <w:color w:val="000000"/>
        </w:rPr>
        <w:t xml:space="preserve"> </w:t>
      </w:r>
      <w:r w:rsidRPr="00F01791">
        <w:rPr>
          <w:color w:val="000000"/>
        </w:rPr>
        <w:t>[Электронный</w:t>
      </w:r>
      <w:r>
        <w:rPr>
          <w:color w:val="000000"/>
        </w:rPr>
        <w:t xml:space="preserve"> </w:t>
      </w:r>
      <w:r w:rsidRPr="00F01791">
        <w:rPr>
          <w:color w:val="000000"/>
        </w:rPr>
        <w:t>ресурс]</w:t>
      </w:r>
      <w:r>
        <w:rPr>
          <w:color w:val="000000"/>
        </w:rPr>
        <w:t xml:space="preserve"> </w:t>
      </w:r>
      <w:r w:rsidRPr="00F01791">
        <w:rPr>
          <w:color w:val="000000"/>
        </w:rPr>
        <w:t>/</w:t>
      </w:r>
      <w:r>
        <w:rPr>
          <w:color w:val="000000"/>
        </w:rPr>
        <w:t xml:space="preserve"> Г.Т. Сухих: науч. журн. – </w:t>
      </w:r>
      <w:r w:rsidRPr="00F01791">
        <w:rPr>
          <w:color w:val="000000"/>
        </w:rPr>
        <w:t>М.:</w:t>
      </w:r>
      <w:r>
        <w:rPr>
          <w:color w:val="000000"/>
        </w:rPr>
        <w:t xml:space="preserve"> </w:t>
      </w:r>
      <w:r w:rsidRPr="00F01791">
        <w:rPr>
          <w:color w:val="000000"/>
        </w:rPr>
        <w:t>ГЭОТАР-Медиа,</w:t>
      </w:r>
      <w:r>
        <w:rPr>
          <w:color w:val="000000"/>
        </w:rPr>
        <w:t xml:space="preserve"> </w:t>
      </w:r>
      <w:r w:rsidRPr="00F01791">
        <w:rPr>
          <w:color w:val="000000"/>
        </w:rPr>
        <w:t>2017.</w:t>
      </w:r>
      <w:r>
        <w:rPr>
          <w:color w:val="000000"/>
        </w:rPr>
        <w:t xml:space="preserve"> – 172 с.</w:t>
      </w:r>
    </w:p>
    <w:sectPr w:rsidR="00415A1E" w:rsidRPr="00A901EB" w:rsidSect="00A901EB">
      <w:footerReference w:type="first" r:id="rId9"/>
      <w:pgSz w:w="11906" w:h="16838" w:code="9"/>
      <w:pgMar w:top="113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41D" w:rsidRDefault="006E741D" w:rsidP="003E218C">
      <w:pPr>
        <w:spacing w:line="240" w:lineRule="auto"/>
      </w:pPr>
      <w:r>
        <w:separator/>
      </w:r>
    </w:p>
  </w:endnote>
  <w:endnote w:type="continuationSeparator" w:id="0">
    <w:p w:rsidR="006E741D" w:rsidRDefault="006E741D" w:rsidP="003E21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825186"/>
      <w:docPartObj>
        <w:docPartGallery w:val="Page Numbers (Bottom of Page)"/>
        <w:docPartUnique/>
      </w:docPartObj>
    </w:sdtPr>
    <w:sdtContent>
      <w:p w:rsidR="00F21600" w:rsidRDefault="00F21600" w:rsidP="00E86D92">
        <w:pPr>
          <w:pStyle w:val="ac"/>
          <w:jc w:val="center"/>
        </w:pPr>
        <w:r>
          <w:t>77</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41D" w:rsidRDefault="006E741D" w:rsidP="003E218C">
      <w:pPr>
        <w:spacing w:line="240" w:lineRule="auto"/>
      </w:pPr>
      <w:r>
        <w:separator/>
      </w:r>
    </w:p>
  </w:footnote>
  <w:footnote w:type="continuationSeparator" w:id="0">
    <w:p w:rsidR="006E741D" w:rsidRDefault="006E741D" w:rsidP="003E218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31B"/>
    <w:multiLevelType w:val="hybridMultilevel"/>
    <w:tmpl w:val="7D8CE01C"/>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
    <w:nsid w:val="03C251DA"/>
    <w:multiLevelType w:val="hybridMultilevel"/>
    <w:tmpl w:val="ABBCF9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F50C8F"/>
    <w:multiLevelType w:val="hybridMultilevel"/>
    <w:tmpl w:val="0896BF9A"/>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
    <w:nsid w:val="06A6468A"/>
    <w:multiLevelType w:val="hybridMultilevel"/>
    <w:tmpl w:val="D0086C72"/>
    <w:lvl w:ilvl="0" w:tplc="AB4290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6EB0E2B"/>
    <w:multiLevelType w:val="hybridMultilevel"/>
    <w:tmpl w:val="877E8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F24A92"/>
    <w:multiLevelType w:val="hybridMultilevel"/>
    <w:tmpl w:val="0FC0964C"/>
    <w:lvl w:ilvl="0" w:tplc="AB429046">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9AF273A"/>
    <w:multiLevelType w:val="hybridMultilevel"/>
    <w:tmpl w:val="4B4E53BE"/>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7">
    <w:nsid w:val="14437CCE"/>
    <w:multiLevelType w:val="hybridMultilevel"/>
    <w:tmpl w:val="895298A6"/>
    <w:lvl w:ilvl="0" w:tplc="AB4290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49D7315"/>
    <w:multiLevelType w:val="hybridMultilevel"/>
    <w:tmpl w:val="5E2ACA28"/>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nsid w:val="14B47654"/>
    <w:multiLevelType w:val="hybridMultilevel"/>
    <w:tmpl w:val="89BC90D8"/>
    <w:lvl w:ilvl="0" w:tplc="AB4290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060E15"/>
    <w:multiLevelType w:val="hybridMultilevel"/>
    <w:tmpl w:val="E9F6364E"/>
    <w:lvl w:ilvl="0" w:tplc="AB4290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6CA6E97"/>
    <w:multiLevelType w:val="hybridMultilevel"/>
    <w:tmpl w:val="D488DD84"/>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2">
    <w:nsid w:val="1819323B"/>
    <w:multiLevelType w:val="hybridMultilevel"/>
    <w:tmpl w:val="5A549A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820270B"/>
    <w:multiLevelType w:val="hybridMultilevel"/>
    <w:tmpl w:val="FA760448"/>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4">
    <w:nsid w:val="19A508EA"/>
    <w:multiLevelType w:val="hybridMultilevel"/>
    <w:tmpl w:val="5B02B758"/>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5">
    <w:nsid w:val="1C732574"/>
    <w:multiLevelType w:val="hybridMultilevel"/>
    <w:tmpl w:val="082038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0C83F9A"/>
    <w:multiLevelType w:val="hybridMultilevel"/>
    <w:tmpl w:val="8CF066FA"/>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7">
    <w:nsid w:val="20E1178C"/>
    <w:multiLevelType w:val="hybridMultilevel"/>
    <w:tmpl w:val="01BCFB26"/>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8">
    <w:nsid w:val="240F16C1"/>
    <w:multiLevelType w:val="hybridMultilevel"/>
    <w:tmpl w:val="3418EF8A"/>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9">
    <w:nsid w:val="243375A2"/>
    <w:multiLevelType w:val="hybridMultilevel"/>
    <w:tmpl w:val="51C084A8"/>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0">
    <w:nsid w:val="2B25742C"/>
    <w:multiLevelType w:val="hybridMultilevel"/>
    <w:tmpl w:val="202819DC"/>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1">
    <w:nsid w:val="2CFF6211"/>
    <w:multiLevelType w:val="hybridMultilevel"/>
    <w:tmpl w:val="FB8CB5F8"/>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2">
    <w:nsid w:val="2E7B5FFB"/>
    <w:multiLevelType w:val="hybridMultilevel"/>
    <w:tmpl w:val="D58A928C"/>
    <w:lvl w:ilvl="0" w:tplc="9F8897EA">
      <w:start w:val="1"/>
      <w:numFmt w:val="decimal"/>
      <w:pStyle w:val="a"/>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374152D"/>
    <w:multiLevelType w:val="hybridMultilevel"/>
    <w:tmpl w:val="136ED620"/>
    <w:lvl w:ilvl="0" w:tplc="AB4290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3992C94"/>
    <w:multiLevelType w:val="hybridMultilevel"/>
    <w:tmpl w:val="B5EA40FC"/>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5">
    <w:nsid w:val="34CA7548"/>
    <w:multiLevelType w:val="hybridMultilevel"/>
    <w:tmpl w:val="40A2DDB4"/>
    <w:lvl w:ilvl="0" w:tplc="AB4290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A3E0C6B"/>
    <w:multiLevelType w:val="hybridMultilevel"/>
    <w:tmpl w:val="191C9AB0"/>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7">
    <w:nsid w:val="3BC65060"/>
    <w:multiLevelType w:val="hybridMultilevel"/>
    <w:tmpl w:val="687E29C8"/>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8">
    <w:nsid w:val="3D2271C0"/>
    <w:multiLevelType w:val="hybridMultilevel"/>
    <w:tmpl w:val="50E83CFC"/>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9">
    <w:nsid w:val="3DC86307"/>
    <w:multiLevelType w:val="hybridMultilevel"/>
    <w:tmpl w:val="B6A2EDEE"/>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0">
    <w:nsid w:val="3EB84FE8"/>
    <w:multiLevelType w:val="hybridMultilevel"/>
    <w:tmpl w:val="8F1EE00C"/>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1">
    <w:nsid w:val="46FD0EBC"/>
    <w:multiLevelType w:val="hybridMultilevel"/>
    <w:tmpl w:val="77882BC2"/>
    <w:lvl w:ilvl="0" w:tplc="3A44B0FA">
      <w:start w:val="1"/>
      <w:numFmt w:val="decimal"/>
      <w:lvlText w:val="%1."/>
      <w:lvlJc w:val="left"/>
      <w:pPr>
        <w:ind w:left="786"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7DF6A03"/>
    <w:multiLevelType w:val="hybridMultilevel"/>
    <w:tmpl w:val="80549148"/>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3">
    <w:nsid w:val="4AF9746A"/>
    <w:multiLevelType w:val="hybridMultilevel"/>
    <w:tmpl w:val="9A40EE7A"/>
    <w:lvl w:ilvl="0" w:tplc="AB4290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CC45041"/>
    <w:multiLevelType w:val="hybridMultilevel"/>
    <w:tmpl w:val="33A8160C"/>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5">
    <w:nsid w:val="527941BC"/>
    <w:multiLevelType w:val="hybridMultilevel"/>
    <w:tmpl w:val="2370FF46"/>
    <w:lvl w:ilvl="0" w:tplc="AB4290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38E2429"/>
    <w:multiLevelType w:val="hybridMultilevel"/>
    <w:tmpl w:val="EA22CC4C"/>
    <w:lvl w:ilvl="0" w:tplc="AB429046">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995033A"/>
    <w:multiLevelType w:val="hybridMultilevel"/>
    <w:tmpl w:val="F8BC0D1E"/>
    <w:lvl w:ilvl="0" w:tplc="AB4290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D7C1606"/>
    <w:multiLevelType w:val="hybridMultilevel"/>
    <w:tmpl w:val="3F96A8E0"/>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9">
    <w:nsid w:val="60A2658B"/>
    <w:multiLevelType w:val="hybridMultilevel"/>
    <w:tmpl w:val="85626460"/>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40">
    <w:nsid w:val="64781071"/>
    <w:multiLevelType w:val="hybridMultilevel"/>
    <w:tmpl w:val="EAF08792"/>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41">
    <w:nsid w:val="64CC21A5"/>
    <w:multiLevelType w:val="hybridMultilevel"/>
    <w:tmpl w:val="955EDF60"/>
    <w:lvl w:ilvl="0" w:tplc="D0B41156">
      <w:start w:val="1"/>
      <w:numFmt w:val="bullet"/>
      <w:lvlText w:val="□"/>
      <w:lvlJc w:val="left"/>
      <w:pPr>
        <w:ind w:left="720" w:hanging="360"/>
      </w:pPr>
      <w:rPr>
        <w:rFonts w:ascii="Times New Roman" w:hAnsi="Times New Roman" w:hint="default"/>
      </w:rPr>
    </w:lvl>
    <w:lvl w:ilvl="1" w:tplc="AB42904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57E5702"/>
    <w:multiLevelType w:val="hybridMultilevel"/>
    <w:tmpl w:val="5838BF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5B464EE"/>
    <w:multiLevelType w:val="hybridMultilevel"/>
    <w:tmpl w:val="887218A0"/>
    <w:lvl w:ilvl="0" w:tplc="AB4290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8BC4C48"/>
    <w:multiLevelType w:val="hybridMultilevel"/>
    <w:tmpl w:val="44E0CD50"/>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45">
    <w:nsid w:val="6B7F4764"/>
    <w:multiLevelType w:val="hybridMultilevel"/>
    <w:tmpl w:val="0A361B46"/>
    <w:lvl w:ilvl="0" w:tplc="AB4290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01230A9"/>
    <w:multiLevelType w:val="hybridMultilevel"/>
    <w:tmpl w:val="0D1EA9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70B63760"/>
    <w:multiLevelType w:val="hybridMultilevel"/>
    <w:tmpl w:val="190E9184"/>
    <w:lvl w:ilvl="0" w:tplc="252A16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1B34023"/>
    <w:multiLevelType w:val="hybridMultilevel"/>
    <w:tmpl w:val="635669D4"/>
    <w:lvl w:ilvl="0" w:tplc="AB4290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20B6F60"/>
    <w:multiLevelType w:val="hybridMultilevel"/>
    <w:tmpl w:val="077A1A10"/>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50">
    <w:nsid w:val="74B45E3C"/>
    <w:multiLevelType w:val="hybridMultilevel"/>
    <w:tmpl w:val="FA2CFAD4"/>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51">
    <w:nsid w:val="77251839"/>
    <w:multiLevelType w:val="hybridMultilevel"/>
    <w:tmpl w:val="13922194"/>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52">
    <w:nsid w:val="7DCE08EF"/>
    <w:multiLevelType w:val="hybridMultilevel"/>
    <w:tmpl w:val="D23607FE"/>
    <w:lvl w:ilvl="0" w:tplc="AB4290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7EBF2F12"/>
    <w:multiLevelType w:val="hybridMultilevel"/>
    <w:tmpl w:val="1C1E24EC"/>
    <w:lvl w:ilvl="0" w:tplc="D0B41156">
      <w:start w:val="1"/>
      <w:numFmt w:val="bullet"/>
      <w:lvlText w:val="□"/>
      <w:lvlJc w:val="left"/>
      <w:pPr>
        <w:ind w:left="1506" w:hanging="360"/>
      </w:pPr>
      <w:rPr>
        <w:rFonts w:ascii="Times New Roman" w:hAnsi="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num w:numId="1">
    <w:abstractNumId w:val="47"/>
  </w:num>
  <w:num w:numId="2">
    <w:abstractNumId w:val="41"/>
  </w:num>
  <w:num w:numId="3">
    <w:abstractNumId w:val="33"/>
  </w:num>
  <w:num w:numId="4">
    <w:abstractNumId w:val="25"/>
  </w:num>
  <w:num w:numId="5">
    <w:abstractNumId w:val="9"/>
  </w:num>
  <w:num w:numId="6">
    <w:abstractNumId w:val="1"/>
  </w:num>
  <w:num w:numId="7">
    <w:abstractNumId w:val="43"/>
  </w:num>
  <w:num w:numId="8">
    <w:abstractNumId w:val="42"/>
  </w:num>
  <w:num w:numId="9">
    <w:abstractNumId w:val="7"/>
  </w:num>
  <w:num w:numId="10">
    <w:abstractNumId w:val="23"/>
  </w:num>
  <w:num w:numId="11">
    <w:abstractNumId w:val="35"/>
  </w:num>
  <w:num w:numId="12">
    <w:abstractNumId w:val="10"/>
  </w:num>
  <w:num w:numId="13">
    <w:abstractNumId w:val="45"/>
  </w:num>
  <w:num w:numId="14">
    <w:abstractNumId w:val="12"/>
  </w:num>
  <w:num w:numId="15">
    <w:abstractNumId w:val="22"/>
  </w:num>
  <w:num w:numId="16">
    <w:abstractNumId w:val="4"/>
  </w:num>
  <w:num w:numId="17">
    <w:abstractNumId w:val="31"/>
  </w:num>
  <w:num w:numId="18">
    <w:abstractNumId w:val="28"/>
  </w:num>
  <w:num w:numId="19">
    <w:abstractNumId w:val="51"/>
  </w:num>
  <w:num w:numId="20">
    <w:abstractNumId w:val="30"/>
  </w:num>
  <w:num w:numId="21">
    <w:abstractNumId w:val="49"/>
  </w:num>
  <w:num w:numId="22">
    <w:abstractNumId w:val="21"/>
  </w:num>
  <w:num w:numId="23">
    <w:abstractNumId w:val="27"/>
  </w:num>
  <w:num w:numId="24">
    <w:abstractNumId w:val="19"/>
  </w:num>
  <w:num w:numId="25">
    <w:abstractNumId w:val="40"/>
  </w:num>
  <w:num w:numId="26">
    <w:abstractNumId w:val="32"/>
  </w:num>
  <w:num w:numId="27">
    <w:abstractNumId w:val="2"/>
  </w:num>
  <w:num w:numId="28">
    <w:abstractNumId w:val="50"/>
  </w:num>
  <w:num w:numId="29">
    <w:abstractNumId w:val="20"/>
  </w:num>
  <w:num w:numId="30">
    <w:abstractNumId w:val="24"/>
  </w:num>
  <w:num w:numId="31">
    <w:abstractNumId w:val="26"/>
  </w:num>
  <w:num w:numId="32">
    <w:abstractNumId w:val="44"/>
  </w:num>
  <w:num w:numId="33">
    <w:abstractNumId w:val="0"/>
  </w:num>
  <w:num w:numId="34">
    <w:abstractNumId w:val="14"/>
  </w:num>
  <w:num w:numId="35">
    <w:abstractNumId w:val="17"/>
  </w:num>
  <w:num w:numId="36">
    <w:abstractNumId w:val="34"/>
  </w:num>
  <w:num w:numId="37">
    <w:abstractNumId w:val="13"/>
  </w:num>
  <w:num w:numId="38">
    <w:abstractNumId w:val="29"/>
  </w:num>
  <w:num w:numId="39">
    <w:abstractNumId w:val="18"/>
  </w:num>
  <w:num w:numId="40">
    <w:abstractNumId w:val="6"/>
  </w:num>
  <w:num w:numId="41">
    <w:abstractNumId w:val="11"/>
  </w:num>
  <w:num w:numId="42">
    <w:abstractNumId w:val="39"/>
  </w:num>
  <w:num w:numId="43">
    <w:abstractNumId w:val="8"/>
  </w:num>
  <w:num w:numId="44">
    <w:abstractNumId w:val="53"/>
  </w:num>
  <w:num w:numId="45">
    <w:abstractNumId w:val="38"/>
  </w:num>
  <w:num w:numId="46">
    <w:abstractNumId w:val="16"/>
  </w:num>
  <w:num w:numId="47">
    <w:abstractNumId w:val="15"/>
  </w:num>
  <w:num w:numId="48">
    <w:abstractNumId w:val="52"/>
  </w:num>
  <w:num w:numId="49">
    <w:abstractNumId w:val="3"/>
  </w:num>
  <w:num w:numId="50">
    <w:abstractNumId w:val="48"/>
  </w:num>
  <w:num w:numId="51">
    <w:abstractNumId w:val="37"/>
  </w:num>
  <w:num w:numId="52">
    <w:abstractNumId w:val="36"/>
  </w:num>
  <w:num w:numId="53">
    <w:abstractNumId w:val="5"/>
  </w:num>
  <w:num w:numId="54">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F66"/>
    <w:rsid w:val="00002E1B"/>
    <w:rsid w:val="00002F1C"/>
    <w:rsid w:val="00017791"/>
    <w:rsid w:val="00020D82"/>
    <w:rsid w:val="00024328"/>
    <w:rsid w:val="00025173"/>
    <w:rsid w:val="000261B3"/>
    <w:rsid w:val="00041152"/>
    <w:rsid w:val="00064140"/>
    <w:rsid w:val="00067EF5"/>
    <w:rsid w:val="0007009C"/>
    <w:rsid w:val="00090815"/>
    <w:rsid w:val="000A1111"/>
    <w:rsid w:val="000D72E6"/>
    <w:rsid w:val="000E208C"/>
    <w:rsid w:val="000F1F80"/>
    <w:rsid w:val="000F2C46"/>
    <w:rsid w:val="0015176B"/>
    <w:rsid w:val="00152CEA"/>
    <w:rsid w:val="001729B1"/>
    <w:rsid w:val="00174B03"/>
    <w:rsid w:val="0018520A"/>
    <w:rsid w:val="00196BAE"/>
    <w:rsid w:val="001A0BAB"/>
    <w:rsid w:val="001A18AB"/>
    <w:rsid w:val="0021004E"/>
    <w:rsid w:val="00211BEA"/>
    <w:rsid w:val="002149D0"/>
    <w:rsid w:val="002361CF"/>
    <w:rsid w:val="00242D9B"/>
    <w:rsid w:val="00245D53"/>
    <w:rsid w:val="00264B74"/>
    <w:rsid w:val="00283FAD"/>
    <w:rsid w:val="002A773F"/>
    <w:rsid w:val="002E610C"/>
    <w:rsid w:val="00300BBD"/>
    <w:rsid w:val="003027A3"/>
    <w:rsid w:val="00304880"/>
    <w:rsid w:val="0031430F"/>
    <w:rsid w:val="00323FEE"/>
    <w:rsid w:val="003306F5"/>
    <w:rsid w:val="00334A7E"/>
    <w:rsid w:val="00344C55"/>
    <w:rsid w:val="003521CE"/>
    <w:rsid w:val="00352749"/>
    <w:rsid w:val="00366024"/>
    <w:rsid w:val="00382AFB"/>
    <w:rsid w:val="00384CC3"/>
    <w:rsid w:val="00392173"/>
    <w:rsid w:val="003A225C"/>
    <w:rsid w:val="003C7009"/>
    <w:rsid w:val="003E00CC"/>
    <w:rsid w:val="003E218C"/>
    <w:rsid w:val="00401BD1"/>
    <w:rsid w:val="00403B57"/>
    <w:rsid w:val="00415A1E"/>
    <w:rsid w:val="00430C9B"/>
    <w:rsid w:val="004325C8"/>
    <w:rsid w:val="0044144E"/>
    <w:rsid w:val="00442E8D"/>
    <w:rsid w:val="004538A5"/>
    <w:rsid w:val="00455FA2"/>
    <w:rsid w:val="0046361E"/>
    <w:rsid w:val="004769D4"/>
    <w:rsid w:val="004A6F91"/>
    <w:rsid w:val="004B2879"/>
    <w:rsid w:val="004D145F"/>
    <w:rsid w:val="004D7CEA"/>
    <w:rsid w:val="004E6C9C"/>
    <w:rsid w:val="004F05F7"/>
    <w:rsid w:val="005124E5"/>
    <w:rsid w:val="0052279D"/>
    <w:rsid w:val="005230E4"/>
    <w:rsid w:val="00544E22"/>
    <w:rsid w:val="00553DB8"/>
    <w:rsid w:val="00554BB8"/>
    <w:rsid w:val="00570817"/>
    <w:rsid w:val="0057345D"/>
    <w:rsid w:val="00587235"/>
    <w:rsid w:val="005A4849"/>
    <w:rsid w:val="005C42D1"/>
    <w:rsid w:val="005D7DF3"/>
    <w:rsid w:val="005E1C9C"/>
    <w:rsid w:val="005F0F74"/>
    <w:rsid w:val="005F213A"/>
    <w:rsid w:val="005F5666"/>
    <w:rsid w:val="005F5F8C"/>
    <w:rsid w:val="00601EBA"/>
    <w:rsid w:val="00614EA0"/>
    <w:rsid w:val="00631810"/>
    <w:rsid w:val="0063294E"/>
    <w:rsid w:val="006341F1"/>
    <w:rsid w:val="00646E57"/>
    <w:rsid w:val="00655838"/>
    <w:rsid w:val="006604E3"/>
    <w:rsid w:val="00664B07"/>
    <w:rsid w:val="00671CBA"/>
    <w:rsid w:val="006900BA"/>
    <w:rsid w:val="006A3828"/>
    <w:rsid w:val="006A71CE"/>
    <w:rsid w:val="006C2001"/>
    <w:rsid w:val="006C2FA8"/>
    <w:rsid w:val="006C5515"/>
    <w:rsid w:val="006E741D"/>
    <w:rsid w:val="00773E49"/>
    <w:rsid w:val="007939F9"/>
    <w:rsid w:val="007B20AF"/>
    <w:rsid w:val="007D0DFE"/>
    <w:rsid w:val="007E0979"/>
    <w:rsid w:val="008024DC"/>
    <w:rsid w:val="0081690C"/>
    <w:rsid w:val="0082690C"/>
    <w:rsid w:val="00844675"/>
    <w:rsid w:val="00856A32"/>
    <w:rsid w:val="008A118B"/>
    <w:rsid w:val="008A4F74"/>
    <w:rsid w:val="008B49E9"/>
    <w:rsid w:val="008B6229"/>
    <w:rsid w:val="008D3F66"/>
    <w:rsid w:val="008E2692"/>
    <w:rsid w:val="00904276"/>
    <w:rsid w:val="00905BAF"/>
    <w:rsid w:val="00907525"/>
    <w:rsid w:val="00913C61"/>
    <w:rsid w:val="009171D6"/>
    <w:rsid w:val="0092602C"/>
    <w:rsid w:val="00934F2F"/>
    <w:rsid w:val="009637FE"/>
    <w:rsid w:val="0097420A"/>
    <w:rsid w:val="009749A2"/>
    <w:rsid w:val="0099581D"/>
    <w:rsid w:val="009C41EE"/>
    <w:rsid w:val="009D38D0"/>
    <w:rsid w:val="009E02F6"/>
    <w:rsid w:val="009E1358"/>
    <w:rsid w:val="009F5972"/>
    <w:rsid w:val="00A2495D"/>
    <w:rsid w:val="00A5505E"/>
    <w:rsid w:val="00A57460"/>
    <w:rsid w:val="00A901EB"/>
    <w:rsid w:val="00A91F1F"/>
    <w:rsid w:val="00AA332D"/>
    <w:rsid w:val="00AD7F1B"/>
    <w:rsid w:val="00AE2D56"/>
    <w:rsid w:val="00B24959"/>
    <w:rsid w:val="00B2498E"/>
    <w:rsid w:val="00B309F0"/>
    <w:rsid w:val="00B62CAB"/>
    <w:rsid w:val="00B76656"/>
    <w:rsid w:val="00B82E35"/>
    <w:rsid w:val="00B96711"/>
    <w:rsid w:val="00BA1635"/>
    <w:rsid w:val="00BA2F82"/>
    <w:rsid w:val="00BA709E"/>
    <w:rsid w:val="00BB64C6"/>
    <w:rsid w:val="00BC1934"/>
    <w:rsid w:val="00BC257C"/>
    <w:rsid w:val="00BD39F3"/>
    <w:rsid w:val="00BD524B"/>
    <w:rsid w:val="00BE7D0E"/>
    <w:rsid w:val="00BF1B0B"/>
    <w:rsid w:val="00C16BCB"/>
    <w:rsid w:val="00C20119"/>
    <w:rsid w:val="00C21D9E"/>
    <w:rsid w:val="00C224D7"/>
    <w:rsid w:val="00C36AA4"/>
    <w:rsid w:val="00C96422"/>
    <w:rsid w:val="00CA55F3"/>
    <w:rsid w:val="00CA7381"/>
    <w:rsid w:val="00CB6280"/>
    <w:rsid w:val="00CE0710"/>
    <w:rsid w:val="00CF0E1B"/>
    <w:rsid w:val="00CF1692"/>
    <w:rsid w:val="00CF19E1"/>
    <w:rsid w:val="00CF6E45"/>
    <w:rsid w:val="00D4786A"/>
    <w:rsid w:val="00D539A1"/>
    <w:rsid w:val="00D60250"/>
    <w:rsid w:val="00D64CDA"/>
    <w:rsid w:val="00D70667"/>
    <w:rsid w:val="00D72011"/>
    <w:rsid w:val="00D83604"/>
    <w:rsid w:val="00D851EE"/>
    <w:rsid w:val="00D91941"/>
    <w:rsid w:val="00DA3A4F"/>
    <w:rsid w:val="00DB7F3F"/>
    <w:rsid w:val="00DD14A1"/>
    <w:rsid w:val="00DE0553"/>
    <w:rsid w:val="00DE4BEA"/>
    <w:rsid w:val="00DF37FF"/>
    <w:rsid w:val="00DF3C41"/>
    <w:rsid w:val="00E4422F"/>
    <w:rsid w:val="00E47887"/>
    <w:rsid w:val="00E575E9"/>
    <w:rsid w:val="00E57AF7"/>
    <w:rsid w:val="00E61AD0"/>
    <w:rsid w:val="00E6646F"/>
    <w:rsid w:val="00E86D92"/>
    <w:rsid w:val="00EA28B9"/>
    <w:rsid w:val="00EB46FA"/>
    <w:rsid w:val="00EB682B"/>
    <w:rsid w:val="00ED4549"/>
    <w:rsid w:val="00EE34E2"/>
    <w:rsid w:val="00EF47E9"/>
    <w:rsid w:val="00EF6E80"/>
    <w:rsid w:val="00F0375A"/>
    <w:rsid w:val="00F0638B"/>
    <w:rsid w:val="00F16A94"/>
    <w:rsid w:val="00F17EB1"/>
    <w:rsid w:val="00F21600"/>
    <w:rsid w:val="00F46CA7"/>
    <w:rsid w:val="00F54E4F"/>
    <w:rsid w:val="00F6417C"/>
    <w:rsid w:val="00F64CAD"/>
    <w:rsid w:val="00F66079"/>
    <w:rsid w:val="00F90108"/>
    <w:rsid w:val="00F97978"/>
    <w:rsid w:val="00FA79F1"/>
    <w:rsid w:val="00FB0E85"/>
    <w:rsid w:val="00FD719E"/>
    <w:rsid w:val="00FD739C"/>
    <w:rsid w:val="00FE3608"/>
    <w:rsid w:val="00FE4224"/>
    <w:rsid w:val="00FF19A8"/>
    <w:rsid w:val="00FF4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D3F66"/>
    <w:pPr>
      <w:spacing w:after="0" w:line="360" w:lineRule="auto"/>
      <w:ind w:firstLine="709"/>
      <w:jc w:val="both"/>
    </w:pPr>
    <w:rPr>
      <w:rFonts w:ascii="Times New Roman" w:hAnsi="Times New Roman"/>
      <w:color w:val="000000" w:themeColor="text1"/>
      <w:sz w:val="28"/>
    </w:rPr>
  </w:style>
  <w:style w:type="paragraph" w:styleId="1">
    <w:name w:val="heading 1"/>
    <w:basedOn w:val="a0"/>
    <w:next w:val="a0"/>
    <w:link w:val="10"/>
    <w:uiPriority w:val="9"/>
    <w:qFormat/>
    <w:rsid w:val="008D3F66"/>
    <w:pPr>
      <w:keepNext/>
      <w:keepLines/>
      <w:spacing w:before="560" w:after="560"/>
      <w:ind w:firstLine="0"/>
      <w:jc w:val="center"/>
      <w:outlineLvl w:val="0"/>
    </w:pPr>
    <w:rPr>
      <w:rFonts w:eastAsiaTheme="majorEastAsia" w:cstheme="majorBidi"/>
      <w:b/>
      <w:bCs/>
      <w:szCs w:val="28"/>
    </w:rPr>
  </w:style>
  <w:style w:type="paragraph" w:styleId="2">
    <w:name w:val="heading 2"/>
    <w:basedOn w:val="a0"/>
    <w:next w:val="a0"/>
    <w:link w:val="20"/>
    <w:uiPriority w:val="9"/>
    <w:unhideWhenUsed/>
    <w:qFormat/>
    <w:rsid w:val="00773E49"/>
    <w:pPr>
      <w:keepNext/>
      <w:keepLines/>
      <w:spacing w:before="560" w:after="560"/>
      <w:jc w:val="left"/>
      <w:outlineLvl w:val="1"/>
    </w:pPr>
    <w:rPr>
      <w:rFonts w:eastAsiaTheme="majorEastAsia" w:cstheme="majorBidi"/>
      <w:b/>
      <w:bCs/>
      <w:color w:val="auto"/>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D3F66"/>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1"/>
    <w:link w:val="2"/>
    <w:uiPriority w:val="9"/>
    <w:rsid w:val="00773E49"/>
    <w:rPr>
      <w:rFonts w:ascii="Times New Roman" w:eastAsiaTheme="majorEastAsia" w:hAnsi="Times New Roman" w:cstheme="majorBidi"/>
      <w:b/>
      <w:bCs/>
      <w:sz w:val="28"/>
      <w:szCs w:val="26"/>
    </w:rPr>
  </w:style>
  <w:style w:type="paragraph" w:styleId="a4">
    <w:name w:val="TOC Heading"/>
    <w:basedOn w:val="1"/>
    <w:next w:val="a0"/>
    <w:uiPriority w:val="39"/>
    <w:semiHidden/>
    <w:unhideWhenUsed/>
    <w:qFormat/>
    <w:rsid w:val="00A5505E"/>
    <w:pPr>
      <w:spacing w:before="480" w:after="0" w:line="276" w:lineRule="auto"/>
      <w:jc w:val="left"/>
      <w:outlineLvl w:val="9"/>
    </w:pPr>
    <w:rPr>
      <w:rFonts w:asciiTheme="majorHAnsi" w:hAnsiTheme="majorHAnsi"/>
      <w:color w:val="365F91" w:themeColor="accent1" w:themeShade="BF"/>
    </w:rPr>
  </w:style>
  <w:style w:type="paragraph" w:styleId="a5">
    <w:name w:val="Balloon Text"/>
    <w:basedOn w:val="a0"/>
    <w:link w:val="a6"/>
    <w:uiPriority w:val="99"/>
    <w:semiHidden/>
    <w:unhideWhenUsed/>
    <w:rsid w:val="00A5505E"/>
    <w:pPr>
      <w:spacing w:line="240" w:lineRule="auto"/>
    </w:pPr>
    <w:rPr>
      <w:rFonts w:ascii="Tahoma" w:hAnsi="Tahoma" w:cs="Tahoma"/>
      <w:sz w:val="16"/>
      <w:szCs w:val="16"/>
    </w:rPr>
  </w:style>
  <w:style w:type="character" w:customStyle="1" w:styleId="a6">
    <w:name w:val="Текст выноски Знак"/>
    <w:basedOn w:val="a1"/>
    <w:link w:val="a5"/>
    <w:uiPriority w:val="99"/>
    <w:semiHidden/>
    <w:rsid w:val="00A5505E"/>
    <w:rPr>
      <w:rFonts w:ascii="Tahoma" w:hAnsi="Tahoma" w:cs="Tahoma"/>
      <w:color w:val="000000" w:themeColor="text1"/>
      <w:sz w:val="16"/>
      <w:szCs w:val="16"/>
    </w:rPr>
  </w:style>
  <w:style w:type="paragraph" w:styleId="a7">
    <w:name w:val="List Paragraph"/>
    <w:basedOn w:val="a0"/>
    <w:uiPriority w:val="34"/>
    <w:qFormat/>
    <w:rsid w:val="00614EA0"/>
    <w:pPr>
      <w:ind w:left="720"/>
      <w:contextualSpacing/>
    </w:pPr>
  </w:style>
  <w:style w:type="paragraph" w:styleId="11">
    <w:name w:val="toc 1"/>
    <w:basedOn w:val="a0"/>
    <w:next w:val="a0"/>
    <w:autoRedefine/>
    <w:uiPriority w:val="39"/>
    <w:unhideWhenUsed/>
    <w:rsid w:val="00025173"/>
    <w:pPr>
      <w:tabs>
        <w:tab w:val="right" w:leader="dot" w:pos="9345"/>
      </w:tabs>
      <w:spacing w:after="100"/>
      <w:ind w:firstLine="0"/>
    </w:pPr>
  </w:style>
  <w:style w:type="paragraph" w:styleId="21">
    <w:name w:val="toc 2"/>
    <w:basedOn w:val="a0"/>
    <w:next w:val="a0"/>
    <w:autoRedefine/>
    <w:uiPriority w:val="39"/>
    <w:unhideWhenUsed/>
    <w:rsid w:val="00B309F0"/>
    <w:pPr>
      <w:tabs>
        <w:tab w:val="left" w:pos="1134"/>
        <w:tab w:val="right" w:leader="dot" w:pos="9345"/>
      </w:tabs>
      <w:spacing w:after="100"/>
      <w:ind w:left="280"/>
    </w:pPr>
  </w:style>
  <w:style w:type="character" w:styleId="a8">
    <w:name w:val="Hyperlink"/>
    <w:basedOn w:val="a1"/>
    <w:uiPriority w:val="99"/>
    <w:unhideWhenUsed/>
    <w:rsid w:val="00025173"/>
    <w:rPr>
      <w:color w:val="0000FF" w:themeColor="hyperlink"/>
      <w:u w:val="single"/>
    </w:rPr>
  </w:style>
  <w:style w:type="paragraph" w:styleId="a9">
    <w:name w:val="Normal (Web)"/>
    <w:basedOn w:val="a0"/>
    <w:uiPriority w:val="99"/>
    <w:unhideWhenUsed/>
    <w:rsid w:val="001A18AB"/>
    <w:pPr>
      <w:spacing w:before="100" w:beforeAutospacing="1" w:after="100" w:afterAutospacing="1" w:line="240" w:lineRule="auto"/>
      <w:ind w:firstLine="0"/>
      <w:jc w:val="left"/>
    </w:pPr>
    <w:rPr>
      <w:rFonts w:eastAsia="Times New Roman" w:cs="Times New Roman"/>
      <w:color w:val="auto"/>
      <w:sz w:val="24"/>
      <w:szCs w:val="24"/>
      <w:lang w:eastAsia="ru-RU"/>
    </w:rPr>
  </w:style>
  <w:style w:type="paragraph" w:styleId="aa">
    <w:name w:val="header"/>
    <w:basedOn w:val="a0"/>
    <w:link w:val="ab"/>
    <w:uiPriority w:val="99"/>
    <w:unhideWhenUsed/>
    <w:rsid w:val="003E218C"/>
    <w:pPr>
      <w:tabs>
        <w:tab w:val="center" w:pos="4677"/>
        <w:tab w:val="right" w:pos="9355"/>
      </w:tabs>
      <w:spacing w:line="240" w:lineRule="auto"/>
    </w:pPr>
  </w:style>
  <w:style w:type="character" w:customStyle="1" w:styleId="ab">
    <w:name w:val="Верхний колонтитул Знак"/>
    <w:basedOn w:val="a1"/>
    <w:link w:val="aa"/>
    <w:uiPriority w:val="99"/>
    <w:rsid w:val="003E218C"/>
    <w:rPr>
      <w:rFonts w:ascii="Times New Roman" w:hAnsi="Times New Roman"/>
      <w:color w:val="000000" w:themeColor="text1"/>
      <w:sz w:val="28"/>
    </w:rPr>
  </w:style>
  <w:style w:type="paragraph" w:styleId="ac">
    <w:name w:val="footer"/>
    <w:basedOn w:val="a0"/>
    <w:link w:val="ad"/>
    <w:uiPriority w:val="99"/>
    <w:unhideWhenUsed/>
    <w:rsid w:val="003E218C"/>
    <w:pPr>
      <w:tabs>
        <w:tab w:val="center" w:pos="4677"/>
        <w:tab w:val="right" w:pos="9355"/>
      </w:tabs>
      <w:spacing w:line="240" w:lineRule="auto"/>
    </w:pPr>
  </w:style>
  <w:style w:type="character" w:customStyle="1" w:styleId="ad">
    <w:name w:val="Нижний колонтитул Знак"/>
    <w:basedOn w:val="a1"/>
    <w:link w:val="ac"/>
    <w:uiPriority w:val="99"/>
    <w:rsid w:val="003E218C"/>
    <w:rPr>
      <w:rFonts w:ascii="Times New Roman" w:hAnsi="Times New Roman"/>
      <w:color w:val="000000" w:themeColor="text1"/>
      <w:sz w:val="28"/>
    </w:rPr>
  </w:style>
  <w:style w:type="table" w:styleId="ae">
    <w:name w:val="Table Grid"/>
    <w:basedOn w:val="a2"/>
    <w:uiPriority w:val="59"/>
    <w:rsid w:val="00FB0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iPriority w:val="99"/>
    <w:semiHidden/>
    <w:unhideWhenUsed/>
    <w:rsid w:val="00FB0E85"/>
    <w:rPr>
      <w:sz w:val="16"/>
      <w:szCs w:val="16"/>
    </w:rPr>
  </w:style>
  <w:style w:type="paragraph" w:styleId="af0">
    <w:name w:val="annotation text"/>
    <w:basedOn w:val="a0"/>
    <w:link w:val="af1"/>
    <w:uiPriority w:val="99"/>
    <w:semiHidden/>
    <w:unhideWhenUsed/>
    <w:rsid w:val="00FB0E85"/>
    <w:pPr>
      <w:spacing w:line="240" w:lineRule="auto"/>
    </w:pPr>
    <w:rPr>
      <w:sz w:val="20"/>
      <w:szCs w:val="20"/>
    </w:rPr>
  </w:style>
  <w:style w:type="character" w:customStyle="1" w:styleId="af1">
    <w:name w:val="Текст примечания Знак"/>
    <w:basedOn w:val="a1"/>
    <w:link w:val="af0"/>
    <w:uiPriority w:val="99"/>
    <w:semiHidden/>
    <w:rsid w:val="00FB0E85"/>
    <w:rPr>
      <w:rFonts w:ascii="Times New Roman" w:hAnsi="Times New Roman"/>
      <w:color w:val="000000" w:themeColor="text1"/>
      <w:sz w:val="20"/>
      <w:szCs w:val="20"/>
    </w:rPr>
  </w:style>
  <w:style w:type="paragraph" w:styleId="af2">
    <w:name w:val="annotation subject"/>
    <w:basedOn w:val="af0"/>
    <w:next w:val="af0"/>
    <w:link w:val="af3"/>
    <w:uiPriority w:val="99"/>
    <w:semiHidden/>
    <w:unhideWhenUsed/>
    <w:rsid w:val="00FB0E85"/>
    <w:rPr>
      <w:b/>
      <w:bCs/>
    </w:rPr>
  </w:style>
  <w:style w:type="character" w:customStyle="1" w:styleId="af3">
    <w:name w:val="Тема примечания Знак"/>
    <w:basedOn w:val="af1"/>
    <w:link w:val="af2"/>
    <w:uiPriority w:val="99"/>
    <w:semiHidden/>
    <w:rsid w:val="00FB0E85"/>
    <w:rPr>
      <w:rFonts w:ascii="Times New Roman" w:hAnsi="Times New Roman"/>
      <w:b/>
      <w:bCs/>
      <w:color w:val="000000" w:themeColor="text1"/>
      <w:sz w:val="20"/>
      <w:szCs w:val="20"/>
    </w:rPr>
  </w:style>
  <w:style w:type="paragraph" w:customStyle="1" w:styleId="a">
    <w:name w:val="нумерованный"/>
    <w:basedOn w:val="a0"/>
    <w:qFormat/>
    <w:rsid w:val="000D72E6"/>
    <w:pPr>
      <w:numPr>
        <w:numId w:val="15"/>
      </w:numPr>
    </w:pPr>
    <w:rPr>
      <w:rFonts w:eastAsia="Times New Roman" w:cs="Times New Roman"/>
      <w:color w:val="auto"/>
      <w:szCs w:val="24"/>
      <w:lang w:eastAsia="ru-RU"/>
    </w:rPr>
  </w:style>
  <w:style w:type="paragraph" w:customStyle="1" w:styleId="s3">
    <w:name w:val="s_3"/>
    <w:basedOn w:val="a0"/>
    <w:rsid w:val="00CE0710"/>
    <w:pPr>
      <w:spacing w:before="100" w:beforeAutospacing="1" w:after="100" w:afterAutospacing="1" w:line="240" w:lineRule="auto"/>
      <w:ind w:firstLine="0"/>
      <w:jc w:val="left"/>
    </w:pPr>
    <w:rPr>
      <w:rFonts w:eastAsia="Times New Roman" w:cs="Times New Roman"/>
      <w:color w:val="auto"/>
      <w:sz w:val="24"/>
      <w:szCs w:val="24"/>
      <w:lang w:eastAsia="ru-RU"/>
    </w:rPr>
  </w:style>
  <w:style w:type="paragraph" w:customStyle="1" w:styleId="s1">
    <w:name w:val="s_1"/>
    <w:basedOn w:val="a0"/>
    <w:rsid w:val="00CE0710"/>
    <w:pPr>
      <w:spacing w:before="100" w:beforeAutospacing="1" w:after="100" w:afterAutospacing="1" w:line="240" w:lineRule="auto"/>
      <w:ind w:firstLine="0"/>
      <w:jc w:val="left"/>
    </w:pPr>
    <w:rPr>
      <w:rFonts w:eastAsia="Times New Roman" w:cs="Times New Roman"/>
      <w:color w:val="auto"/>
      <w:sz w:val="24"/>
      <w:szCs w:val="24"/>
      <w:lang w:eastAsia="ru-RU"/>
    </w:rPr>
  </w:style>
  <w:style w:type="paragraph" w:customStyle="1" w:styleId="s16">
    <w:name w:val="s_16"/>
    <w:basedOn w:val="a0"/>
    <w:rsid w:val="00CE0710"/>
    <w:pPr>
      <w:spacing w:before="100" w:beforeAutospacing="1" w:after="100" w:afterAutospacing="1" w:line="240" w:lineRule="auto"/>
      <w:ind w:firstLine="0"/>
      <w:jc w:val="left"/>
    </w:pPr>
    <w:rPr>
      <w:rFonts w:eastAsia="Times New Roman" w:cs="Times New Roman"/>
      <w:color w:val="auto"/>
      <w:sz w:val="24"/>
      <w:szCs w:val="24"/>
      <w:lang w:eastAsia="ru-RU"/>
    </w:rPr>
  </w:style>
  <w:style w:type="character" w:customStyle="1" w:styleId="s10">
    <w:name w:val="s_10"/>
    <w:basedOn w:val="a1"/>
    <w:rsid w:val="00CE0710"/>
  </w:style>
  <w:style w:type="paragraph" w:customStyle="1" w:styleId="empty">
    <w:name w:val="empty"/>
    <w:basedOn w:val="a0"/>
    <w:rsid w:val="00CE0710"/>
    <w:pPr>
      <w:spacing w:before="100" w:beforeAutospacing="1" w:after="100" w:afterAutospacing="1" w:line="240" w:lineRule="auto"/>
      <w:ind w:firstLine="0"/>
      <w:jc w:val="left"/>
    </w:pPr>
    <w:rPr>
      <w:rFonts w:eastAsia="Times New Roman" w:cs="Times New Roman"/>
      <w:color w:val="auto"/>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D3F66"/>
    <w:pPr>
      <w:spacing w:after="0" w:line="360" w:lineRule="auto"/>
      <w:ind w:firstLine="709"/>
      <w:jc w:val="both"/>
    </w:pPr>
    <w:rPr>
      <w:rFonts w:ascii="Times New Roman" w:hAnsi="Times New Roman"/>
      <w:color w:val="000000" w:themeColor="text1"/>
      <w:sz w:val="28"/>
    </w:rPr>
  </w:style>
  <w:style w:type="paragraph" w:styleId="1">
    <w:name w:val="heading 1"/>
    <w:basedOn w:val="a0"/>
    <w:next w:val="a0"/>
    <w:link w:val="10"/>
    <w:uiPriority w:val="9"/>
    <w:qFormat/>
    <w:rsid w:val="008D3F66"/>
    <w:pPr>
      <w:keepNext/>
      <w:keepLines/>
      <w:spacing w:before="560" w:after="560"/>
      <w:ind w:firstLine="0"/>
      <w:jc w:val="center"/>
      <w:outlineLvl w:val="0"/>
    </w:pPr>
    <w:rPr>
      <w:rFonts w:eastAsiaTheme="majorEastAsia" w:cstheme="majorBidi"/>
      <w:b/>
      <w:bCs/>
      <w:szCs w:val="28"/>
    </w:rPr>
  </w:style>
  <w:style w:type="paragraph" w:styleId="2">
    <w:name w:val="heading 2"/>
    <w:basedOn w:val="a0"/>
    <w:next w:val="a0"/>
    <w:link w:val="20"/>
    <w:uiPriority w:val="9"/>
    <w:unhideWhenUsed/>
    <w:qFormat/>
    <w:rsid w:val="00773E49"/>
    <w:pPr>
      <w:keepNext/>
      <w:keepLines/>
      <w:spacing w:before="560" w:after="560"/>
      <w:jc w:val="left"/>
      <w:outlineLvl w:val="1"/>
    </w:pPr>
    <w:rPr>
      <w:rFonts w:eastAsiaTheme="majorEastAsia" w:cstheme="majorBidi"/>
      <w:b/>
      <w:bCs/>
      <w:color w:val="auto"/>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D3F66"/>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1"/>
    <w:link w:val="2"/>
    <w:uiPriority w:val="9"/>
    <w:rsid w:val="00773E49"/>
    <w:rPr>
      <w:rFonts w:ascii="Times New Roman" w:eastAsiaTheme="majorEastAsia" w:hAnsi="Times New Roman" w:cstheme="majorBidi"/>
      <w:b/>
      <w:bCs/>
      <w:sz w:val="28"/>
      <w:szCs w:val="26"/>
    </w:rPr>
  </w:style>
  <w:style w:type="paragraph" w:styleId="a4">
    <w:name w:val="TOC Heading"/>
    <w:basedOn w:val="1"/>
    <w:next w:val="a0"/>
    <w:uiPriority w:val="39"/>
    <w:semiHidden/>
    <w:unhideWhenUsed/>
    <w:qFormat/>
    <w:rsid w:val="00A5505E"/>
    <w:pPr>
      <w:spacing w:before="480" w:after="0" w:line="276" w:lineRule="auto"/>
      <w:jc w:val="left"/>
      <w:outlineLvl w:val="9"/>
    </w:pPr>
    <w:rPr>
      <w:rFonts w:asciiTheme="majorHAnsi" w:hAnsiTheme="majorHAnsi"/>
      <w:color w:val="365F91" w:themeColor="accent1" w:themeShade="BF"/>
    </w:rPr>
  </w:style>
  <w:style w:type="paragraph" w:styleId="a5">
    <w:name w:val="Balloon Text"/>
    <w:basedOn w:val="a0"/>
    <w:link w:val="a6"/>
    <w:uiPriority w:val="99"/>
    <w:semiHidden/>
    <w:unhideWhenUsed/>
    <w:rsid w:val="00A5505E"/>
    <w:pPr>
      <w:spacing w:line="240" w:lineRule="auto"/>
    </w:pPr>
    <w:rPr>
      <w:rFonts w:ascii="Tahoma" w:hAnsi="Tahoma" w:cs="Tahoma"/>
      <w:sz w:val="16"/>
      <w:szCs w:val="16"/>
    </w:rPr>
  </w:style>
  <w:style w:type="character" w:customStyle="1" w:styleId="a6">
    <w:name w:val="Текст выноски Знак"/>
    <w:basedOn w:val="a1"/>
    <w:link w:val="a5"/>
    <w:uiPriority w:val="99"/>
    <w:semiHidden/>
    <w:rsid w:val="00A5505E"/>
    <w:rPr>
      <w:rFonts w:ascii="Tahoma" w:hAnsi="Tahoma" w:cs="Tahoma"/>
      <w:color w:val="000000" w:themeColor="text1"/>
      <w:sz w:val="16"/>
      <w:szCs w:val="16"/>
    </w:rPr>
  </w:style>
  <w:style w:type="paragraph" w:styleId="a7">
    <w:name w:val="List Paragraph"/>
    <w:basedOn w:val="a0"/>
    <w:uiPriority w:val="34"/>
    <w:qFormat/>
    <w:rsid w:val="00614EA0"/>
    <w:pPr>
      <w:ind w:left="720"/>
      <w:contextualSpacing/>
    </w:pPr>
  </w:style>
  <w:style w:type="paragraph" w:styleId="11">
    <w:name w:val="toc 1"/>
    <w:basedOn w:val="a0"/>
    <w:next w:val="a0"/>
    <w:autoRedefine/>
    <w:uiPriority w:val="39"/>
    <w:unhideWhenUsed/>
    <w:rsid w:val="00025173"/>
    <w:pPr>
      <w:tabs>
        <w:tab w:val="right" w:leader="dot" w:pos="9345"/>
      </w:tabs>
      <w:spacing w:after="100"/>
      <w:ind w:firstLine="0"/>
    </w:pPr>
  </w:style>
  <w:style w:type="paragraph" w:styleId="21">
    <w:name w:val="toc 2"/>
    <w:basedOn w:val="a0"/>
    <w:next w:val="a0"/>
    <w:autoRedefine/>
    <w:uiPriority w:val="39"/>
    <w:unhideWhenUsed/>
    <w:rsid w:val="00B309F0"/>
    <w:pPr>
      <w:tabs>
        <w:tab w:val="left" w:pos="1134"/>
        <w:tab w:val="right" w:leader="dot" w:pos="9345"/>
      </w:tabs>
      <w:spacing w:after="100"/>
      <w:ind w:left="280"/>
    </w:pPr>
  </w:style>
  <w:style w:type="character" w:styleId="a8">
    <w:name w:val="Hyperlink"/>
    <w:basedOn w:val="a1"/>
    <w:uiPriority w:val="99"/>
    <w:unhideWhenUsed/>
    <w:rsid w:val="00025173"/>
    <w:rPr>
      <w:color w:val="0000FF" w:themeColor="hyperlink"/>
      <w:u w:val="single"/>
    </w:rPr>
  </w:style>
  <w:style w:type="paragraph" w:styleId="a9">
    <w:name w:val="Normal (Web)"/>
    <w:basedOn w:val="a0"/>
    <w:uiPriority w:val="99"/>
    <w:unhideWhenUsed/>
    <w:rsid w:val="001A18AB"/>
    <w:pPr>
      <w:spacing w:before="100" w:beforeAutospacing="1" w:after="100" w:afterAutospacing="1" w:line="240" w:lineRule="auto"/>
      <w:ind w:firstLine="0"/>
      <w:jc w:val="left"/>
    </w:pPr>
    <w:rPr>
      <w:rFonts w:eastAsia="Times New Roman" w:cs="Times New Roman"/>
      <w:color w:val="auto"/>
      <w:sz w:val="24"/>
      <w:szCs w:val="24"/>
      <w:lang w:eastAsia="ru-RU"/>
    </w:rPr>
  </w:style>
  <w:style w:type="paragraph" w:styleId="aa">
    <w:name w:val="header"/>
    <w:basedOn w:val="a0"/>
    <w:link w:val="ab"/>
    <w:uiPriority w:val="99"/>
    <w:unhideWhenUsed/>
    <w:rsid w:val="003E218C"/>
    <w:pPr>
      <w:tabs>
        <w:tab w:val="center" w:pos="4677"/>
        <w:tab w:val="right" w:pos="9355"/>
      </w:tabs>
      <w:spacing w:line="240" w:lineRule="auto"/>
    </w:pPr>
  </w:style>
  <w:style w:type="character" w:customStyle="1" w:styleId="ab">
    <w:name w:val="Верхний колонтитул Знак"/>
    <w:basedOn w:val="a1"/>
    <w:link w:val="aa"/>
    <w:uiPriority w:val="99"/>
    <w:rsid w:val="003E218C"/>
    <w:rPr>
      <w:rFonts w:ascii="Times New Roman" w:hAnsi="Times New Roman"/>
      <w:color w:val="000000" w:themeColor="text1"/>
      <w:sz w:val="28"/>
    </w:rPr>
  </w:style>
  <w:style w:type="paragraph" w:styleId="ac">
    <w:name w:val="footer"/>
    <w:basedOn w:val="a0"/>
    <w:link w:val="ad"/>
    <w:uiPriority w:val="99"/>
    <w:unhideWhenUsed/>
    <w:rsid w:val="003E218C"/>
    <w:pPr>
      <w:tabs>
        <w:tab w:val="center" w:pos="4677"/>
        <w:tab w:val="right" w:pos="9355"/>
      </w:tabs>
      <w:spacing w:line="240" w:lineRule="auto"/>
    </w:pPr>
  </w:style>
  <w:style w:type="character" w:customStyle="1" w:styleId="ad">
    <w:name w:val="Нижний колонтитул Знак"/>
    <w:basedOn w:val="a1"/>
    <w:link w:val="ac"/>
    <w:uiPriority w:val="99"/>
    <w:rsid w:val="003E218C"/>
    <w:rPr>
      <w:rFonts w:ascii="Times New Roman" w:hAnsi="Times New Roman"/>
      <w:color w:val="000000" w:themeColor="text1"/>
      <w:sz w:val="28"/>
    </w:rPr>
  </w:style>
  <w:style w:type="table" w:styleId="ae">
    <w:name w:val="Table Grid"/>
    <w:basedOn w:val="a2"/>
    <w:uiPriority w:val="59"/>
    <w:rsid w:val="00FB0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iPriority w:val="99"/>
    <w:semiHidden/>
    <w:unhideWhenUsed/>
    <w:rsid w:val="00FB0E85"/>
    <w:rPr>
      <w:sz w:val="16"/>
      <w:szCs w:val="16"/>
    </w:rPr>
  </w:style>
  <w:style w:type="paragraph" w:styleId="af0">
    <w:name w:val="annotation text"/>
    <w:basedOn w:val="a0"/>
    <w:link w:val="af1"/>
    <w:uiPriority w:val="99"/>
    <w:semiHidden/>
    <w:unhideWhenUsed/>
    <w:rsid w:val="00FB0E85"/>
    <w:pPr>
      <w:spacing w:line="240" w:lineRule="auto"/>
    </w:pPr>
    <w:rPr>
      <w:sz w:val="20"/>
      <w:szCs w:val="20"/>
    </w:rPr>
  </w:style>
  <w:style w:type="character" w:customStyle="1" w:styleId="af1">
    <w:name w:val="Текст примечания Знак"/>
    <w:basedOn w:val="a1"/>
    <w:link w:val="af0"/>
    <w:uiPriority w:val="99"/>
    <w:semiHidden/>
    <w:rsid w:val="00FB0E85"/>
    <w:rPr>
      <w:rFonts w:ascii="Times New Roman" w:hAnsi="Times New Roman"/>
      <w:color w:val="000000" w:themeColor="text1"/>
      <w:sz w:val="20"/>
      <w:szCs w:val="20"/>
    </w:rPr>
  </w:style>
  <w:style w:type="paragraph" w:styleId="af2">
    <w:name w:val="annotation subject"/>
    <w:basedOn w:val="af0"/>
    <w:next w:val="af0"/>
    <w:link w:val="af3"/>
    <w:uiPriority w:val="99"/>
    <w:semiHidden/>
    <w:unhideWhenUsed/>
    <w:rsid w:val="00FB0E85"/>
    <w:rPr>
      <w:b/>
      <w:bCs/>
    </w:rPr>
  </w:style>
  <w:style w:type="character" w:customStyle="1" w:styleId="af3">
    <w:name w:val="Тема примечания Знак"/>
    <w:basedOn w:val="af1"/>
    <w:link w:val="af2"/>
    <w:uiPriority w:val="99"/>
    <w:semiHidden/>
    <w:rsid w:val="00FB0E85"/>
    <w:rPr>
      <w:rFonts w:ascii="Times New Roman" w:hAnsi="Times New Roman"/>
      <w:b/>
      <w:bCs/>
      <w:color w:val="000000" w:themeColor="text1"/>
      <w:sz w:val="20"/>
      <w:szCs w:val="20"/>
    </w:rPr>
  </w:style>
  <w:style w:type="paragraph" w:customStyle="1" w:styleId="a">
    <w:name w:val="нумерованный"/>
    <w:basedOn w:val="a0"/>
    <w:qFormat/>
    <w:rsid w:val="000D72E6"/>
    <w:pPr>
      <w:numPr>
        <w:numId w:val="15"/>
      </w:numPr>
    </w:pPr>
    <w:rPr>
      <w:rFonts w:eastAsia="Times New Roman" w:cs="Times New Roman"/>
      <w:color w:val="auto"/>
      <w:szCs w:val="24"/>
      <w:lang w:eastAsia="ru-RU"/>
    </w:rPr>
  </w:style>
  <w:style w:type="paragraph" w:customStyle="1" w:styleId="s3">
    <w:name w:val="s_3"/>
    <w:basedOn w:val="a0"/>
    <w:rsid w:val="00CE0710"/>
    <w:pPr>
      <w:spacing w:before="100" w:beforeAutospacing="1" w:after="100" w:afterAutospacing="1" w:line="240" w:lineRule="auto"/>
      <w:ind w:firstLine="0"/>
      <w:jc w:val="left"/>
    </w:pPr>
    <w:rPr>
      <w:rFonts w:eastAsia="Times New Roman" w:cs="Times New Roman"/>
      <w:color w:val="auto"/>
      <w:sz w:val="24"/>
      <w:szCs w:val="24"/>
      <w:lang w:eastAsia="ru-RU"/>
    </w:rPr>
  </w:style>
  <w:style w:type="paragraph" w:customStyle="1" w:styleId="s1">
    <w:name w:val="s_1"/>
    <w:basedOn w:val="a0"/>
    <w:rsid w:val="00CE0710"/>
    <w:pPr>
      <w:spacing w:before="100" w:beforeAutospacing="1" w:after="100" w:afterAutospacing="1" w:line="240" w:lineRule="auto"/>
      <w:ind w:firstLine="0"/>
      <w:jc w:val="left"/>
    </w:pPr>
    <w:rPr>
      <w:rFonts w:eastAsia="Times New Roman" w:cs="Times New Roman"/>
      <w:color w:val="auto"/>
      <w:sz w:val="24"/>
      <w:szCs w:val="24"/>
      <w:lang w:eastAsia="ru-RU"/>
    </w:rPr>
  </w:style>
  <w:style w:type="paragraph" w:customStyle="1" w:styleId="s16">
    <w:name w:val="s_16"/>
    <w:basedOn w:val="a0"/>
    <w:rsid w:val="00CE0710"/>
    <w:pPr>
      <w:spacing w:before="100" w:beforeAutospacing="1" w:after="100" w:afterAutospacing="1" w:line="240" w:lineRule="auto"/>
      <w:ind w:firstLine="0"/>
      <w:jc w:val="left"/>
    </w:pPr>
    <w:rPr>
      <w:rFonts w:eastAsia="Times New Roman" w:cs="Times New Roman"/>
      <w:color w:val="auto"/>
      <w:sz w:val="24"/>
      <w:szCs w:val="24"/>
      <w:lang w:eastAsia="ru-RU"/>
    </w:rPr>
  </w:style>
  <w:style w:type="character" w:customStyle="1" w:styleId="s10">
    <w:name w:val="s_10"/>
    <w:basedOn w:val="a1"/>
    <w:rsid w:val="00CE0710"/>
  </w:style>
  <w:style w:type="paragraph" w:customStyle="1" w:styleId="empty">
    <w:name w:val="empty"/>
    <w:basedOn w:val="a0"/>
    <w:rsid w:val="00CE0710"/>
    <w:pPr>
      <w:spacing w:before="100" w:beforeAutospacing="1" w:after="100" w:afterAutospacing="1" w:line="240" w:lineRule="auto"/>
      <w:ind w:firstLine="0"/>
      <w:jc w:val="left"/>
    </w:pPr>
    <w:rPr>
      <w:rFonts w:eastAsia="Times New Roman" w:cs="Times New Roman"/>
      <w:color w:val="auto"/>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400475">
      <w:bodyDiv w:val="1"/>
      <w:marLeft w:val="0"/>
      <w:marRight w:val="0"/>
      <w:marTop w:val="0"/>
      <w:marBottom w:val="0"/>
      <w:divBdr>
        <w:top w:val="none" w:sz="0" w:space="0" w:color="auto"/>
        <w:left w:val="none" w:sz="0" w:space="0" w:color="auto"/>
        <w:bottom w:val="none" w:sz="0" w:space="0" w:color="auto"/>
        <w:right w:val="none" w:sz="0" w:space="0" w:color="auto"/>
      </w:divBdr>
    </w:div>
    <w:div w:id="911234266">
      <w:bodyDiv w:val="1"/>
      <w:marLeft w:val="0"/>
      <w:marRight w:val="0"/>
      <w:marTop w:val="0"/>
      <w:marBottom w:val="0"/>
      <w:divBdr>
        <w:top w:val="none" w:sz="0" w:space="0" w:color="auto"/>
        <w:left w:val="none" w:sz="0" w:space="0" w:color="auto"/>
        <w:bottom w:val="none" w:sz="0" w:space="0" w:color="auto"/>
        <w:right w:val="none" w:sz="0" w:space="0" w:color="auto"/>
      </w:divBdr>
    </w:div>
    <w:div w:id="1052536858">
      <w:bodyDiv w:val="1"/>
      <w:marLeft w:val="0"/>
      <w:marRight w:val="0"/>
      <w:marTop w:val="0"/>
      <w:marBottom w:val="0"/>
      <w:divBdr>
        <w:top w:val="none" w:sz="0" w:space="0" w:color="auto"/>
        <w:left w:val="none" w:sz="0" w:space="0" w:color="auto"/>
        <w:bottom w:val="none" w:sz="0" w:space="0" w:color="auto"/>
        <w:right w:val="none" w:sz="0" w:space="0" w:color="auto"/>
      </w:divBdr>
    </w:div>
    <w:div w:id="1163476055">
      <w:bodyDiv w:val="1"/>
      <w:marLeft w:val="0"/>
      <w:marRight w:val="0"/>
      <w:marTop w:val="0"/>
      <w:marBottom w:val="0"/>
      <w:divBdr>
        <w:top w:val="none" w:sz="0" w:space="0" w:color="auto"/>
        <w:left w:val="none" w:sz="0" w:space="0" w:color="auto"/>
        <w:bottom w:val="none" w:sz="0" w:space="0" w:color="auto"/>
        <w:right w:val="none" w:sz="0" w:space="0" w:color="auto"/>
      </w:divBdr>
    </w:div>
    <w:div w:id="1484470070">
      <w:bodyDiv w:val="1"/>
      <w:marLeft w:val="0"/>
      <w:marRight w:val="0"/>
      <w:marTop w:val="0"/>
      <w:marBottom w:val="0"/>
      <w:divBdr>
        <w:top w:val="none" w:sz="0" w:space="0" w:color="auto"/>
        <w:left w:val="none" w:sz="0" w:space="0" w:color="auto"/>
        <w:bottom w:val="none" w:sz="0" w:space="0" w:color="auto"/>
        <w:right w:val="none" w:sz="0" w:space="0" w:color="auto"/>
      </w:divBdr>
    </w:div>
    <w:div w:id="1879388951">
      <w:bodyDiv w:val="1"/>
      <w:marLeft w:val="0"/>
      <w:marRight w:val="0"/>
      <w:marTop w:val="0"/>
      <w:marBottom w:val="0"/>
      <w:divBdr>
        <w:top w:val="none" w:sz="0" w:space="0" w:color="auto"/>
        <w:left w:val="none" w:sz="0" w:space="0" w:color="auto"/>
        <w:bottom w:val="none" w:sz="0" w:space="0" w:color="auto"/>
        <w:right w:val="none" w:sz="0" w:space="0" w:color="auto"/>
      </w:divBdr>
    </w:div>
    <w:div w:id="209389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3BA09-AC70-4110-91D1-10E83C7FF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1242</Words>
  <Characters>7082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 Windows</cp:lastModifiedBy>
  <cp:revision>4</cp:revision>
  <dcterms:created xsi:type="dcterms:W3CDTF">2024-10-17T08:14:00Z</dcterms:created>
  <dcterms:modified xsi:type="dcterms:W3CDTF">2024-10-17T08:35:00Z</dcterms:modified>
</cp:coreProperties>
</file>