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187" w:rsidRPr="007459B8" w:rsidRDefault="00BA5D2F" w:rsidP="002E1771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МЕРЫ ПО ПРЕДУПРЕЖДЕНИЮ ЛЕГАЛИЗАЦИИ ПРЕСТУПНЫХ ДОХОДОВ</w:t>
      </w:r>
    </w:p>
    <w:p w:rsidR="002E1771" w:rsidRPr="007459B8" w:rsidRDefault="002E1771" w:rsidP="002E1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771" w:rsidRDefault="00CB4B3A" w:rsidP="002E1771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Ржевский Евгений Игоревич</w:t>
      </w:r>
    </w:p>
    <w:p w:rsidR="00414055" w:rsidRDefault="00944682" w:rsidP="0041405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магистрант </w:t>
      </w:r>
      <w:r w:rsidR="00CB4B3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курса </w:t>
      </w:r>
    </w:p>
    <w:p w:rsidR="00562CD6" w:rsidRDefault="00562CD6" w:rsidP="0041405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ОМЮ-</w:t>
      </w:r>
      <w:r w:rsidR="00CB4B3A">
        <w:rPr>
          <w:rFonts w:ascii="Times New Roman" w:hAnsi="Times New Roman" w:cs="Times New Roman"/>
          <w:sz w:val="24"/>
          <w:szCs w:val="24"/>
        </w:rPr>
        <w:t>12404</w:t>
      </w:r>
      <w:r>
        <w:rPr>
          <w:rFonts w:ascii="Times New Roman" w:hAnsi="Times New Roman" w:cs="Times New Roman"/>
          <w:sz w:val="24"/>
          <w:szCs w:val="24"/>
        </w:rPr>
        <w:t>НДуп</w:t>
      </w:r>
    </w:p>
    <w:p w:rsidR="00562CD6" w:rsidRDefault="00562CD6" w:rsidP="0041405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НОЧУ </w:t>
      </w:r>
      <w:proofErr w:type="gramStart"/>
      <w:r>
        <w:rPr>
          <w:rFonts w:ascii="Times New Roman" w:hAnsi="Times New Roman" w:cs="Times New Roman"/>
          <w:sz w:val="24"/>
          <w:szCs w:val="24"/>
        </w:rPr>
        <w:t>ВО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«Московский финансово-</w:t>
      </w:r>
    </w:p>
    <w:p w:rsidR="00562CD6" w:rsidRDefault="00562CD6" w:rsidP="0041405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промышленный университет </w:t>
      </w:r>
    </w:p>
    <w:p w:rsidR="00944682" w:rsidRPr="007459B8" w:rsidRDefault="00562CD6" w:rsidP="00414055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«Синергия»</w:t>
      </w:r>
    </w:p>
    <w:p w:rsidR="00677187" w:rsidRPr="00BA4AB5" w:rsidRDefault="00677187" w:rsidP="002E1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E1771" w:rsidRPr="00BA4AB5" w:rsidRDefault="002E1771" w:rsidP="002E177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AB5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2E1771" w:rsidRPr="00BA4AB5" w:rsidRDefault="00BA5D2F" w:rsidP="00D60B6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BA5D2F">
        <w:rPr>
          <w:rFonts w:ascii="Times New Roman" w:hAnsi="Times New Roman" w:cs="Times New Roman"/>
          <w:b/>
          <w:bCs/>
          <w:sz w:val="24"/>
          <w:szCs w:val="24"/>
        </w:rPr>
        <w:t>сследование и выявление противоправных действий по легализации преступных доходов, напрямую способствует реализации такой цели уголовного наказания как восстановление социальной справедливости, ведь раскрывая преступления данной направленности, государство в результате конфискации доходов, полученных преступным путем, имеет возможность возместить и загладить вред, причиненный личности, обществу, или же самому государству.</w:t>
      </w:r>
    </w:p>
    <w:p w:rsidR="00D60B66" w:rsidRPr="00BA4AB5" w:rsidRDefault="00D60B66" w:rsidP="009C41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E1771" w:rsidRPr="00BA4AB5" w:rsidRDefault="009C4114" w:rsidP="009C411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A4AB5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="005B466F">
        <w:rPr>
          <w:rFonts w:ascii="Times New Roman" w:hAnsi="Times New Roman" w:cs="Times New Roman"/>
          <w:b/>
          <w:sz w:val="24"/>
          <w:szCs w:val="24"/>
        </w:rPr>
        <w:t>легализация доходов, криминологические аспекты противодействия легализации преступных доходов, меры по предупреждению легализации преступных доходов</w:t>
      </w:r>
    </w:p>
    <w:p w:rsidR="002E1771" w:rsidRPr="00F5192B" w:rsidRDefault="002E1771" w:rsidP="002E1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>Предупреждение преступности представляет собой деятельность, имеющую цель не допустить совершения преступлений как путем устранения их причин и условий, так и путем прерывания предварительной преступной деятельности. На практике предупреждение преступности представляет собой сложный комплекс разнообразных мер предупредительного воздействия</w:t>
      </w:r>
      <w:r w:rsidRPr="00F5192B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1"/>
      </w:r>
      <w:r w:rsidRPr="00F519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Так как легализация преступных доходов предполагает придание правомерного вида доходам от совершения иного преступления, то, следовательно, уровень самой легализации преступных доходов имеет корреляционную связь с общим уровнем преступности, а значит, имеет зависимость от тех же причин, что влияют на общую преступность в обществе.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>На социально-экономическом уровне, в первую очередь необходимо применять экономические меры</w:t>
      </w:r>
      <w:r w:rsidRPr="00F5192B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т.е. меры по повышению экономического благосостояния людей. Они являются материальной основой профилактики преступности, но в то же время </w:t>
      </w: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оказывают психологический эффект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. Это меры по развитию экономики, стимулированию торговли и предпринимательства, повышению благосостояния общества, отдельных групп населения.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Особо стоит обращать внимание именно </w:t>
      </w: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на те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сферы, где чаще всего совершаются действия по легализации (отмыванию) преступных доходов.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Важное значение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имеют меры, связанные с гражданским контролем и открытостью государственных органов, прозрачностью механизмов принятия решений, что напрямую </w:t>
      </w:r>
      <w:r w:rsidRPr="00F5192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влияет на коррупционную составляющую. Применимы в данном случае и </w:t>
      </w:r>
      <w:proofErr w:type="spellStart"/>
      <w:r w:rsidRPr="00F5192B">
        <w:rPr>
          <w:rFonts w:ascii="Times New Roman" w:eastAsia="Calibri" w:hAnsi="Times New Roman" w:cs="Times New Roman"/>
          <w:sz w:val="24"/>
          <w:szCs w:val="24"/>
        </w:rPr>
        <w:t>общесоциальные</w:t>
      </w:r>
      <w:proofErr w:type="spell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меры предупреждения преступности: улучшение условий жизнедеятельности людей, снятие социальной напряженности в обществе, нейтрализации «фоновых» явлений легализации (хищения, наркомания, контрабанда и т.д.).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Социально-психологический, нравственный вопрос должен решаться путем воспитания критического отношения к стереотипам о потребительском образе жизни, воспитания и уважения к собственности и «честному» бизнесу, предпринимательству, к самостоятельному и честному стремлению в повышении своего статуса, ограждая тем самым от того, что побуждало бы идти лиц на помощь преступникам, «отмывать» их преступные доходы.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Способствовать подобному возможно через информирование населения о состоянии правового регулирования сфер, связанных с легализацией преступных доходов, через воспитание солидарности населения с уголовно-правовыми запретами в отношении опасного поведения по «отмыванию денег», которое влечет за собой наказание через демонстрацию положительных результатов предупреждения и пресечения подобных преступлений. В дальнейшем при правильном подходе должна изменяться и идеологическая составляющая у субъектов, побуждающая относиться к подобным криминогенным действиям пренебрежительно и негативно.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На правовом уровне законодательство о противодействии легализации доходов, полученных преступным путем, должно быть динамичным, совершенствоваться, предусматривать новейшие меры защиты от преступных посягательств на экономику страны, а также проводить политику усиления мер ответственности за нарушения данного законодательства, поскольку преступники умело могут использовать пробелы законодательства и его несовершенство, отсюда здесь для них проще реализовать возможности для создания благоприятной правовой базы со слабыми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мерами защиты.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Чтобы действия, направленные на предотвращение вливания криминальных доходов в легальный оборот, были действительно эффективными, должен использоваться комплексный характер нормативно-правовых, карательных и превентивных мер, который при правильном использовании и отсутствии несогласованности даст нужный результат.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В первую очередь это нормы об уголовной ответственности, которые в России нашли свое отражение в статьях 174, 174.1 Уголовного кодекса, а также федеральное законодательство в виде специализированного закона, где базируется отечественная система мер, направленных на противодействие легализации - Федеральный закон «О противодействии легализации (отмыванию) доходов, полученных преступным путем, и финансированию терроризма.» В самой цели федерального закона указывается, что </w:t>
      </w:r>
      <w:r w:rsidRPr="00F5192B">
        <w:rPr>
          <w:rFonts w:ascii="Times New Roman" w:eastAsia="Calibri" w:hAnsi="Times New Roman" w:cs="Times New Roman"/>
          <w:sz w:val="24"/>
          <w:szCs w:val="24"/>
        </w:rPr>
        <w:lastRenderedPageBreak/>
        <w:t>направлен он на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создание правового механизма противодействия легализации.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>Федеральный закон «О противодействии легализации (отмыванию) доходов, полученных преступным путем, и финансированию терроризма», закрепляющий систему мер, направленных на затруднение получения и распоряжения доходами от преступлений предоставил право кредитным учреждениям требовать от клиента идентификационные сведения.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>Законом, к числу мер, направленных на противодействие легализации, относятся: внутренний контроль, обязательный контроль, запрет на информирование о принимаемых мерах противодействия легализации</w:t>
      </w:r>
      <w:r w:rsidRPr="00F5192B">
        <w:rPr>
          <w:rFonts w:ascii="Times New Roman" w:eastAsia="Calibri" w:hAnsi="Times New Roman" w:cs="Times New Roman"/>
          <w:sz w:val="24"/>
          <w:szCs w:val="24"/>
          <w:vertAlign w:val="superscript"/>
        </w:rPr>
        <w:footnoteReference w:id="2"/>
      </w:r>
      <w:r w:rsidRPr="00F519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Цель внутреннего контроля выражается в фиксировании и дальнейшем хранении полной информации по операциям, куда входит предмет операции, даты, суммы, основания, результаты и участники таких операций.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Обязательные операции внутреннего контроля, утверждаемые Правительством Российской Федерации и Центральным банком Российской Федерации, направлены на выявление таких операций, которые совершаются физическими юридическими лицами с криминальными и противоправными целями. Обязательный контроль, как мера по предупреждению легализации преступных доходов, заключается в принятии уполномоченным органом мер по </w:t>
      </w: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контролю за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операциями с денежными средствами или иным имуществом на основании информации, представленной организациями, осуществляющими данные операции, а также по проверке информации в соответствии с законодательством Российской Федерации.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В законе описываются операции, которые необходимо проверять в обязательном порядке, даже если они не вызывают подозрений. Организации, которые осуществляют операции, передают информацию в нужных случаях в </w:t>
      </w:r>
      <w:proofErr w:type="spellStart"/>
      <w:r w:rsidRPr="00F5192B">
        <w:rPr>
          <w:rFonts w:ascii="Times New Roman" w:eastAsia="Calibri" w:hAnsi="Times New Roman" w:cs="Times New Roman"/>
          <w:sz w:val="24"/>
          <w:szCs w:val="24"/>
        </w:rPr>
        <w:t>Росфинмониторинг</w:t>
      </w:r>
      <w:proofErr w:type="spell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Помимо этого отнести нужно и операции с платежных карт, если карта эмитирована иностранным банком, или же с участием тех организаций и физических лиц, о которых есть сведения о причастности </w:t>
      </w: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к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экстремисткой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деятельности.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Механизм противодействия легализации доходов, полученных преступным путем, в данном законе сводится к следующему: организации, осуществляющие операции с денежными средствами и иным имуществом, обязаны осуществлять контрольные действия над финансовыми операциями, которые содержать в себе признаки, закрепленные в законе, затем на основании проведенных действий полученная информация передается в уполномоченный орган, который эту информацию обрабатывает, и при обнаружении </w:t>
      </w:r>
      <w:r w:rsidRPr="00F5192B">
        <w:rPr>
          <w:rFonts w:ascii="Times New Roman" w:eastAsia="Calibri" w:hAnsi="Times New Roman" w:cs="Times New Roman"/>
          <w:sz w:val="24"/>
          <w:szCs w:val="24"/>
        </w:rPr>
        <w:lastRenderedPageBreak/>
        <w:t>сомнительных элементов передает данные в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орган исполнительной власти.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С учетом накопившихся вопросов, возникающих у судов при рассмотрении уголовных дел о преступлениях, предусмотренных статьями 174, 174.1 УК РФ, в отношении ряда вопросов, в частности, установления цели придания правомерного вида владению, пользованию и распоряжению денежными средствами или иным имуществом, приобретенных преступным путем, а также при решении вопросов, касающихся определения размера совершенного преступления, в целях формирования единообразной судебной практики Пленум Верховного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Суда РФ от 2015 г. № 32 дает необходимые разъяснения по вопросам привлечения к ответственности за нарушение законодательства о легализации (отмыванию) денежных средств или иного имущества, полученных преступным путем.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Нормативно-правовая основа борьбы с легализацией преступных доходов не исчерпывается лишь указанными нормативно-правовыми актами. В числе нормативных правовых актов, регулирующих различные аспекты противодействия отмыванию преступных доходов, можно назвать, в частности, Федеральный закон «О Центральном банке Российской Федерации (Банке России)», Федеральный закон «О банках и банковской деятельности», Федеральный закон «О валютном регулировании и валютном контроле». Федеральный закон «О рынке ценных бумаг» и другие законодательные акты, затрудняющие легальный оборот преступно полученных доходов.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Действия и меры, предпринимаемые государством в области противодействия «отмыванию» преступных доходов, если брать такие действия как изложенные в правовом виде, состоят из двух групп: уголовно-правовые и иные. Уголовно-правовые меры заключаются в криминализации «отмывания», в закреплении в уголовном законе, международным сотрудничеством по борьбе с этим преступлением, они лежат в основе всей системы по борьбе с этим негативным явлением.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Иные меры в свою очередь направлены на обеспечение применения соответствующих норм уголовного законодательства об ответственности за легализацию преступных доходов, восстановление нарушенных прав и законных интересов граждан, организаций и государства, а также предупреждение и профилактику легализации. Выражается через нормы административного, банковского, финансового права.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В настоящее время в области противодействия легализации денежных средств или иного имущества центральное место занимает целый ряд нормативно – правовых актов. УК РФ, в ст. 174 и 174.1 которого установлена ответственность за легализацию (отмывание) денежных средств или иного имущества, приобретенных преступным путем. Кодекс Российской Федерации об административных правонарушениях устанавливает ответственность путем включения в КоАП РФ новой статьи 15.27 "Нарушение </w:t>
      </w:r>
      <w:r w:rsidRPr="00F5192B">
        <w:rPr>
          <w:rFonts w:ascii="Times New Roman" w:eastAsia="Calibri" w:hAnsi="Times New Roman" w:cs="Times New Roman"/>
          <w:sz w:val="24"/>
          <w:szCs w:val="24"/>
        </w:rPr>
        <w:lastRenderedPageBreak/>
        <w:t>законодательства о противодействии легализации (отмыванию) доходов, полученных преступным путем и финансировании терроризма".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Административное правонарушение в данном случае заключается в нарушении федерального закона №-115, а именно в нарушении действий по фиксированию, хранению и предоставлению информации об операциях, подлежащих обязательному контролю, или являющихся подозрительными, или же в нарушении сроков предоставления информации.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«О банках и банковской деятельности», определяющий в ст. 20 в качестве одного из оснований для отзыва у кредитной организации лицензии на осуществление банковских операций неоднократное нарушение в течение одного года требований Федерального закона «О противодействии легализации (отмыванию) доходов, полученных преступным путем, и финансированию терроризма».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«О рынке ценных бумаг», устанавливающий в ст. 42 в качестве одной из функций федерального органа исполнительной власти по рынку ценных бумаг </w:t>
      </w: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контроль за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порядком проведения операций с денежными средствами или иным имуществом, совершаемых профессиональными участниками рынка ценных бумаг в целях противодействия легализации (отмыванию) доходов, полученных преступным путем.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Налоговое законодательство, где закреплено, что налоговому контролю подлежат расходы физического лица, являющегося налоговым резидентом РФ, и приобретающего в собственность определенное имущество: недвижимое имущество, за исключением многолетних насаждений; механические транспортные средства, не относящиеся к недвижимому имуществу; акции открытых акционерных обществ, государственные и муниципальные ценные бумаги, а также сберегательные сертификаты; культурные ценности;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золото в слитках. Здесь главная цель это установление соответствия крупных расходов физического лица и получаемых им доходов.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Если говорить о правовых мерах, связанных с превентивным характером, важно вспомнить рекомендации ФАТФ, где странам, являющихся участниками данного объединения по противодействию легализации, было предписано принимать конфискационные меры. Конфискация в данном случае должна рассматриваться как важный элемент, поскольку она способна создать трудности в финансировании преступной деятельности, предотвратить извлечение выгоды лицами за счет средств, добытых преступным путем, способствовать компенсации причиненного ущерба. При этом стоит понимать и трудности, которые могут возникнуть при реализации данной меры, ведь нередко преступные доходы могут смешаться с законными доходами, разграничить же их в последующем не так просто, а конфискации должна подлежать лишь та часть, которая соответствует доходам, полученным преступным путем. </w:t>
      </w:r>
    </w:p>
    <w:p w:rsidR="00F5192B" w:rsidRPr="00F5192B" w:rsidRDefault="00F5192B" w:rsidP="00F5192B">
      <w:pPr>
        <w:widowControl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5192B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Организационно-управленческие меры в первую очередь выражаются в правильном подборе, подготовке и расстановке кадров, проведение мероприятий по совершенствованию воспитательной работы с персоналом, организация </w:t>
      </w: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контроля за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деятельностью руководителей учреждений. Речь здесь идет о тех кадрах и персонале, которые каким-либо образом могут иметь отношение к работе, в ходе осуществления которой возможна причастность к «отмыванию». Как уже упоминалось в криминологической характеристике, это учреждения и организации, осуществляющие действия организационного, контрольного, надзорного характера, или иные действия, как </w:t>
      </w:r>
      <w:proofErr w:type="gramStart"/>
      <w:r w:rsidRPr="00F5192B">
        <w:rPr>
          <w:rFonts w:ascii="Times New Roman" w:eastAsia="Calibri" w:hAnsi="Times New Roman" w:cs="Times New Roman"/>
          <w:sz w:val="24"/>
          <w:szCs w:val="24"/>
        </w:rPr>
        <w:t>правило</w:t>
      </w:r>
      <w:proofErr w:type="gramEnd"/>
      <w:r w:rsidRPr="00F5192B">
        <w:rPr>
          <w:rFonts w:ascii="Times New Roman" w:eastAsia="Calibri" w:hAnsi="Times New Roman" w:cs="Times New Roman"/>
          <w:sz w:val="24"/>
          <w:szCs w:val="24"/>
        </w:rPr>
        <w:t xml:space="preserve"> имеющие правовые последствия, которые могут быть избраны преступниками как то, с помощью чего можно осуществить легализацию. </w:t>
      </w:r>
    </w:p>
    <w:p w:rsidR="00A81FE0" w:rsidRPr="00F5192B" w:rsidRDefault="00F5192B" w:rsidP="00F5192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519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Таким образом, в целях предупреждения легализации (отмывания) денежных средств или иного имущества, приобретенных преступным путем, необходимо разрабатывать и реализовывать меры разнообразного характера, которые должны быть направлены как на предупреждение экономической преступности, так и на предупреждение легализации преступных доходов в целом, поэтому это должен быть комплекс как </w:t>
      </w:r>
      <w:proofErr w:type="gramStart"/>
      <w:r w:rsidRPr="00F5192B">
        <w:rPr>
          <w:rFonts w:ascii="Times New Roman" w:eastAsia="Times New Roman" w:hAnsi="Times New Roman" w:cs="Times New Roman"/>
          <w:sz w:val="24"/>
          <w:szCs w:val="24"/>
          <w:lang w:eastAsia="en-US"/>
        </w:rPr>
        <w:t>общих</w:t>
      </w:r>
      <w:proofErr w:type="gramEnd"/>
      <w:r w:rsidRPr="00F5192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так и специальных мер, поскольку такое преступление как легализация имеет тесную связь с большой группой других преступлений, являющихся предикатными, поэтому вполне применимо общее предупреждение преступности, которое включает меры по оздоровлению экономической, политической, социальной, духовной сфер жизни общества. Можно говорить и о специальных мерах, которые должны быть направлены на предупреждение экономической преступности, которой свойственны отличительные особенности от других преступлений.</w:t>
      </w:r>
    </w:p>
    <w:p w:rsidR="00F5192B" w:rsidRPr="00F5192B" w:rsidRDefault="00F5192B" w:rsidP="002E1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77187" w:rsidRPr="007459B8" w:rsidRDefault="00677187" w:rsidP="002E1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459B8">
        <w:rPr>
          <w:rFonts w:ascii="Times New Roman" w:hAnsi="Times New Roman" w:cs="Times New Roman"/>
          <w:sz w:val="24"/>
          <w:szCs w:val="24"/>
        </w:rPr>
        <w:t>Литература</w:t>
      </w:r>
    </w:p>
    <w:p w:rsidR="00677187" w:rsidRPr="007459B8" w:rsidRDefault="00677187" w:rsidP="002E177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C1218" w:rsidRPr="000C1218" w:rsidRDefault="000C1218" w:rsidP="000C1218">
      <w:pPr>
        <w:pStyle w:val="a6"/>
        <w:numPr>
          <w:ilvl w:val="0"/>
          <w:numId w:val="4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Times New Roman" w:eastAsia="Calibri" w:hAnsi="Times New Roman"/>
          <w:sz w:val="24"/>
          <w:szCs w:val="24"/>
        </w:rPr>
      </w:pPr>
      <w:r w:rsidRPr="000C1218">
        <w:rPr>
          <w:rFonts w:ascii="Times New Roman" w:eastAsia="Calibri" w:hAnsi="Times New Roman"/>
          <w:sz w:val="24"/>
          <w:szCs w:val="24"/>
        </w:rPr>
        <w:t xml:space="preserve">Уголовный кодекс Российской Федерации [Электронный ресурс]: </w:t>
      </w:r>
      <w:proofErr w:type="spellStart"/>
      <w:r w:rsidRPr="000C1218">
        <w:rPr>
          <w:rFonts w:ascii="Times New Roman" w:eastAsia="Calibri" w:hAnsi="Times New Roman"/>
          <w:sz w:val="24"/>
          <w:szCs w:val="24"/>
        </w:rPr>
        <w:t>федер</w:t>
      </w:r>
      <w:proofErr w:type="spellEnd"/>
      <w:r w:rsidRPr="000C1218">
        <w:rPr>
          <w:rFonts w:ascii="Times New Roman" w:eastAsia="Calibri" w:hAnsi="Times New Roman"/>
          <w:sz w:val="24"/>
          <w:szCs w:val="24"/>
        </w:rPr>
        <w:t xml:space="preserve">. закон от 13 июня 1996 г. № 63 : </w:t>
      </w:r>
      <w:bookmarkStart w:id="0" w:name="_GoBack"/>
      <w:bookmarkEnd w:id="0"/>
      <w:r w:rsidRPr="000C1218">
        <w:rPr>
          <w:rFonts w:ascii="Times New Roman" w:eastAsia="Calibri" w:hAnsi="Times New Roman"/>
          <w:sz w:val="24"/>
          <w:szCs w:val="24"/>
        </w:rPr>
        <w:t xml:space="preserve">// СПС «Консультант плюс». – Режим доступа: http://www.consultant.ru/ </w:t>
      </w:r>
    </w:p>
    <w:p w:rsidR="000C1218" w:rsidRPr="000C1218" w:rsidRDefault="000C1218" w:rsidP="00F5192B">
      <w:pPr>
        <w:pStyle w:val="a6"/>
        <w:numPr>
          <w:ilvl w:val="0"/>
          <w:numId w:val="4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1218">
        <w:rPr>
          <w:rFonts w:ascii="Times New Roman" w:eastAsia="Calibri" w:hAnsi="Times New Roman"/>
          <w:sz w:val="24"/>
          <w:szCs w:val="24"/>
        </w:rPr>
        <w:t>О противодействии легализации (отмыванию) доходов, полученных преступным путем, и финансированию терроризма [Электронный ресурс]</w:t>
      </w:r>
      <w:proofErr w:type="gramStart"/>
      <w:r w:rsidRPr="000C1218">
        <w:rPr>
          <w:rFonts w:ascii="Times New Roman" w:eastAsia="Calibri" w:hAnsi="Times New Roman"/>
          <w:sz w:val="24"/>
          <w:szCs w:val="24"/>
        </w:rPr>
        <w:t xml:space="preserve"> :</w:t>
      </w:r>
      <w:proofErr w:type="gramEnd"/>
      <w:r w:rsidRPr="000C1218">
        <w:rPr>
          <w:rFonts w:ascii="Times New Roman" w:eastAsia="Calibri" w:hAnsi="Times New Roman"/>
          <w:sz w:val="24"/>
          <w:szCs w:val="24"/>
        </w:rPr>
        <w:t xml:space="preserve"> Федеральный закон от 07.08.2001 г. №115-ФЗ // СПС «Консультант плюс». – Режим доступа: http://www.consultant.ru/ </w:t>
      </w:r>
    </w:p>
    <w:p w:rsidR="000C1218" w:rsidRPr="000C1218" w:rsidRDefault="00F5192B" w:rsidP="00F5192B">
      <w:pPr>
        <w:pStyle w:val="a6"/>
        <w:numPr>
          <w:ilvl w:val="0"/>
          <w:numId w:val="4"/>
        </w:numPr>
        <w:tabs>
          <w:tab w:val="left" w:pos="993"/>
          <w:tab w:val="left" w:pos="1134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C1218">
        <w:rPr>
          <w:rFonts w:ascii="Times New Roman" w:hAnsi="Times New Roman" w:cs="Times New Roman"/>
          <w:sz w:val="24"/>
          <w:szCs w:val="24"/>
        </w:rPr>
        <w:t>Прозументов</w:t>
      </w:r>
      <w:proofErr w:type="spellEnd"/>
      <w:r w:rsidRPr="000C1218">
        <w:rPr>
          <w:rFonts w:ascii="Times New Roman" w:hAnsi="Times New Roman" w:cs="Times New Roman"/>
          <w:sz w:val="24"/>
          <w:szCs w:val="24"/>
        </w:rPr>
        <w:t xml:space="preserve"> Л.М., </w:t>
      </w:r>
      <w:proofErr w:type="spellStart"/>
      <w:r w:rsidRPr="000C1218">
        <w:rPr>
          <w:rFonts w:ascii="Times New Roman" w:hAnsi="Times New Roman" w:cs="Times New Roman"/>
          <w:sz w:val="24"/>
          <w:szCs w:val="24"/>
        </w:rPr>
        <w:t>Шеслер</w:t>
      </w:r>
      <w:proofErr w:type="spellEnd"/>
      <w:r w:rsidRPr="000C1218">
        <w:rPr>
          <w:rFonts w:ascii="Times New Roman" w:hAnsi="Times New Roman" w:cs="Times New Roman"/>
          <w:sz w:val="24"/>
          <w:szCs w:val="24"/>
        </w:rPr>
        <w:t xml:space="preserve"> А.В. Криминология (Общая часть)</w:t>
      </w:r>
      <w:proofErr w:type="gramStart"/>
      <w:r w:rsidRPr="000C12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C1218">
        <w:rPr>
          <w:rFonts w:ascii="Times New Roman" w:hAnsi="Times New Roman" w:cs="Times New Roman"/>
          <w:sz w:val="24"/>
          <w:szCs w:val="24"/>
        </w:rPr>
        <w:t xml:space="preserve"> учебное пособие. – Томск</w:t>
      </w:r>
      <w:proofErr w:type="gramStart"/>
      <w:r w:rsidRPr="000C121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0C1218">
        <w:rPr>
          <w:rFonts w:ascii="Times New Roman" w:hAnsi="Times New Roman" w:cs="Times New Roman"/>
          <w:sz w:val="24"/>
          <w:szCs w:val="24"/>
        </w:rPr>
        <w:t xml:space="preserve"> Издательский Дом Томского государственного университета, 2017. – С.195</w:t>
      </w:r>
    </w:p>
    <w:p w:rsidR="00F5192B" w:rsidRPr="00F5192B" w:rsidRDefault="00F5192B" w:rsidP="00F5192B">
      <w:pPr>
        <w:tabs>
          <w:tab w:val="left" w:pos="993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5192B" w:rsidRPr="00F5192B" w:rsidSect="0098186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A96" w:rsidRDefault="00E76A96" w:rsidP="00677187">
      <w:pPr>
        <w:spacing w:after="0" w:line="240" w:lineRule="auto"/>
      </w:pPr>
      <w:r>
        <w:separator/>
      </w:r>
    </w:p>
  </w:endnote>
  <w:endnote w:type="continuationSeparator" w:id="0">
    <w:p w:rsidR="00E76A96" w:rsidRDefault="00E76A96" w:rsidP="006771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A96" w:rsidRDefault="00E76A96" w:rsidP="00677187">
      <w:pPr>
        <w:spacing w:after="0" w:line="240" w:lineRule="auto"/>
      </w:pPr>
      <w:r>
        <w:separator/>
      </w:r>
    </w:p>
  </w:footnote>
  <w:footnote w:type="continuationSeparator" w:id="0">
    <w:p w:rsidR="00E76A96" w:rsidRDefault="00E76A96" w:rsidP="00677187">
      <w:pPr>
        <w:spacing w:after="0" w:line="240" w:lineRule="auto"/>
      </w:pPr>
      <w:r>
        <w:continuationSeparator/>
      </w:r>
    </w:p>
  </w:footnote>
  <w:footnote w:id="1">
    <w:p w:rsidR="00F5192B" w:rsidRPr="00F5192B" w:rsidRDefault="00F5192B" w:rsidP="00F5192B">
      <w:pPr>
        <w:pStyle w:val="a3"/>
        <w:jc w:val="both"/>
      </w:pPr>
      <w:r w:rsidRPr="00F5192B">
        <w:rPr>
          <w:rStyle w:val="a5"/>
        </w:rPr>
        <w:footnoteRef/>
      </w:r>
      <w:r w:rsidRPr="00F5192B">
        <w:t xml:space="preserve"> </w:t>
      </w:r>
      <w:proofErr w:type="spellStart"/>
      <w:r w:rsidRPr="00F5192B">
        <w:t>Прозументов</w:t>
      </w:r>
      <w:proofErr w:type="spellEnd"/>
      <w:r w:rsidRPr="00F5192B">
        <w:t xml:space="preserve"> Л.М., </w:t>
      </w:r>
      <w:proofErr w:type="spellStart"/>
      <w:r w:rsidRPr="00F5192B">
        <w:t>Шеслер</w:t>
      </w:r>
      <w:proofErr w:type="spellEnd"/>
      <w:r w:rsidRPr="00F5192B">
        <w:t xml:space="preserve"> А.В. Криминология (Общая часть)</w:t>
      </w:r>
      <w:proofErr w:type="gramStart"/>
      <w:r w:rsidRPr="00F5192B">
        <w:t xml:space="preserve"> :</w:t>
      </w:r>
      <w:proofErr w:type="gramEnd"/>
      <w:r w:rsidRPr="00F5192B">
        <w:t xml:space="preserve"> учебное пособие. – Томск</w:t>
      </w:r>
      <w:proofErr w:type="gramStart"/>
      <w:r w:rsidRPr="00F5192B">
        <w:t xml:space="preserve"> :</w:t>
      </w:r>
      <w:proofErr w:type="gramEnd"/>
      <w:r w:rsidRPr="00F5192B">
        <w:t xml:space="preserve"> Издательский Дом Томского государственного университета, 2017. – С.195  </w:t>
      </w:r>
    </w:p>
  </w:footnote>
  <w:footnote w:id="2">
    <w:p w:rsidR="00F5192B" w:rsidRPr="00F5192B" w:rsidRDefault="00F5192B" w:rsidP="00F5192B">
      <w:pPr>
        <w:pStyle w:val="a3"/>
        <w:jc w:val="both"/>
      </w:pPr>
      <w:r w:rsidRPr="00F5192B">
        <w:rPr>
          <w:rStyle w:val="a5"/>
        </w:rPr>
        <w:footnoteRef/>
      </w:r>
      <w:r w:rsidRPr="00F5192B">
        <w:t xml:space="preserve"> О противодействии легализации (отмыванию) доходов, полученных преступным путем, и финансированию терроризма [Электронный ресурс]</w:t>
      </w:r>
      <w:proofErr w:type="gramStart"/>
      <w:r w:rsidRPr="00F5192B">
        <w:t xml:space="preserve"> :</w:t>
      </w:r>
      <w:proofErr w:type="gramEnd"/>
      <w:r w:rsidRPr="00F5192B">
        <w:t xml:space="preserve"> Федеральный закон от 07.08.2001 г. №115-ФЗ // СПС «Консультант плюс». – Режим доступа: http://www.consultant.ru/ 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C75CD"/>
    <w:multiLevelType w:val="hybridMultilevel"/>
    <w:tmpl w:val="233C1AC6"/>
    <w:lvl w:ilvl="0" w:tplc="FF1A3D2A">
      <w:start w:val="500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7AD4BAA"/>
    <w:multiLevelType w:val="hybridMultilevel"/>
    <w:tmpl w:val="E0DCF8A2"/>
    <w:lvl w:ilvl="0" w:tplc="FF1A3D2A">
      <w:start w:val="5000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E1523D1"/>
    <w:multiLevelType w:val="hybridMultilevel"/>
    <w:tmpl w:val="7BE2F4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789B240F"/>
    <w:multiLevelType w:val="hybridMultilevel"/>
    <w:tmpl w:val="344460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77187"/>
    <w:rsid w:val="0000309C"/>
    <w:rsid w:val="00012D31"/>
    <w:rsid w:val="000568CA"/>
    <w:rsid w:val="00064A14"/>
    <w:rsid w:val="00071E1A"/>
    <w:rsid w:val="00084321"/>
    <w:rsid w:val="000A1527"/>
    <w:rsid w:val="000B4FEE"/>
    <w:rsid w:val="000C1218"/>
    <w:rsid w:val="000E0A30"/>
    <w:rsid w:val="000F2750"/>
    <w:rsid w:val="0011103D"/>
    <w:rsid w:val="001613D9"/>
    <w:rsid w:val="001B2653"/>
    <w:rsid w:val="0022332D"/>
    <w:rsid w:val="00262044"/>
    <w:rsid w:val="002E1771"/>
    <w:rsid w:val="0035667D"/>
    <w:rsid w:val="003958BF"/>
    <w:rsid w:val="00414055"/>
    <w:rsid w:val="00452B6A"/>
    <w:rsid w:val="00466BF2"/>
    <w:rsid w:val="004E067C"/>
    <w:rsid w:val="0050286E"/>
    <w:rsid w:val="005368FB"/>
    <w:rsid w:val="0056043E"/>
    <w:rsid w:val="00562CD6"/>
    <w:rsid w:val="005B466F"/>
    <w:rsid w:val="00677187"/>
    <w:rsid w:val="006D1656"/>
    <w:rsid w:val="006D2022"/>
    <w:rsid w:val="006E414F"/>
    <w:rsid w:val="0070407D"/>
    <w:rsid w:val="0071180A"/>
    <w:rsid w:val="0073543E"/>
    <w:rsid w:val="007459B8"/>
    <w:rsid w:val="00766F8B"/>
    <w:rsid w:val="00780F1F"/>
    <w:rsid w:val="00790150"/>
    <w:rsid w:val="007D2545"/>
    <w:rsid w:val="007D41F7"/>
    <w:rsid w:val="007D5161"/>
    <w:rsid w:val="007E3848"/>
    <w:rsid w:val="00831061"/>
    <w:rsid w:val="00842E09"/>
    <w:rsid w:val="00846E42"/>
    <w:rsid w:val="0085517A"/>
    <w:rsid w:val="008A3F12"/>
    <w:rsid w:val="008C19F4"/>
    <w:rsid w:val="00944682"/>
    <w:rsid w:val="00947ECD"/>
    <w:rsid w:val="00952F9A"/>
    <w:rsid w:val="009538DC"/>
    <w:rsid w:val="00956703"/>
    <w:rsid w:val="009741FB"/>
    <w:rsid w:val="0098186F"/>
    <w:rsid w:val="009C4114"/>
    <w:rsid w:val="00A04F9F"/>
    <w:rsid w:val="00A263B8"/>
    <w:rsid w:val="00A81FE0"/>
    <w:rsid w:val="00AD0097"/>
    <w:rsid w:val="00B42219"/>
    <w:rsid w:val="00B80978"/>
    <w:rsid w:val="00B81A18"/>
    <w:rsid w:val="00BA4AB5"/>
    <w:rsid w:val="00BA5D2F"/>
    <w:rsid w:val="00BD2389"/>
    <w:rsid w:val="00C232B4"/>
    <w:rsid w:val="00C37251"/>
    <w:rsid w:val="00C63553"/>
    <w:rsid w:val="00C6671B"/>
    <w:rsid w:val="00C87580"/>
    <w:rsid w:val="00CB4B3A"/>
    <w:rsid w:val="00D60B66"/>
    <w:rsid w:val="00D84C5C"/>
    <w:rsid w:val="00DB3452"/>
    <w:rsid w:val="00DC69B9"/>
    <w:rsid w:val="00DD46D7"/>
    <w:rsid w:val="00DE5B77"/>
    <w:rsid w:val="00DF261C"/>
    <w:rsid w:val="00E76A96"/>
    <w:rsid w:val="00E81D14"/>
    <w:rsid w:val="00F0217D"/>
    <w:rsid w:val="00F40365"/>
    <w:rsid w:val="00F5192B"/>
    <w:rsid w:val="00F97E6A"/>
    <w:rsid w:val="00FC4F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3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6771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677187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footnote reference"/>
    <w:aliases w:val="Знак сноски 1,Знак сноски-FN,Ciae niinee-FN,Referencia nota al pie"/>
    <w:basedOn w:val="a0"/>
    <w:rsid w:val="00677187"/>
    <w:rPr>
      <w:vertAlign w:val="superscript"/>
    </w:rPr>
  </w:style>
  <w:style w:type="paragraph" w:styleId="a6">
    <w:name w:val="List Paragraph"/>
    <w:basedOn w:val="a"/>
    <w:uiPriority w:val="34"/>
    <w:qFormat/>
    <w:rsid w:val="00677187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C87580"/>
    <w:rPr>
      <w:color w:val="0000FF" w:themeColor="hyperlink"/>
      <w:u w:val="single"/>
    </w:rPr>
  </w:style>
  <w:style w:type="paragraph" w:customStyle="1" w:styleId="Default">
    <w:name w:val="Default"/>
    <w:rsid w:val="002E177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E06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06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151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6</Pages>
  <Words>2196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147</Company>
  <LinksUpToDate>false</LinksUpToDate>
  <CharactersWithSpaces>14690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23</cp:revision>
  <cp:lastPrinted>2020-05-13T06:42:00Z</cp:lastPrinted>
  <dcterms:created xsi:type="dcterms:W3CDTF">2018-01-21T10:02:00Z</dcterms:created>
  <dcterms:modified xsi:type="dcterms:W3CDTF">2024-05-18T07:57:00Z</dcterms:modified>
</cp:coreProperties>
</file>