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054" w:rsidRPr="00896054" w:rsidRDefault="00896054" w:rsidP="00896054">
      <w:pPr>
        <w:shd w:val="clear" w:color="auto" w:fill="FFFFFF"/>
        <w:spacing w:after="0" w:line="240" w:lineRule="auto"/>
        <w:ind w:firstLine="708"/>
        <w:jc w:val="righ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Автор: </w:t>
      </w:r>
      <w:proofErr w:type="spellStart"/>
      <w:r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Арзамазова</w:t>
      </w:r>
      <w:proofErr w:type="spellEnd"/>
      <w:r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Наталья Николаевна</w:t>
      </w:r>
    </w:p>
    <w:p w:rsidR="00896054" w:rsidRDefault="00896054" w:rsidP="00896054">
      <w:pPr>
        <w:shd w:val="clear" w:color="auto" w:fill="FFFFFF"/>
        <w:spacing w:after="0" w:line="240" w:lineRule="auto"/>
        <w:ind w:firstLine="708"/>
        <w:jc w:val="righ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Воспитатель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708"/>
        <w:jc w:val="righ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МОУ СОШ № 1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b/>
          <w:bCs/>
          <w:color w:val="181818"/>
          <w:sz w:val="28"/>
          <w:szCs w:val="28"/>
          <w:lang w:eastAsia="ru-RU"/>
        </w:rPr>
        <w:t>Развитие мелкой моторики рук у детей дошкольного возраста.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b/>
          <w:bCs/>
          <w:color w:val="181818"/>
          <w:sz w:val="28"/>
          <w:szCs w:val="28"/>
          <w:lang w:eastAsia="ru-RU"/>
        </w:rPr>
        <w:t> 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 xml:space="preserve">Согласно федеральному государственному образовательному стандарту дошкольного образования </w:t>
      </w:r>
      <w:proofErr w:type="gramStart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(</w:t>
      </w:r>
      <w:r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End"/>
      <w:r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 xml:space="preserve">ФОП </w:t>
      </w: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 xml:space="preserve">ДО), для детей </w:t>
      </w:r>
      <w:r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дошкольного возраста (3 года — 7</w:t>
      </w: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 xml:space="preserve"> лет) — определён  ряд видов деятельности, одним из которых является продуктивная деятельность включающая в себя: конструирование из разного материала, включая конструкторы, модули, бумагу, природный и иной материал, изобразительная (рисование, лепка, аппликация).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Ключевые слова: моторика, мелкая моторика, продуктивно-творческая деятельность.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 xml:space="preserve">.   «…Чем больше мастерства в детской руке, тем умнее ребёнок». В. А. Сухомлинский В детском саду современные дети дошкольного возраста проводят большую часть своего сознательного времени. Поэтому задачей воспитателя является создание таких условий, при которых ребёнок развивался бы всесторонне и активно. Немаловажную роль в успешном интеллектуальном и психофизическом развитии играет мелкая моторика рук. Дело в том, что основную информацию об окружающем мире ребёнок получает через прикосновение. Именно через него происходит основное обогащение и накопление опыта, поэтому детям так необходимо все трогать, гладить, хватать и пробовать на вкус окружающие предметы. В эпоху Просвещения немецкий философ </w:t>
      </w:r>
      <w:proofErr w:type="spellStart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Иммануил</w:t>
      </w:r>
      <w:proofErr w:type="spellEnd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 xml:space="preserve"> Кант говорил о том, что «Рука – это своего рода внешний мозг!». Действительно, на кончиках пальцев располагаются множество рецепторов, которые посылают в центральную нервную систему человека импульсы. А воздействие на </w:t>
      </w:r>
      <w:proofErr w:type="spellStart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акупунктурные</w:t>
      </w:r>
      <w:proofErr w:type="spellEnd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 xml:space="preserve"> точки, расположенные на кистях рук, позволяет влиять на внутренние органы с целью регулирования их работы.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 xml:space="preserve">Ум ребенка находится на кончиках пальцев» – эта известная фраза в полной мере характеризует развитие мелкой моторики. </w:t>
      </w:r>
      <w:proofErr w:type="gramStart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Мелкая моторика – это совокупность скоординированных действий нервной, мышечной и костной систем, часто в сочетании со зрительной системой в выполнении мелких и точных движений кистями рук и ног.</w:t>
      </w:r>
      <w:proofErr w:type="gramEnd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 xml:space="preserve"> В применении к моторным навыкам руки и пальцев часто используется термин «ловкость». Из определения можно понять, что развитие мелкой моторики, в соответствии с возрастом, является необходимым и важным этапом в жизни каждого ребенка. При рождении мелкая моторика развита на примитивном уровне – разглядывание пальцев и рук, затем развивается такой навык как удерживание вложенного предмета, но постепенно мелкая моторика </w:t>
      </w: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lastRenderedPageBreak/>
        <w:t>ребенка совершенствуется и к школе он уже может управлять своими руками, держать карандаши, рисовать, а некоторые дети и писать.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Под продуктивной деятельностью мы понимаем – деятельность, в результате которой получается продукт: придуманные детьми рассказ или стихотворение, рисунок или поделка, поставленный спектакль или разыгранная сценка и многое другое. В детском саду к продуктивным видам деятельности относятся: рисование, конструирование, лепка, изготовление поделок, они развивают мелкую моторику пальцев. В своей работе я раскрываю значение данных видов деятельности дошкольников.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 xml:space="preserve">При выполнении лепки, аппликации, оригами дети овладевают мелкими операциями: наклеивание, прикладывание, раскатывание, </w:t>
      </w:r>
      <w:proofErr w:type="spellStart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прищипывание</w:t>
      </w:r>
      <w:proofErr w:type="spellEnd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, сгибание, вырезание, также у ребенка развивается эстетический вкус, дети учатся аккуратности и терпению, без которых в школе не обойтись.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Учеными давно доказано, чем больше продуктивных видов деятельности задействовано в жизни дошкольника, тем более развита его мелкая моторика и, соответственно, психические процессы. С самого рождения ребенка родители используют всевозмож</w:t>
      </w:r>
      <w:r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 xml:space="preserve">ные </w:t>
      </w:r>
      <w:proofErr w:type="spellStart"/>
      <w:r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потешки</w:t>
      </w:r>
      <w:proofErr w:type="spellEnd"/>
      <w:r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, например, «</w:t>
      </w:r>
      <w:proofErr w:type="spellStart"/>
      <w:r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Сорока-Б</w:t>
      </w: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елобока</w:t>
      </w:r>
      <w:proofErr w:type="spellEnd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 xml:space="preserve">», «Ладушки», но тем самым, они преследуют развлекательную функцию этих пальчиковых игр, не догадываясь, </w:t>
      </w:r>
      <w:proofErr w:type="gramStart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что</w:t>
      </w:r>
      <w:proofErr w:type="gramEnd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 xml:space="preserve"> таким образом, уже с рождения начинает развиваться мелкая моторика малышей. Как уже упоминалось выше, продуктивная деятельность одна из важнейших в развитии дошкольника. В своей практике я использую следующие виды продуктивной деятельности: лепка, аппликация, рисование и многие другие. Одним из наиболее эффективных средств является лепка. При лепке ребенок упражняет и развивает свои руки и пальцы. Здесь можно выделить разнообразие материалов: пластилин, глина, песок, и конечно соленое тесто. Наибольшее предпочтение мной и моими воспитанниками отдается соленому тесту: во-первых, это экологически чистый и </w:t>
      </w:r>
      <w:proofErr w:type="spellStart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гипоаллергенный</w:t>
      </w:r>
      <w:proofErr w:type="spellEnd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 xml:space="preserve"> продукт, во-вторых, разработка рук начинается уже в процессе замешивания теста. При использовании любого из вышеперечисленных материалов для лепки массируются активные точки пальцев и, соответственно, улучшается работа всей нервной системы. Начинать использовать лепку для развития мелкой моторики необходимо с раннего возраста дошкольника и совершенствовать путем усложнения приемов и лепки мелких деталей. Затронув тему лепки, нельзя не упомянуть о </w:t>
      </w:r>
      <w:proofErr w:type="spellStart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пластилинографии</w:t>
      </w:r>
      <w:proofErr w:type="spellEnd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 xml:space="preserve">. Создавая картины в этой технике, дети не только развивают мелкую моторику, которая способствует формированию речи, но также происходит обогащение сенсорного опыта ребенка, он может ощутить пластику, форму и вес. Картина, выполненная </w:t>
      </w:r>
      <w:proofErr w:type="spellStart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пластилинографией</w:t>
      </w:r>
      <w:proofErr w:type="spellEnd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 xml:space="preserve">, помогает ребенку выразить эмоции, свое видение окружающего мира, сформировать эстетический вкус и </w:t>
      </w: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lastRenderedPageBreak/>
        <w:t xml:space="preserve">развить координацию движений. Несомненно, с раннего возраста дошкольника можно начинать нанизывать бусины на нити, создавая всевозможные украшения, усложняя этот вид деятельности, необходимо перейти с бусин на бисер, а вместо ниток использовать леску. Использование этих материалов потребует определенного уровня мелкой моторики дошкольника. Еще одним важным средством развития является бумага. Здесь ее использование безгранично: это и создание кукол для теневого театра, игрушки в технике оригами, обрывные и мозаичные аппликации, конструирование и рисование. Сравнительно новым видом продуктивной деятельности стали </w:t>
      </w:r>
      <w:proofErr w:type="spellStart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ниткопись</w:t>
      </w:r>
      <w:proofErr w:type="spellEnd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 xml:space="preserve"> и аппликация из нарезанных ниток. Эта работа очень кропотлива и требует усердия и усидчивости. </w:t>
      </w:r>
      <w:proofErr w:type="spellStart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Ниткопись</w:t>
      </w:r>
      <w:proofErr w:type="spellEnd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 xml:space="preserve"> также является прекрасным подспорьем для развития мелкой моторики у дошкольников.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 xml:space="preserve">Таким образом, можно сделать вывод, что для успешного формирования и развития мелкой моторики существует достаточное количество разнообразных видов деятельности. Педагог может варьировать использование методов совершенствования управления пальчиками, в зависимости от возраста ребенка. Лепка может иметь место быть с самого раннего возраста ребенка, затем необходимо вводить аппликацию, позже уже добавляются усложненные виду продуктивной деятельности, оригами, </w:t>
      </w:r>
      <w:proofErr w:type="spellStart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ниткопись</w:t>
      </w:r>
      <w:proofErr w:type="spellEnd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, нанизывание бус и шитье. Продуктивные виды деятельности являются неотъемлемой частью при развитии мелкой моторики. А ее формирование, в свою очередь развивает речь, логическое мышление, память, произвольное внимание.  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Для развития движений руки детей используются традиционные для массовых садов формы работы продуктивными видами деятельности такие как: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- мозаики;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- шнуровки;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- застёгивание и расстегивание пуговиц;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- штриховки;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- раскраски;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- работа с пластилином и т.д.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Все занятия с ребёнком должны приносить радость. Только в этом случае они принесут пользу и приучат всё исследовать и изучать.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1021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1.</w:t>
      </w:r>
      <w:r w:rsidRPr="00896054">
        <w:rPr>
          <w:rFonts w:ascii="Times New Roman" w:eastAsia="Times New Roman" w:hAnsi="Times New Roman" w:cs="Times New Roman"/>
          <w:color w:val="181818"/>
          <w:sz w:val="14"/>
          <w:szCs w:val="14"/>
          <w:bdr w:val="none" w:sz="0" w:space="0" w:color="auto" w:frame="1"/>
          <w:lang w:eastAsia="ru-RU"/>
        </w:rPr>
        <w:t>      </w:t>
      </w:r>
      <w:r w:rsidRPr="0089605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Александра Артемьева: Развитие мелкой моторики у детей 3-5 лет. Методическое пособие, Сфера, 2017 г.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1021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2.</w:t>
      </w:r>
      <w:r w:rsidRPr="00896054">
        <w:rPr>
          <w:rFonts w:ascii="Times New Roman" w:eastAsia="Times New Roman" w:hAnsi="Times New Roman" w:cs="Times New Roman"/>
          <w:color w:val="181818"/>
          <w:sz w:val="14"/>
          <w:szCs w:val="14"/>
          <w:bdr w:val="none" w:sz="0" w:space="0" w:color="auto" w:frame="1"/>
          <w:lang w:eastAsia="ru-RU"/>
        </w:rPr>
        <w:t>      </w:t>
      </w:r>
      <w:proofErr w:type="spellStart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Багрянская</w:t>
      </w:r>
      <w:proofErr w:type="spellEnd"/>
      <w:r w:rsidRPr="00896054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 xml:space="preserve"> А. Е. Развитие мелкой моторики у дошкольников через продуктивные виды деятельности // Вопросы дошкольной педагогики. — 2017. — №2.1. — С. 2-3. — URL https://moluch.ru/th/1/archive/54/2183/ (дата обращения: 13.01.2018).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1021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lastRenderedPageBreak/>
        <w:t>3.</w:t>
      </w:r>
      <w:r w:rsidRPr="00896054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     </w:t>
      </w:r>
      <w:proofErr w:type="spellStart"/>
      <w:r w:rsidRPr="00896054">
        <w:rPr>
          <w:rFonts w:ascii="Arial" w:eastAsia="Times New Roman" w:hAnsi="Arial" w:cs="Arial"/>
          <w:color w:val="333333"/>
          <w:sz w:val="28"/>
          <w:szCs w:val="28"/>
          <w:shd w:val="clear" w:color="auto" w:fill="FFFFFF"/>
          <w:lang w:eastAsia="ru-RU"/>
        </w:rPr>
        <w:t>Губанихина</w:t>
      </w:r>
      <w:proofErr w:type="spellEnd"/>
      <w:r w:rsidRPr="00896054">
        <w:rPr>
          <w:rFonts w:ascii="Arial" w:eastAsia="Times New Roman" w:hAnsi="Arial" w:cs="Arial"/>
          <w:color w:val="333333"/>
          <w:sz w:val="28"/>
          <w:szCs w:val="28"/>
          <w:shd w:val="clear" w:color="auto" w:fill="FFFFFF"/>
          <w:lang w:eastAsia="ru-RU"/>
        </w:rPr>
        <w:t xml:space="preserve"> Е. В., </w:t>
      </w:r>
      <w:proofErr w:type="spellStart"/>
      <w:r w:rsidRPr="00896054">
        <w:rPr>
          <w:rFonts w:ascii="Arial" w:eastAsia="Times New Roman" w:hAnsi="Arial" w:cs="Arial"/>
          <w:color w:val="333333"/>
          <w:sz w:val="28"/>
          <w:szCs w:val="28"/>
          <w:shd w:val="clear" w:color="auto" w:fill="FFFFFF"/>
          <w:lang w:eastAsia="ru-RU"/>
        </w:rPr>
        <w:t>Шикина</w:t>
      </w:r>
      <w:proofErr w:type="spellEnd"/>
      <w:r w:rsidRPr="00896054">
        <w:rPr>
          <w:rFonts w:ascii="Arial" w:eastAsia="Times New Roman" w:hAnsi="Arial" w:cs="Arial"/>
          <w:color w:val="333333"/>
          <w:sz w:val="28"/>
          <w:szCs w:val="28"/>
          <w:shd w:val="clear" w:color="auto" w:fill="FFFFFF"/>
          <w:lang w:eastAsia="ru-RU"/>
        </w:rPr>
        <w:t xml:space="preserve"> К. Д. Развитие мелкой моторики детей дошкольного возраста посредством продуктивно-творческой деятельности // Молодой ученый. — 2014. — №21.1. — С. 167-170. — URL https://moluch.ru/archive/80/13846/ (дата обращения: 13.01.2018).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1021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4.</w:t>
      </w:r>
      <w:r w:rsidRPr="00896054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     </w:t>
      </w:r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Давыдова Г.И. Нетрадиционные техники рисования в детском саду, Изд-во «Скрипторий», М., 2008г.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1021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5.</w:t>
      </w:r>
      <w:r w:rsidRPr="00896054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     </w:t>
      </w:r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Комарова Т.С. Изобразительная деятельность в детском саду. Изд-во «Мозаика-Синтез», М., 2015г.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1021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6.</w:t>
      </w:r>
      <w:r w:rsidRPr="00896054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     </w:t>
      </w:r>
      <w:proofErr w:type="spellStart"/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Разунова</w:t>
      </w:r>
      <w:proofErr w:type="spellEnd"/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Ю.В. Развитие моторики рук у дошкольников в нетрадиционной изобразительной деятельности</w:t>
      </w:r>
      <w:proofErr w:type="gramStart"/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., </w:t>
      </w:r>
      <w:proofErr w:type="spellStart"/>
      <w:proofErr w:type="gramEnd"/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СПБ-Каро</w:t>
      </w:r>
      <w:proofErr w:type="spellEnd"/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, 2007г.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1021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7.</w:t>
      </w:r>
      <w:r w:rsidRPr="00896054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     </w:t>
      </w:r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Стародуб К.И., Ткаченко Т.Б. Лепим из пластилина. Ростов на Дону, 2003г.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1021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8.</w:t>
      </w:r>
      <w:r w:rsidRPr="00896054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     </w:t>
      </w:r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Ткаченко Т.А. Развиваем мелкую моторику</w:t>
      </w:r>
      <w:proofErr w:type="gramStart"/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., </w:t>
      </w:r>
      <w:proofErr w:type="gramEnd"/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Изд-во ЭКСМО, М., 2007г. 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1021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9.</w:t>
      </w:r>
      <w:r w:rsidRPr="00896054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     </w:t>
      </w:r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Фатеева А.А. Рисуем без кисточки, Изд-во «Академия развития – Академия холдинг», Ярославль, 2015г.</w:t>
      </w:r>
    </w:p>
    <w:p w:rsidR="00896054" w:rsidRPr="00896054" w:rsidRDefault="00896054" w:rsidP="00896054">
      <w:pPr>
        <w:shd w:val="clear" w:color="auto" w:fill="FFFFFF"/>
        <w:spacing w:after="0" w:line="240" w:lineRule="auto"/>
        <w:ind w:firstLine="1021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10.</w:t>
      </w:r>
      <w:r w:rsidRPr="00896054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 </w:t>
      </w:r>
      <w:proofErr w:type="spellStart"/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Шкицкая</w:t>
      </w:r>
      <w:proofErr w:type="spellEnd"/>
      <w:r w:rsidRPr="0089605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И.О.Аппликация из пластилина. Ростов на Дону, 2008г.</w:t>
      </w:r>
    </w:p>
    <w:p w:rsidR="00914424" w:rsidRDefault="00914424"/>
    <w:p w:rsidR="00896054" w:rsidRDefault="00896054"/>
    <w:sectPr w:rsidR="00896054" w:rsidSect="00914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96054"/>
    <w:rsid w:val="00896054"/>
    <w:rsid w:val="00914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1232</Words>
  <Characters>7023</Characters>
  <Application>Microsoft Office Word</Application>
  <DocSecurity>0</DocSecurity>
  <Lines>58</Lines>
  <Paragraphs>16</Paragraphs>
  <ScaleCrop>false</ScaleCrop>
  <Company>Microsoft</Company>
  <LinksUpToDate>false</LinksUpToDate>
  <CharactersWithSpaces>8239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2023-11-23T15:15:00Z</dcterms:created>
  <dcterms:modified xsi:type="dcterms:W3CDTF">2023-11-23T15:19:00Z</dcterms:modified>
</cp:coreProperties>
</file>