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41B" w:rsidRPr="00D11460" w:rsidRDefault="00AE141B" w:rsidP="00AE14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4854"/>
      </w:tblGrid>
      <w:tr w:rsidR="00AE141B" w:rsidRPr="00D11460" w:rsidTr="00266795">
        <w:trPr>
          <w:trHeight w:val="417"/>
        </w:trPr>
        <w:tc>
          <w:tcPr>
            <w:tcW w:w="2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17D9B" w:rsidRPr="00D11460" w:rsidRDefault="00AE141B" w:rsidP="00D17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урока: </w:t>
            </w:r>
          </w:p>
          <w:p w:rsidR="00AE141B" w:rsidRPr="00D11460" w:rsidRDefault="00AE141B" w:rsidP="00AE1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17D9B" w:rsidRPr="00266795" w:rsidRDefault="00AE141B" w:rsidP="00D17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17D9B" w:rsidRPr="002667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Анализаторы. Зрительный анализатор.</w:t>
            </w:r>
          </w:p>
          <w:p w:rsidR="00AE141B" w:rsidRPr="00D11460" w:rsidRDefault="00D17D9B" w:rsidP="00D17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3CE9" w:rsidRPr="00D11460" w:rsidTr="00266795">
        <w:trPr>
          <w:trHeight w:val="417"/>
        </w:trPr>
        <w:tc>
          <w:tcPr>
            <w:tcW w:w="2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3CE9" w:rsidRPr="00D11460" w:rsidRDefault="00C63CE9" w:rsidP="00D17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3CE9" w:rsidRPr="00D11460" w:rsidRDefault="00C63CE9" w:rsidP="00D17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</w:tr>
      <w:tr w:rsidR="00AE141B" w:rsidRPr="00D11460" w:rsidTr="00AE141B">
        <w:trPr>
          <w:trHeight w:val="417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Планируемые результаты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(по ПРП)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AE141B" w:rsidRPr="00D11460" w:rsidTr="00AE141B">
        <w:trPr>
          <w:trHeight w:val="565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17D9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  <w:r w:rsidR="00D17D9B"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интереса к биологии;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понятийного аппарата;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слушать и понимать других, исправлять ошибки.</w:t>
            </w:r>
          </w:p>
          <w:p w:rsidR="00AE141B" w:rsidRPr="00D11460" w:rsidRDefault="00AE141B" w:rsidP="00266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41B" w:rsidRPr="00D11460" w:rsidTr="00AE141B">
        <w:trPr>
          <w:trHeight w:val="565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17D9B" w:rsidRPr="00D11460" w:rsidRDefault="00D17D9B" w:rsidP="00AE141B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Метапредметные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  </w:t>
            </w:r>
          </w:p>
          <w:p w:rsidR="00AE141B" w:rsidRPr="00D11460" w:rsidRDefault="00D17D9B" w:rsidP="00AE141B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AE141B" w:rsidRPr="00D1146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умение предвидеть возможные результаты своих действий;</w:t>
            </w:r>
          </w:p>
          <w:p w:rsidR="00AE141B" w:rsidRPr="00D11460" w:rsidRDefault="00AE141B" w:rsidP="00AE141B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формирование умений воспринимать, перерабатывать и предъявлять информацию в словесной, анализировать и перерабатывать полученную информацию в соответствии с поставленной задачей, находить в прочитанном тексте ответы на поставленные вопросы;</w:t>
            </w:r>
          </w:p>
          <w:p w:rsidR="00AE141B" w:rsidRPr="00D11460" w:rsidRDefault="00AE141B" w:rsidP="00AE141B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развитие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AE141B" w:rsidRPr="00D11460" w:rsidRDefault="00AE141B" w:rsidP="00AE141B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формирование умений работать в группе с выполнением различных социальных ролей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AE141B">
        <w:trPr>
          <w:trHeight w:val="565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17D9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 </w:t>
            </w:r>
          </w:p>
          <w:p w:rsidR="00AE141B" w:rsidRPr="00D11460" w:rsidRDefault="00D17D9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E141B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рассмотреть схему строения анализатора, строения глазного яблока, описывать работу зрительного анализатора объяснения причин близорукости и </w:t>
            </w:r>
            <w:proofErr w:type="gramStart"/>
            <w:r w:rsidR="00AE141B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дальнозоркости,  </w:t>
            </w:r>
            <w:r w:rsidR="00B32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="00AE141B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работать с табличными данными по коррекции зрения.           </w:t>
            </w:r>
          </w:p>
        </w:tc>
      </w:tr>
      <w:tr w:rsidR="00AE141B" w:rsidRPr="00D11460" w:rsidTr="00AE141B">
        <w:trPr>
          <w:trHeight w:val="543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Ключевые слова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: анализатор, рецепторы, проводниковый отдел, центральный отдел, глазное яблоко</w:t>
            </w:r>
          </w:p>
        </w:tc>
      </w:tr>
      <w:tr w:rsidR="00AE141B" w:rsidRPr="00D11460" w:rsidTr="00AE141B">
        <w:trPr>
          <w:trHeight w:val="411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Краткое описание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муляж глазного яблока, таблицы, плакаты, индикатор остроты зрения, коррекция зрения.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E141B" w:rsidRPr="00D11460" w:rsidRDefault="00AE141B" w:rsidP="0026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bookmarkStart w:id="1" w:name="_23ckvvd"/>
      <w:bookmarkEnd w:id="1"/>
      <w:r w:rsidRPr="00D114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D11460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 </w:t>
      </w:r>
    </w:p>
    <w:tbl>
      <w:tblPr>
        <w:tblW w:w="145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6"/>
        <w:gridCol w:w="425"/>
        <w:gridCol w:w="4819"/>
      </w:tblGrid>
      <w:tr w:rsidR="00AE141B" w:rsidRPr="00D11460" w:rsidTr="000275E5">
        <w:trPr>
          <w:gridAfter w:val="2"/>
          <w:wAfter w:w="5244" w:type="dxa"/>
        </w:trPr>
        <w:tc>
          <w:tcPr>
            <w:tcW w:w="9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tabs>
                <w:tab w:val="left" w:pos="10080"/>
              </w:tabs>
              <w:spacing w:after="0" w:line="240" w:lineRule="auto"/>
              <w:ind w:right="89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1F497D"/>
                <w:sz w:val="20"/>
                <w:szCs w:val="20"/>
                <w:lang w:eastAsia="ru-RU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AE141B" w:rsidRPr="00D11460" w:rsidTr="000275E5">
        <w:trPr>
          <w:gridAfter w:val="2"/>
          <w:wAfter w:w="5244" w:type="dxa"/>
        </w:trPr>
        <w:tc>
          <w:tcPr>
            <w:tcW w:w="93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1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1.1.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Мотивирование на учебную деятельность</w:t>
            </w:r>
          </w:p>
        </w:tc>
      </w:tr>
      <w:tr w:rsidR="00AE141B" w:rsidRPr="00D11460" w:rsidTr="000275E5">
        <w:trPr>
          <w:gridAfter w:val="2"/>
          <w:wAfter w:w="5244" w:type="dxa"/>
          <w:trHeight w:val="1480"/>
        </w:trPr>
        <w:tc>
          <w:tcPr>
            <w:tcW w:w="93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       Люди </w:t>
            </w:r>
            <w:proofErr w:type="gramStart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разному</w:t>
            </w:r>
            <w:proofErr w:type="gramEnd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воспринимают цвета.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 Особенности работы колбочек и палочек.</w:t>
            </w:r>
          </w:p>
          <w:p w:rsidR="00AE141B" w:rsidRPr="00D11460" w:rsidRDefault="00AE141B" w:rsidP="00D17D9B">
            <w:pPr>
              <w:spacing w:after="0" w:line="240" w:lineRule="auto"/>
              <w:ind w:left="720" w:right="24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      Жёлтое и слепое пятно.</w:t>
            </w:r>
          </w:p>
          <w:p w:rsidR="00AE141B" w:rsidRPr="00D11460" w:rsidRDefault="00AE141B" w:rsidP="00AE141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Зависят ли они от строения сетчатки?</w:t>
            </w:r>
          </w:p>
          <w:p w:rsidR="00AE141B" w:rsidRPr="00D11460" w:rsidRDefault="00AE141B" w:rsidP="00AE141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       Брови и ресницы.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 Вспомогательные или основные части органа зрения?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0275E5">
        <w:trPr>
          <w:gridAfter w:val="2"/>
          <w:wAfter w:w="5244" w:type="dxa"/>
        </w:trPr>
        <w:tc>
          <w:tcPr>
            <w:tcW w:w="93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1.2.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Актуализация опорных знаний</w:t>
            </w:r>
          </w:p>
        </w:tc>
      </w:tr>
      <w:tr w:rsidR="00AE141B" w:rsidRPr="00D11460" w:rsidTr="000275E5">
        <w:trPr>
          <w:gridAfter w:val="2"/>
          <w:wAfter w:w="5244" w:type="dxa"/>
          <w:trHeight w:val="862"/>
        </w:trPr>
        <w:tc>
          <w:tcPr>
            <w:tcW w:w="93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Какова функция роговицы?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Продолжением какой оболочки является радужка?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Как устроено глазное яблоко7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Что такое дальтонизм?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Где расположен хрусталик?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Почему глаз смотрит, а мозг видит?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Что такое периферический отдел зрительного анализатора?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Какие процессы корректируют линзами очков?</w:t>
            </w:r>
          </w:p>
        </w:tc>
      </w:tr>
      <w:tr w:rsidR="00AE141B" w:rsidRPr="00D11460" w:rsidTr="000275E5">
        <w:trPr>
          <w:gridAfter w:val="1"/>
          <w:wAfter w:w="4819" w:type="dxa"/>
          <w:trHeight w:val="862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AE141B" w:rsidRPr="00D11460" w:rsidTr="000275E5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1.3.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Целеполагание</w:t>
            </w:r>
          </w:p>
        </w:tc>
      </w:tr>
      <w:tr w:rsidR="00AE141B" w:rsidRPr="00D11460" w:rsidTr="000275E5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Сформулируйте тему урока, разгадав ребус: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05CEB1" wp14:editId="55DA2668">
                  <wp:extent cx="1112520" cy="693420"/>
                  <wp:effectExtent l="0" t="0" r="0" b="0"/>
                  <wp:docPr id="1" name="Рисунок 1" descr="https://biouroki.ru/content/f/619/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uroki.ru/content/f/619/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D723F0" wp14:editId="779462D5">
                  <wp:extent cx="1417320" cy="548640"/>
                  <wp:effectExtent l="0" t="0" r="0" b="3810"/>
                  <wp:docPr id="2" name="Рисунок 2" descr="https://biouroki.ru/content/f/619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uroki.ru/content/f/619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8A542C" wp14:editId="4D15AE44">
                  <wp:extent cx="1409700" cy="563880"/>
                  <wp:effectExtent l="0" t="0" r="0" b="7620"/>
                  <wp:docPr id="3" name="Рисунок 3" descr="https://biouroki.ru/content/f/619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iouroki.ru/content/f/619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0275E5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Какая цель урока</w:t>
            </w:r>
            <w:r w:rsidR="00AE141B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Подсказка для ребят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На ночь два оконца</w:t>
            </w: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Сами закрываются,</w:t>
            </w: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А с восходом солнца</w:t>
            </w: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Сами открываются.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Два соседа—непоседы,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color w:val="111111"/>
                <w:sz w:val="20"/>
                <w:szCs w:val="20"/>
                <w:shd w:val="clear" w:color="auto" w:fill="FFFFFF"/>
                <w:lang w:eastAsia="ru-RU"/>
              </w:rPr>
              <w:t>день на работе, ночь на отдыхе</w:t>
            </w:r>
            <w:r w:rsidRPr="00D11460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c>
          <w:tcPr>
            <w:tcW w:w="1459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Решать задачи на поиск причин ухудшения </w:t>
            </w:r>
            <w:proofErr w:type="gramStart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зрения .</w:t>
            </w:r>
            <w:proofErr w:type="gramEnd"/>
          </w:p>
          <w:p w:rsidR="00AE141B" w:rsidRPr="00D11460" w:rsidRDefault="00AE141B" w:rsidP="00AE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1F497D"/>
                <w:sz w:val="20"/>
                <w:szCs w:val="20"/>
                <w:lang w:eastAsia="ru-RU"/>
              </w:rPr>
              <w:t>БЛОК 2. Освоение нового материала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2.1. Осуществление учебных действий по освоению нового материала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0275E5">
            <w:pPr>
              <w:spacing w:after="0" w:line="240" w:lineRule="auto"/>
              <w:ind w:righ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Укажите формы организации учебной деятельности, включая самостоятельную учебную деятельность учащихся (изучаем новое/открываем новое).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Приведите учебные задания для 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самостоятельной работы с учебником, электронными образовательными материалам (р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 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задания по составлению плана, тезисов, резюме, аннотации, презентаций; по наблюдению за процессами, их объяснением, проведению эксперимента и интерпретации результатов, по построению гипотезы на основе анализа имеющихся данных и т.д.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0275E5">
            <w:pPr>
              <w:spacing w:after="0" w:line="240" w:lineRule="auto"/>
              <w:ind w:right="3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Коллективная форма познавательной деятельности учащихся.</w:t>
            </w:r>
          </w:p>
          <w:p w:rsidR="00AE141B" w:rsidRPr="00D11460" w:rsidRDefault="00AE141B" w:rsidP="000275E5">
            <w:pPr>
              <w:spacing w:after="0" w:line="240" w:lineRule="auto"/>
              <w:ind w:right="3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t>Групповая форма орг</w:t>
            </w:r>
            <w:r w:rsidR="000275E5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t xml:space="preserve">анизации учебно- познавательной 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t>деятельности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2.2. Проверка первичного усвоения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0275E5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виды учебной деятельности, используйте соответствующие методические приемы. 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Сформулируйте/Изложите факты/Проверьте себя/Дайте определение понятию/Установите, что (где, когда)/Сформулируйте главное (тезис, мысль, правило, закон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Познавательная и игровая.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1F497D"/>
                <w:sz w:val="20"/>
                <w:szCs w:val="20"/>
                <w:lang w:eastAsia="ru-RU"/>
              </w:rPr>
              <w:t>БЛОК 3. Применение изученного материала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Этап 3.1. Применение знаний, в том числе в новых ситуациях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0275E5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 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выполните/сделайте практическую/лабораторную работу и т.д.)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Групповая деятельность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1-ой группе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-Изучение изменения размера зрачка при разном освещении.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2-ой группе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Цветовосприятие</w:t>
            </w:r>
            <w:proofErr w:type="spellEnd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зависимости от разности цветового потока.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Этап 3.2. Выполнение </w:t>
            </w:r>
            <w:proofErr w:type="spellStart"/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межпредметных</w:t>
            </w:r>
            <w:proofErr w:type="spellEnd"/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заданий и заданий из реальной жизни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Подберите соответствующие учебные задания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0275E5">
            <w:pPr>
              <w:spacing w:after="0" w:line="240" w:lineRule="auto"/>
              <w:ind w:right="2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1.Оказание </w:t>
            </w:r>
            <w:proofErr w:type="gramStart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первой  помощи</w:t>
            </w:r>
            <w:proofErr w:type="gramEnd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(самопомощи) при травме глаз.</w:t>
            </w:r>
          </w:p>
          <w:p w:rsidR="00AE141B" w:rsidRPr="00D11460" w:rsidRDefault="00AE141B" w:rsidP="000275E5">
            <w:pPr>
              <w:spacing w:after="0" w:line="240" w:lineRule="auto"/>
              <w:ind w:right="2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0275E5">
            <w:pPr>
              <w:spacing w:after="0" w:line="240" w:lineRule="auto"/>
              <w:ind w:right="2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2. Изменение фокусного расстояния с помощью оптических линз.</w:t>
            </w:r>
          </w:p>
          <w:p w:rsidR="00AE141B" w:rsidRPr="00D11460" w:rsidRDefault="00AE141B" w:rsidP="000275E5">
            <w:pPr>
              <w:spacing w:after="0" w:line="240" w:lineRule="auto"/>
              <w:ind w:right="2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3.3. Выполнение заданий в формате ГИА (ОГЭ, ЕГЭ)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Подберите соответствующие учебные задания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0275E5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Установите соответствие между характеристиками и объектами, обозначенными на рисунке выше цифрами 1, 2, 3, 4: к каждой позиции, данной в первом столбце, подберите соответствующую позицию из второго столбца.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CC1FB6" wp14:editId="6B02E211">
                  <wp:extent cx="2598420" cy="2080260"/>
                  <wp:effectExtent l="0" t="0" r="0" b="0"/>
                  <wp:docPr id="4" name="Рисунок 4" descr="Задание ЕГЭ по биолог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адание ЕГЭ по биолог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42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0275E5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E141B"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                       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                            </w:t>
            </w:r>
            <w:r w:rsidR="00AE141B"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ОБЪЕКТЫ</w:t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А) место наилучшего видения объекта                                               </w:t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329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1) 1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        Б) аксоны нейронов                                                                               </w:t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</w:t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2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        В) аккомодация                                                       </w:t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329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3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              Г) защитная функция                                                                               </w:t>
            </w:r>
            <w:r w:rsidR="00D3317E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4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       Д) состоит из роговицы и склеры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             Е) начинается от ресничной мышцы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             Верный ответ: 412332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Этап 3.4. Развитие функциональной грамотности</w:t>
            </w:r>
          </w:p>
        </w:tc>
      </w:tr>
      <w:tr w:rsidR="00AE141B" w:rsidRPr="00D11460" w:rsidTr="00D17D9B">
        <w:trPr>
          <w:gridAfter w:val="1"/>
          <w:wAfter w:w="4819" w:type="dxa"/>
          <w:trHeight w:val="327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Подберите соответствующие учебные задания</w:t>
            </w:r>
          </w:p>
        </w:tc>
      </w:tr>
      <w:tr w:rsidR="00AE141B" w:rsidRPr="00D11460" w:rsidTr="00D17D9B">
        <w:trPr>
          <w:gridAfter w:val="1"/>
          <w:wAfter w:w="4819" w:type="dxa"/>
          <w:trHeight w:val="327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3317E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Вопрос</w:t>
            </w: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ЗРЕНИЕ Двое учеников поспорили: один утверждал, что глаза сильнее утомляются при рассмотрении мелких предметов, расположенных близко, другой – удаленных предметов. Кто из них прав и почему?</w:t>
            </w:r>
          </w:p>
          <w:p w:rsidR="00AE141B" w:rsidRPr="00D11460" w:rsidRDefault="00AE141B" w:rsidP="00D3317E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3317E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Ответ:</w:t>
            </w: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Прав учащийся, утверждающий, что глаза утомляются сильнее при рассмотрении предметов, расположенных близко, т.к. при этом сильно напрягаются мышцы, обеспечивающие работу хрусталика. Рассматривание удаленных предметов – отдых для глаз.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3.5. Систематизация знаний и умений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3317E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Алгоритм оказания первой помощи при попадании инородного тела в глаз. (Связь с предметом ОБЖ).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E9492E" wp14:editId="0C979428">
                  <wp:extent cx="4831080" cy="1202860"/>
                  <wp:effectExtent l="0" t="0" r="7620" b="0"/>
                  <wp:docPr id="5" name="Рисунок 5" descr="Помощь при инородном теле в глаз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мощь при инородном теле в глаз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9098" cy="121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1F497D"/>
                <w:sz w:val="20"/>
                <w:szCs w:val="20"/>
                <w:lang w:eastAsia="ru-RU"/>
              </w:rPr>
              <w:t>БЛОК 4. Проверка приобретенных знаний, умений и навыков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4.1. Диагностика/самодиагностика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Вариант - 1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1. Что является воспринимающим элементом любого анализатора?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Проводящие пути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Кора головного мозга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Рецепторы+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2. Где происходит анализ внешних раздражителей?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в проводящих путях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в коре головного мозга+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в рецепторах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3. Что защищает глаза от пыли: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Брови и ресницы+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Веки+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Слезные железы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4. Как называется наружная оболочка глазного яблока?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Сосудистая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б) Фиброзная (белковая)+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Сетчатая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shd w:val="clear" w:color="auto" w:fill="FFFFFF"/>
                <w:lang w:eastAsia="ru-RU"/>
              </w:rPr>
              <w:t>5.Что делает зрачок при слабом свете?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а) сужается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б) расширяется+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в) не изменяется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г) то расширяется, то сужаются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                    </w:t>
            </w:r>
            <w:r w:rsidR="00D3317E"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                          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Вариант – 2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1. Как называется пигментированная часть сосудистой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оболочки?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а) Роговица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Сетчатка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Радужка+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.Где формируется изображение видимых предметов?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Роговице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Радужке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Сетчатке+</w:t>
            </w:r>
          </w:p>
          <w:p w:rsidR="00AE141B" w:rsidRPr="00D11460" w:rsidRDefault="00AE141B" w:rsidP="00D3317E">
            <w:pPr>
              <w:shd w:val="clear" w:color="auto" w:fill="FFFFFF"/>
              <w:spacing w:after="375" w:line="240" w:lineRule="auto"/>
              <w:ind w:right="3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3. Что обеспечивает способность расширяться и сужаться, пропуская необходимое количество света?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Хрусталик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Зрачок+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Стекловидное тело</w:t>
            </w:r>
          </w:p>
          <w:p w:rsidR="00AE141B" w:rsidRPr="00D11460" w:rsidRDefault="00AE141B" w:rsidP="00D17D9B">
            <w:pPr>
              <w:shd w:val="clear" w:color="auto" w:fill="FFFFFF"/>
              <w:spacing w:after="375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4. Благодаря чему работает цветовое зрение?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Палочки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Колбочки+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Клетки радужной оболочки</w:t>
            </w:r>
          </w:p>
          <w:p w:rsidR="00AE141B" w:rsidRPr="00D11460" w:rsidRDefault="00AE141B" w:rsidP="00D3317E">
            <w:pPr>
              <w:shd w:val="clear" w:color="auto" w:fill="FFFFFF"/>
              <w:spacing w:after="375" w:line="240" w:lineRule="auto"/>
              <w:ind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5.Где расположено максимальное количество рецепторных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клеток на сетчатке?</w:t>
            </w:r>
            <w:r w:rsidRPr="00D1146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br/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а) Склеры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б) Слепого пятна</w:t>
            </w:r>
            <w:r w:rsidRPr="00D1146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в) Желтого пятна+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1F497D"/>
                <w:sz w:val="20"/>
                <w:szCs w:val="20"/>
                <w:lang w:eastAsia="ru-RU"/>
              </w:rPr>
              <w:lastRenderedPageBreak/>
              <w:t>БЛОК 5. Подведение итогов, домашнее задание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5.1. Рефлексия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4507A6">
            <w:pPr>
              <w:spacing w:after="0" w:line="240" w:lineRule="auto"/>
              <w:ind w:right="3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Введите рекомендации для учителя по организации в классе рефлексии 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 достигнутым либо недостигнутым образовательным результатам</w:t>
            </w: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AE141B" w:rsidRPr="00D11460" w:rsidRDefault="004507A6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AE141B"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Учащиеся</w:t>
            </w:r>
            <w:proofErr w:type="gramEnd"/>
            <w:r w:rsidR="00AE141B" w:rsidRPr="00D11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высказывают одним предложением, выбирая начало фразы из «Рефлексивного экрана» на доске:</w:t>
            </w:r>
          </w:p>
          <w:p w:rsidR="00AE141B" w:rsidRPr="00D11460" w:rsidRDefault="00AE141B" w:rsidP="00D17D9B">
            <w:pPr>
              <w:spacing w:after="0" w:line="240" w:lineRule="auto"/>
              <w:ind w:right="2554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сегодня я узнал…,</w:t>
            </w:r>
          </w:p>
          <w:p w:rsidR="00AE141B" w:rsidRPr="00D11460" w:rsidRDefault="00AE141B" w:rsidP="00D17D9B">
            <w:pPr>
              <w:spacing w:after="0" w:line="240" w:lineRule="auto"/>
              <w:ind w:right="2554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было интересно…,</w:t>
            </w:r>
          </w:p>
          <w:p w:rsidR="00AE141B" w:rsidRPr="00D11460" w:rsidRDefault="00AE141B" w:rsidP="00D17D9B">
            <w:pPr>
              <w:spacing w:after="0" w:line="240" w:lineRule="auto"/>
              <w:ind w:right="2554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3)было трудно…,</w:t>
            </w:r>
          </w:p>
          <w:p w:rsidR="00AE141B" w:rsidRPr="00D11460" w:rsidRDefault="00F14A3D" w:rsidP="00D17D9B">
            <w:pPr>
              <w:spacing w:after="0" w:line="240" w:lineRule="auto"/>
              <w:ind w:right="2554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E141B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я научился…,</w:t>
            </w:r>
          </w:p>
          <w:p w:rsidR="00AE141B" w:rsidRPr="00D11460" w:rsidRDefault="00F14A3D" w:rsidP="00D17D9B">
            <w:pPr>
              <w:spacing w:after="0" w:line="240" w:lineRule="auto"/>
              <w:ind w:right="2554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E141B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меня удивило…,</w:t>
            </w:r>
          </w:p>
          <w:p w:rsidR="00AE141B" w:rsidRPr="00D11460" w:rsidRDefault="00AE141B" w:rsidP="00D17D9B">
            <w:pPr>
              <w:spacing w:after="0" w:line="240" w:lineRule="auto"/>
              <w:ind w:right="2554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41B" w:rsidRPr="00D11460" w:rsidTr="00D17D9B">
        <w:trPr>
          <w:gridAfter w:val="1"/>
          <w:wAfter w:w="4819" w:type="dxa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 5.2.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11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AE141B" w:rsidRPr="00D11460" w:rsidTr="00D17D9B">
        <w:trPr>
          <w:gridAfter w:val="1"/>
          <w:wAfter w:w="4819" w:type="dxa"/>
          <w:trHeight w:val="327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Введите рекомендации по домашнему заданию</w:t>
            </w:r>
            <w:r w:rsidRPr="00D1146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E141B" w:rsidRPr="00D11460" w:rsidTr="00D17D9B">
        <w:trPr>
          <w:gridAfter w:val="1"/>
          <w:wAfter w:w="4819" w:type="dxa"/>
          <w:trHeight w:val="1390"/>
        </w:trPr>
        <w:tc>
          <w:tcPr>
            <w:tcW w:w="97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07A6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 Биология 8 класс </w:t>
            </w:r>
            <w:r w:rsidR="004507A6"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В.В. Пасечник, А.А. Каменский, Г.Г. Швецов  </w:t>
            </w:r>
          </w:p>
          <w:p w:rsidR="00AE141B" w:rsidRPr="00D11460" w:rsidRDefault="004507A6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Тема:» Анализаторы</w:t>
            </w:r>
            <w:r w:rsidR="00AE141B" w:rsidRPr="00D1146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 Зрительный анализатор</w:t>
            </w:r>
            <w:r w:rsidRPr="00D1146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</w:t>
            </w:r>
            <w:r w:rsidR="00AE141B" w:rsidRPr="00D1146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E141B"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 w:rsidR="00AE141B" w:rsidRPr="00D1146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D11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</w:t>
            </w:r>
          </w:p>
          <w:p w:rsidR="00AE141B" w:rsidRPr="00D11460" w:rsidRDefault="00C63CE9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tgtFrame="_blank" w:history="1">
              <w:r w:rsidR="00AE141B" w:rsidRPr="00D11460">
                <w:rPr>
                  <w:rFonts w:ascii="Times New Roman" w:eastAsia="Times New Roman" w:hAnsi="Times New Roman" w:cs="Times New Roman"/>
                  <w:color w:val="267F8C"/>
                  <w:sz w:val="20"/>
                  <w:szCs w:val="20"/>
                  <w:u w:val="single"/>
                  <w:lang w:eastAsia="ru-RU"/>
                </w:rPr>
                <w:t>http://bioword.narod.ru/index.htm</w:t>
              </w:r>
            </w:hyperlink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Биологический словарь</w:t>
            </w:r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hyperlink r:id="rId11" w:tgtFrame="_blank" w:history="1">
              <w:r w:rsidRPr="00D11460">
                <w:rPr>
                  <w:rFonts w:ascii="Times New Roman" w:eastAsia="Times New Roman" w:hAnsi="Times New Roman" w:cs="Times New Roman"/>
                  <w:color w:val="267F8C"/>
                  <w:sz w:val="20"/>
                  <w:szCs w:val="20"/>
                  <w:u w:val="single"/>
                  <w:lang w:eastAsia="ru-RU"/>
                </w:rPr>
                <w:t>http://bio.1september.ru</w:t>
              </w:r>
            </w:hyperlink>
          </w:p>
          <w:p w:rsidR="00AE141B" w:rsidRPr="00D11460" w:rsidRDefault="00AE141B" w:rsidP="00D17D9B">
            <w:pPr>
              <w:spacing w:after="0" w:line="240" w:lineRule="auto"/>
              <w:ind w:right="25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Сайт представляет собой электронную версию журнала «Биология». На сайте можно найти много справочного материал, игровых заданий, тестов и </w:t>
            </w:r>
            <w:proofErr w:type="spellStart"/>
            <w:r w:rsidRPr="00D11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</w:t>
            </w:r>
            <w:proofErr w:type="spellEnd"/>
          </w:p>
        </w:tc>
      </w:tr>
    </w:tbl>
    <w:p w:rsidR="0093738B" w:rsidRPr="00D11460" w:rsidRDefault="0093738B">
      <w:pPr>
        <w:rPr>
          <w:rFonts w:ascii="Times New Roman" w:hAnsi="Times New Roman" w:cs="Times New Roman"/>
          <w:sz w:val="20"/>
          <w:szCs w:val="20"/>
        </w:rPr>
      </w:pPr>
    </w:p>
    <w:sectPr w:rsidR="0093738B" w:rsidRPr="00D11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C78CB"/>
    <w:multiLevelType w:val="multilevel"/>
    <w:tmpl w:val="A43C1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7F"/>
    <w:rsid w:val="000275E5"/>
    <w:rsid w:val="00266795"/>
    <w:rsid w:val="004507A6"/>
    <w:rsid w:val="00712E25"/>
    <w:rsid w:val="0093738B"/>
    <w:rsid w:val="00937D7F"/>
    <w:rsid w:val="00AE141B"/>
    <w:rsid w:val="00B329AE"/>
    <w:rsid w:val="00BD40CB"/>
    <w:rsid w:val="00C63CE9"/>
    <w:rsid w:val="00D11460"/>
    <w:rsid w:val="00D17D9B"/>
    <w:rsid w:val="00D3317E"/>
    <w:rsid w:val="00F1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A602"/>
  <w15:chartTrackingRefBased/>
  <w15:docId w15:val="{06EF8406-6C7A-492C-B44C-AD689384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168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7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2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70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2005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987978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72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766177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323754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282205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707560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499719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33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255873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3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006462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612757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942871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48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442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71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56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943383">
                                          <w:marLeft w:val="0"/>
                                          <w:marRight w:val="-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23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io.1september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bioword.narod.ru/index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dcterms:created xsi:type="dcterms:W3CDTF">2023-05-11T04:27:00Z</dcterms:created>
  <dcterms:modified xsi:type="dcterms:W3CDTF">2023-10-01T13:36:00Z</dcterms:modified>
</cp:coreProperties>
</file>